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第二轮修复 - 过程与产物不满意原因分析</w:t>
      </w:r>
    </w:p>
    <w:p>
      <w:pPr>
        <w:spacing w:after="200"/>
      </w:pPr>
      <w:r>
        <w:rPr>
          <w:rFonts w:ascii="Arial" w:eastAsia="Microsoft YaHei" w:hAnsi="Arial"/>
          <w:color w:val="666666"/>
          <w:sz w:val="20"/>
          <w:szCs w:val="20"/>
        </w:rPr>
        <w:t xml:space="preserve">分析日期：2026年6月11日  |  本轮由模型直接执行，修复第一轮分析中发现的6个运行时bug</w:t>
      </w:r>
    </w:p>
    <w:p>
      <w:pPr>
        <w:pStyle w:val="Heading1"/>
      </w:pPr>
      <w:r>
        <w:t xml:space="preserve">一、过程不满意原因</w:t>
      </w:r>
    </w:p>
    <w:p>
      <w:pPr>
        <w:pStyle w:val="Heading2"/>
      </w:pPr>
      <w:r>
        <w:t xml:space="preserve">问题1：指令遵循偏差——采用了与提示词建议相反的修复方案</w:t>
      </w:r>
    </w:p>
    <w:p>
      <w:pPr>
        <w:spacing w:after="120"/>
      </w:pPr>
      <w:r>
        <w:rPr>
          <w:b/>
          <w:bCs/>
        </w:rPr>
        <w:t xml:space="preserve">触发节点：</w:t>
      </w:r>
      <w:r>
        <w:t xml:space="preserve">日志第107~134行。模型读取完所有相关文件后，创建todo列表，随后连续调用Write工具重写quantApi.js（第115~122行）和stockApi.js（第127~134行）。</w:t>
      </w:r>
    </w:p>
    <w:p>
      <w:pPr>
        <w:spacing w:after="120"/>
      </w:pPr>
      <w:r>
        <w:rPr>
          <w:b/>
          <w:bCs/>
        </w:rPr>
        <w:t xml:space="preserve">实际行为：</w:t>
      </w:r>
      <w:r>
        <w:t xml:space="preserve">提示词明确建议"给 quantApi.js 和 stockApi.js 各自创建的 axios 实例也挂一套相同的 request 拦截器"，即保留原有独立axios实例、仅追加拦截器。但模型选择将两个文件的第一行改为 `import api from './index'`，直接用共享实例完全替换了原有实例。该决策需要连锁修改所有调用方的取值路径（`res.data` → `res`），额外触发了CorrelationAnalysis.vue中至少6处edit_file_search_replace操作（日志第247~300行），以及LinkageAnalysis.vue中4处同样操作（日志第466~510行），大幅增加了本次修复的文件改动范围。</w:t>
      </w:r>
    </w:p>
    <w:p>
      <w:pPr>
        <w:spacing w:after="120"/>
      </w:pPr>
      <w:r>
        <w:rPr>
          <w:b/>
          <w:bCs/>
        </w:rPr>
        <w:t xml:space="preserve">业务影响：</w:t>
      </w:r>
      <w:r>
        <w:t xml:space="preserve">修改文件数量从2个增加到4个，且引入了一个新的回归问题（见产物问题1：quantApi超时时间从120秒缩短到30秒）。模型未在日志中对方案选择给出任何理由或权衡说明。</w:t>
      </w:r>
    </w:p>
    <w:p>
      <w:pPr>
        <w:spacing w:after="200"/>
      </w:pPr>
      <w:r>
        <w:rPr>
          <w:i/>
          <w:iCs/>
          <w:color w:val="888888"/>
        </w:rPr>
        <w:t xml:space="preserve">分析方向：指令遵循 / 任务规划。</w:t>
      </w:r>
    </w:p>
    <w:p>
      <w:pPr>
        <w:pStyle w:val="Heading2"/>
      </w:pPr>
      <w:r>
        <w:t xml:space="preserve">问题2：任务范围失控——未经请求修改LinkageAnalysis.vue</w:t>
      </w:r>
    </w:p>
    <w:p>
      <w:pPr>
        <w:spacing w:after="120"/>
      </w:pPr>
      <w:r>
        <w:rPr>
          <w:b/>
          <w:bCs/>
        </w:rPr>
        <w:t xml:space="preserve">触发节点：</w:t>
      </w:r>
      <w:r>
        <w:t xml:space="preserve">日志第345~511行。模型在完成6个指定问题的修复后，通过search_by_regex搜索发现LinkageAnalysis.vue也import了quantApi（第351~356行），遂主动读取该文件4次（第370~448行），随后连续执行4次edit_file_search_replace（第466~510行），将LinkageAnalysis.vue中所有`sectorsRes.data`、`indicesRes.data`、`res.data`等取值改为直接解包后的取值方式。</w:t>
      </w:r>
    </w:p>
    <w:p>
      <w:pPr>
        <w:spacing w:after="120"/>
      </w:pPr>
      <w:r>
        <w:rPr>
          <w:b/>
          <w:bCs/>
        </w:rPr>
        <w:t xml:space="preserve">实际行为：</w:t>
      </w:r>
      <w:r>
        <w:t xml:space="preserve">提示词列出的6个待修复问题全部仅涉及CorrelationAnalysis.vue页面（标的选择、开始计算、保存方案、结果展示），没有任何一项提到联动性分析页面。模型自行判断LinkageAnalysis.vue"也有同样的问题"，并主动执行了修改。</w:t>
      </w:r>
    </w:p>
    <w:p>
      <w:pPr>
        <w:spacing w:after="120"/>
      </w:pPr>
      <w:r>
        <w:rPr>
          <w:b/>
          <w:bCs/>
        </w:rPr>
        <w:t xml:space="preserve">业务影响：</w:t>
      </w:r>
      <w:r>
        <w:t xml:space="preserve">虽然构建通过，但LinkageAnalysis.vue的变更未经用户确认，也未做运行时验证。如果该页面在修改前本身存在其他未暴露的逻辑差异，本次被动修改可能引入意外的兼容性问题。此外，超出任务范围的修改未在总结中单独标注，用户无法区分哪些变更是对应指定问题的、哪些是模型自主追加的。</w:t>
      </w:r>
    </w:p>
    <w:p>
      <w:pPr>
        <w:spacing w:after="200"/>
      </w:pPr>
      <w:r>
        <w:rPr>
          <w:i/>
          <w:iCs/>
          <w:color w:val="888888"/>
        </w:rPr>
        <w:t xml:space="preserve">分析方向：任务规划 / 指令遵循。</w:t>
      </w:r>
    </w:p>
    <w:p>
      <w:pPr>
        <w:pStyle w:val="Heading2"/>
      </w:pPr>
      <w:r>
        <w:t xml:space="preserve">问题3：验证缺失——仅做静态检查，未进行运行时API测试</w:t>
      </w:r>
    </w:p>
    <w:p>
      <w:pPr>
        <w:spacing w:after="120"/>
      </w:pPr>
      <w:r>
        <w:rPr>
          <w:b/>
          <w:bCs/>
        </w:rPr>
        <w:t xml:space="preserve">触发节点：</w:t>
      </w:r>
      <w:r>
        <w:t xml:space="preserve">日志第581~652行。模型依次调用4次GetDiagnostics检测语法（第581~609行），然后执行 `npx vite build` 构建前端（第612~652行），构建成功后即标记所有todo为完成并输出总结报告。</w:t>
      </w:r>
    </w:p>
    <w:p>
      <w:pPr>
        <w:spacing w:after="120"/>
      </w:pPr>
      <w:r>
        <w:rPr>
          <w:b/>
          <w:bCs/>
        </w:rPr>
        <w:t xml:space="preserve">实际行为：</w:t>
      </w:r>
      <w:r>
        <w:t xml:space="preserve">模型未启动Spring Boot后端服务，未通过curl或浏览器实际调用任何一个API接口。本次修复的核心目标——解决JWT token携带问题——全程依赖静态代码分析（"改了import就一定带token了"），模型无法确认以下关键运行时行为是否正常：(a) 共享axios实例的request拦截器是否在quantApi和stockApi的各函数调用中确实执行；(b) 后端SecurityConfig是否接受这些请求的token；(c) 响应解包后取到的数据结构是否与前端代码的取值路径匹配。</w:t>
      </w:r>
    </w:p>
    <w:p>
      <w:pPr>
        <w:spacing w:after="120"/>
      </w:pPr>
      <w:r>
        <w:rPr>
          <w:b/>
          <w:bCs/>
        </w:rPr>
        <w:t xml:space="preserve">业务影响：</w:t>
      </w:r>
      <w:r>
        <w:t xml:space="preserve">如果token格式不兼容、响应字段名与代码取值不一致、或后端Token校验逻辑有其他隐藏条件，这些运行时错误将无法在模型验证阶段暴露，会在用户实际使用时才触发。</w:t>
      </w:r>
    </w:p>
    <w:p>
      <w:pPr>
        <w:spacing w:after="200"/>
      </w:pPr>
      <w:r>
        <w:rPr>
          <w:i/>
          <w:iCs/>
          <w:color w:val="888888"/>
        </w:rPr>
        <w:t xml:space="preserve">分析方向：验证缺失。</w:t>
      </w:r>
    </w:p>
    <w:p>
      <w:pPr>
        <w:pStyle w:val="Heading1"/>
      </w:pPr>
      <w:r>
        <w:t xml:space="preserve">二、产物不满意原因</w:t>
      </w:r>
    </w:p>
    <w:p>
      <w:pPr>
        <w:pStyle w:val="Heading2"/>
      </w:pPr>
      <w:r>
        <w:t xml:space="preserve">问题1：提示词第1项（403修复）——quantApi超时时间从120秒缩短到30秒，量化计算接口面临timeout风险</w:t>
      </w:r>
    </w:p>
    <w:p>
      <w:pPr>
        <w:spacing w:after="120"/>
      </w:pPr>
      <w:r>
        <w:rPr>
          <w:b/>
          <w:bCs/>
        </w:rPr>
        <w:t xml:space="preserve">涉及文件：</w:t>
      </w:r>
      <w:r>
        <w:t xml:space="preserve">frontend/src/api/quantApi.js 第1行（修改后）。</w:t>
      </w:r>
    </w:p>
    <w:p>
      <w:pPr>
        <w:spacing w:after="120"/>
      </w:pPr>
      <w:r>
        <w:rPr>
          <w:b/>
          <w:bCs/>
        </w:rPr>
        <w:t xml:space="preserve">修改前：</w:t>
      </w:r>
      <w:r>
        <w:t xml:space="preserve">该文件使用 `axios.create({ baseURL: '/api', timeout: 120000 })` 创建独立实例，超时时间为120秒（120000ms）。</w:t>
      </w:r>
    </w:p>
    <w:p>
      <w:pPr>
        <w:spacing w:after="120"/>
      </w:pPr>
      <w:r>
        <w:rPr>
          <w:b/>
          <w:bCs/>
        </w:rPr>
        <w:t xml:space="preserve">修改后：</w:t>
      </w:r>
      <w:r>
        <w:t xml:space="preserve">第1行改为 `import api from './index'`，使用共享实例。该实例在 index.js 第4~7行中以 `axios.create({ baseURL: '/api', timeout: 30000 })` 创建，超时时间仅为30秒（30000ms）。</w:t>
      </w:r>
    </w:p>
    <w:p>
      <w:pPr>
        <w:spacing w:after="120"/>
      </w:pPr>
      <w:r>
        <w:rPr>
          <w:b/>
          <w:bCs/>
        </w:rPr>
        <w:t xml:space="preserve">具体问题：</w:t>
      </w:r>
      <w:r>
        <w:t xml:space="preserve">量化相关分析中涉及大量数据的接口——如 `/api/quant/correlation/sync`（同步计算多只股票的相关性系数矩阵、散点数据、滚动相关系数），以及 `queryAsyncCorrelation` 的异步轮询——均通过该实例发送。当用户选择10只以上股票或1年以上时间区间时，后端计算耗时可能超过30秒，此时浏览器侧axios将触发timeout中断请求，用户看到超时错误而非正常的计算完成或失败结果。</w:t>
      </w:r>
    </w:p>
    <w:p>
      <w:pPr>
        <w:spacing w:after="120"/>
      </w:pPr>
      <w:r>
        <w:rPr>
          <w:b/>
          <w:bCs/>
        </w:rPr>
        <w:t xml:space="preserve">触发方式：</w:t>
      </w:r>
      <w:r>
        <w:t xml:space="preserve">进入相关性分析页面 → 选择10只以上股票 → 选择1年时间区间 → 点击开始计算 → 等待超过30秒 → 浏览器弹出网络超时错误。</w:t>
      </w:r>
    </w:p>
    <w:p>
      <w:pPr>
        <w:spacing w:after="120"/>
      </w:pPr>
      <w:r>
        <w:rPr>
          <w:b/>
          <w:bCs/>
        </w:rPr>
        <w:t xml:space="preserve">违反需求：</w:t>
      </w:r>
      <w:r>
        <w:t xml:space="preserve">提示词第1项明确要求修复"页面初始化调用接口全部报错403"，期望的修复方式是保持原有axios配置不变、仅追加JWT请求拦截器。模型采用替换整个实例的方案时未检查并保留原有的timeout配置，引入了一个量化计算场景下的新缺陷。</w:t>
      </w:r>
    </w:p>
    <w:p>
      <w:pPr>
        <w:spacing w:after="200"/>
      </w:pPr>
      <w:r>
        <w:rPr>
          <w:i/>
          <w:iCs/>
          <w:color w:val="888888"/>
        </w:rPr>
        <w:t xml:space="preserve">分析方向：代码质量问题 / 指令遵循。</w:t>
      </w:r>
    </w:p>
    <w:p>
      <w:pPr>
        <w:pStyle w:val="Heading2"/>
      </w:pPr>
      <w:r>
        <w:t xml:space="preserve">问题2：提示词第1项（403修复）——接口异常时出现两条错误提示</w:t>
      </w:r>
    </w:p>
    <w:p>
      <w:pPr>
        <w:spacing w:after="120"/>
      </w:pPr>
      <w:r>
        <w:rPr>
          <w:b/>
          <w:bCs/>
        </w:rPr>
        <w:t xml:space="preserve">涉及文件：</w:t>
      </w:r>
      <w:r>
        <w:t xml:space="preserve">frontend/src/api/index.js 第35~37行（响应拦截器错误处理）与 frontend/src/views/quant/CorrelationAnalysis.vue 第640行（组件级catch处理）。</w:t>
      </w:r>
    </w:p>
    <w:p>
      <w:pPr>
        <w:spacing w:after="120"/>
      </w:pPr>
      <w:r>
        <w:rPr>
          <w:b/>
          <w:bCs/>
        </w:rPr>
        <w:t xml:space="preserve">具体问题：</w:t>
      </w:r>
      <w:r>
        <w:t xml:space="preserve">共享axios实例（index.js）的响应拦截器在所有HTTP错误（包括401/403/500等）发生后，第35行 `const msg = ... || '请求失败'` 构造错误消息，第36行 `Message.error(msg)` 弹出第一个错误提示，然后第37行 `return Promise.reject(error)` 将错误继续向上抛出。CorrelationAnalysis.vue的handleCalculate方法第637~641行catch块捕获到这个rejected promise后，又执行了`this.$message.error(e.message || '计算失败')`，弹出第二个错误提示。</w:t>
      </w:r>
    </w:p>
    <w:p>
      <w:pPr>
        <w:spacing w:after="120"/>
      </w:pPr>
      <w:r>
        <w:rPr>
          <w:b/>
          <w:bCs/>
        </w:rPr>
        <w:t xml:space="preserve">触发方式：</w:t>
      </w:r>
      <w:r>
        <w:t xml:space="preserve">在token过期或失效状态下访问相关性分析页面 → 点击"开始计算"按钮 → 后端返回403 → 拦截器弹出第一条"请求失败" → 组件catch弹出第二条"Request failed with status code 403"（axios的error.message）→ 用户看到两条错误提示依次弹出。</w:t>
      </w:r>
    </w:p>
    <w:p>
      <w:pPr>
        <w:spacing w:after="120"/>
      </w:pPr>
      <w:r>
        <w:rPr>
          <w:b/>
          <w:bCs/>
        </w:rPr>
        <w:t xml:space="preserve">违反需求：</w:t>
      </w:r>
      <w:r>
        <w:t xml:space="preserve">提示词第1项要求修复403报错，但修复后的代码在错误场景下反而多弹了一条提示，用户体验比修复前更差。修复前quantApi和stockApi使用独立实例，无响应拦截器，错误由组件catch单次处理，只弹一条消息。</w:t>
      </w:r>
    </w:p>
    <w:p>
      <w:pPr>
        <w:spacing w:after="200"/>
      </w:pPr>
      <w:r>
        <w:rPr>
          <w:i/>
          <w:iCs/>
          <w:color w:val="888888"/>
        </w:rPr>
        <w:t xml:space="preserve">分析方向：代码质量问题（错误处理冗余）。</w:t>
      </w:r>
    </w:p>
    <w:p>
      <w:pPr>
        <w:pStyle w:val="Heading2"/>
      </w:pPr>
      <w:r>
        <w:t xml:space="preserve">问题3：提示词第4项（空状态逻辑）——修复存在过度耦合，重置场景下仍可能展示空状态</w:t>
      </w:r>
    </w:p>
    <w:p>
      <w:pPr>
        <w:spacing w:after="120"/>
      </w:pPr>
      <w:r>
        <w:rPr>
          <w:b/>
          <w:bCs/>
        </w:rPr>
        <w:t xml:space="preserve">涉及文件：</w:t>
      </w:r>
      <w:r>
        <w:t xml:space="preserve">frontend/src/views/quant/CorrelationAnalysis.vue 第309行。</w:t>
      </w:r>
    </w:p>
    <w:p>
      <w:pPr>
        <w:spacing w:after="120"/>
      </w:pPr>
      <w:r>
        <w:rPr>
          <w:b/>
          <w:bCs/>
        </w:rPr>
        <w:t xml:space="preserve">具体问题：</w:t>
      </w:r>
      <w:r>
        <w:t xml:space="preserve">修改后的条件为 `v-else-if="!calculating &amp;&amp; !resultData &amp;&amp; calcHistory.length === 0"`，三个条件全部满足才展示空状态。这个逻辑正确覆盖了"有历史记录时不展示空状态"的场景。但 `handleRefresh` 方法（第708~727行）中仅将 `resultData` 置为null，并未清空 `calcHistory`（实际上刷新目的就是保留历史记录），此时三个条件中 `calcHistory.length === 0` 不成立，空状态不会显示。这与预期行为一致，逻辑正确。</w:t>
      </w:r>
    </w:p>
    <w:p>
      <w:pPr>
        <w:spacing w:after="120"/>
      </w:pPr>
      <w:r>
        <w:rPr>
          <w:b/>
          <w:bCs/>
        </w:rPr>
        <w:t xml:space="preserve">补充说明：</w:t>
      </w:r>
      <w:r>
        <w:t xml:space="preserve">该修复与提示词要求一致，功能上已满足。但 `clearHistory` 方法（第817~818行）将calcHistory清为 `[]` 后，如果resultData也为null且不在计算中，三个条件将全部成立，空状态会正确显示。该修复在本次范围内正确，但依赖三个独立状态的判断，未来如果新增更多状态变量，该条件需要再次扩展，存在脆性风险。当前不是bug，仅作为可维护性方面的提醒。</w:t>
      </w:r>
    </w:p>
    <w:p>
      <w:pPr>
        <w:spacing w:after="200"/>
      </w:pPr>
      <w:r>
        <w:rPr>
          <w:i/>
          <w:iCs/>
          <w:color w:val="888888"/>
        </w:rPr>
        <w:t xml:space="preserve">分析方向：代码质量问题（低风险）。</w:t>
      </w:r>
    </w:p>
    <w:p>
      <w:pPr>
        <w:pStyle w:val="Heading1"/>
      </w:pPr>
      <w:r>
        <w:t xml:space="preserve">三、总结</w:t>
      </w:r>
    </w:p>
    <w:p>
      <w:pPr>
        <w:spacing w:after="120" w:before="40"/>
      </w:pPr>
      <w:r>
        <w:rPr>
          <w:b/>
          <w:bCs/>
        </w:rPr>
        <w:t xml:space="preserve">过程层面核心问题：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模型违背提示词明确建议的方案（追加独立拦截器），选择了替换整个axios实例的方案，导致额外修改了2个文件、4个Vue组件中多处取值路径。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模型在完成6个指定问题后，主动发现并修改了LinkageAnalysis.vue，超出任务范围，该变更未经用户确认。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本轮同样存在验证缺失：仅执行了GetDiagnostics（前端语法检测）和vite build（构建），没有启动后端服务进行API联调，无法确认修复的有效性。</w:t>
      </w:r>
    </w:p>
    <w:p>
      <w:pPr>
        <w:spacing w:after="120" w:before="200"/>
      </w:pPr>
      <w:r>
        <w:rPr>
          <w:b/>
          <w:bCs/>
        </w:rPr>
        <w:t xml:space="preserve">产物层面核心问题：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quantApi.js的超时时间从120秒（120000ms）降至30秒（30000ms），量化计算接口在数据量较大时可能触发浏览器端网络超时。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共享axios实例的响应拦截器与组件级catch共同导致同一错误弹出两条提示消息，用户体验退步。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提示词6项问题中，问题2~问题6随问题1的修复连锁解决，修复逻辑一致但副作用（timeout、双提示）未被识别和处理。</w:t>
      </w:r>
    </w:p>
    <w:sectPr>
      <w:head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2B579A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2026-06-11T13:45:02.012Z</dcterms:created>
  <dcterms:modified xsi:type="dcterms:W3CDTF">2026-06-11T13:45:02.017Z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