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190B" w14:textId="471136E0" w:rsidR="00294267" w:rsidRPr="00C76F5C" w:rsidRDefault="007E7135" w:rsidP="00C76F5C">
      <w:pPr>
        <w:pStyle w:val="aa"/>
        <w:jc w:val="center"/>
        <w:rPr>
          <w:lang w:val="ru-RU"/>
        </w:rPr>
      </w:pPr>
      <w:r>
        <w:t>RFA</w:t>
      </w:r>
      <w:r w:rsidRPr="00A23BCC">
        <w:rPr>
          <w:lang w:val="ru-RU"/>
        </w:rPr>
        <w:t xml:space="preserve"> </w:t>
      </w:r>
      <w:r>
        <w:t>Converter</w:t>
      </w:r>
      <w:r w:rsidRPr="00A23BCC">
        <w:rPr>
          <w:lang w:val="ru-RU"/>
        </w:rPr>
        <w:t xml:space="preserve">: кнопка для </w:t>
      </w:r>
      <w:r>
        <w:t>Revit</w:t>
      </w:r>
      <w:r w:rsidRPr="00A23BCC">
        <w:rPr>
          <w:lang w:val="ru-RU"/>
        </w:rPr>
        <w:t xml:space="preserve"> для экспорта семейств в </w:t>
      </w:r>
      <w:r>
        <w:t>IFC</w:t>
      </w:r>
      <w:r w:rsidRPr="00A23BCC">
        <w:rPr>
          <w:lang w:val="ru-RU"/>
        </w:rPr>
        <w:t xml:space="preserve"> и </w:t>
      </w:r>
      <w:r>
        <w:t>SAT</w:t>
      </w:r>
    </w:p>
    <w:p w14:paraId="31988BEB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>Введение</w:t>
      </w:r>
    </w:p>
    <w:p w14:paraId="443C96CE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При работе с </w:t>
      </w:r>
      <w:r>
        <w:t>BIM</w:t>
      </w:r>
      <w:r w:rsidRPr="00A23BCC">
        <w:rPr>
          <w:lang w:val="ru-RU"/>
        </w:rPr>
        <w:t xml:space="preserve">-семействами </w:t>
      </w:r>
      <w:r>
        <w:t>Revit</w:t>
      </w:r>
      <w:r w:rsidRPr="00A23BCC">
        <w:rPr>
          <w:lang w:val="ru-RU"/>
        </w:rPr>
        <w:t xml:space="preserve"> часто возникает простая, но неудобная задача: нужно быстро передать семейство в другой формат. Например, получить </w:t>
      </w:r>
      <w:r>
        <w:t>IFC</w:t>
      </w:r>
      <w:r w:rsidRPr="00A23BCC">
        <w:rPr>
          <w:lang w:val="ru-RU"/>
        </w:rPr>
        <w:t xml:space="preserve"> для обмена с другими </w:t>
      </w:r>
      <w:r>
        <w:t>BIM</w:t>
      </w:r>
      <w:r w:rsidRPr="00A23BCC">
        <w:rPr>
          <w:lang w:val="ru-RU"/>
        </w:rPr>
        <w:t xml:space="preserve">-системами или </w:t>
      </w:r>
      <w:r>
        <w:t>SAT</w:t>
      </w:r>
      <w:r w:rsidRPr="00A23BCC">
        <w:rPr>
          <w:lang w:val="ru-RU"/>
        </w:rPr>
        <w:t xml:space="preserve"> для дальнейшей работы с геометрией в </w:t>
      </w:r>
      <w:r>
        <w:t>CAD</w:t>
      </w:r>
      <w:r w:rsidRPr="00A23BCC">
        <w:rPr>
          <w:lang w:val="ru-RU"/>
        </w:rPr>
        <w:t>-среде.</w:t>
      </w:r>
    </w:p>
    <w:p w14:paraId="63722DE8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Стандартными средствами </w:t>
      </w:r>
      <w:r>
        <w:t>Revit</w:t>
      </w:r>
      <w:r w:rsidRPr="00A23BCC">
        <w:rPr>
          <w:lang w:val="ru-RU"/>
        </w:rPr>
        <w:t xml:space="preserve"> это сделать можно, но процесс получается ручным: открыть семейство, выбрать экспорт, указать настройки, сохранить файл, проверить параметры, повторить те же действия для следующего семейства. Если файлов много, такая операция быстро превращается в рутину.</w:t>
      </w:r>
    </w:p>
    <w:p w14:paraId="2E580BA7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Для решения этой задачи был разработан небольшой плагин для </w:t>
      </w:r>
      <w:r>
        <w:t>Revit</w:t>
      </w:r>
      <w:r w:rsidRPr="00A23BCC">
        <w:rPr>
          <w:lang w:val="ru-RU"/>
        </w:rPr>
        <w:t xml:space="preserve"> с кнопкой </w:t>
      </w:r>
      <w:r>
        <w:t>RFA</w:t>
      </w:r>
      <w:r w:rsidRPr="00A23BCC">
        <w:rPr>
          <w:lang w:val="ru-RU"/>
        </w:rPr>
        <w:t xml:space="preserve"> </w:t>
      </w:r>
      <w:r>
        <w:t>Converter</w:t>
      </w:r>
      <w:r w:rsidRPr="00A23BCC">
        <w:rPr>
          <w:lang w:val="ru-RU"/>
        </w:rPr>
        <w:t xml:space="preserve">. Его задача - автоматизировать экспорт </w:t>
      </w:r>
      <w:r>
        <w:t>RFA</w:t>
      </w:r>
      <w:r w:rsidRPr="00A23BCC">
        <w:rPr>
          <w:lang w:val="ru-RU"/>
        </w:rPr>
        <w:t xml:space="preserve">-семейств в </w:t>
      </w:r>
      <w:r>
        <w:t>IFC</w:t>
      </w:r>
      <w:r w:rsidRPr="00A23BCC">
        <w:rPr>
          <w:lang w:val="ru-RU"/>
        </w:rPr>
        <w:t xml:space="preserve"> и </w:t>
      </w:r>
      <w:r>
        <w:t>SAT</w:t>
      </w:r>
      <w:r w:rsidRPr="00A23BCC">
        <w:rPr>
          <w:lang w:val="ru-RU"/>
        </w:rPr>
        <w:t xml:space="preserve">, а также подготовить параметры для дальнейшей работы в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5"/>
      </w:tblGrid>
      <w:tr w:rsidR="00294267" w:rsidRPr="00C02F4D" w14:paraId="2CD5CD42" w14:textId="77777777">
        <w:trPr>
          <w:jc w:val="center"/>
        </w:trPr>
        <w:tc>
          <w:tcPr>
            <w:tcW w:w="9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02C3CE81" w14:textId="77777777" w:rsidR="00294267" w:rsidRPr="00A23BCC" w:rsidRDefault="007E7135">
            <w:pPr>
              <w:keepLines/>
              <w:jc w:val="center"/>
              <w:rPr>
                <w:lang w:val="ru-RU"/>
              </w:rPr>
            </w:pPr>
            <w:r w:rsidRPr="00A23BCC">
              <w:rPr>
                <w:i/>
                <w:color w:val="5A5A5A"/>
                <w:sz w:val="20"/>
                <w:lang w:val="ru-RU"/>
              </w:rPr>
              <w:t xml:space="preserve">Скриншот 1. Кнопка </w:t>
            </w:r>
            <w:r>
              <w:rPr>
                <w:i/>
                <w:color w:val="5A5A5A"/>
                <w:sz w:val="20"/>
              </w:rPr>
              <w:t>RFA</w:t>
            </w:r>
            <w:r w:rsidRPr="00A23BCC">
              <w:rPr>
                <w:i/>
                <w:color w:val="5A5A5A"/>
                <w:sz w:val="20"/>
                <w:lang w:val="ru-RU"/>
              </w:rPr>
              <w:t xml:space="preserve"> </w:t>
            </w:r>
            <w:r>
              <w:rPr>
                <w:i/>
                <w:color w:val="5A5A5A"/>
                <w:sz w:val="20"/>
              </w:rPr>
              <w:t>Converter</w:t>
            </w:r>
            <w:r w:rsidRPr="00A23BCC">
              <w:rPr>
                <w:i/>
                <w:color w:val="5A5A5A"/>
                <w:sz w:val="20"/>
                <w:lang w:val="ru-RU"/>
              </w:rPr>
              <w:t xml:space="preserve"> на панели </w:t>
            </w:r>
            <w:r>
              <w:rPr>
                <w:i/>
                <w:color w:val="5A5A5A"/>
                <w:sz w:val="20"/>
              </w:rPr>
              <w:t>Revit</w:t>
            </w:r>
            <w:r w:rsidRPr="00A23BCC">
              <w:rPr>
                <w:i/>
                <w:color w:val="5A5A5A"/>
                <w:sz w:val="20"/>
                <w:lang w:val="ru-RU"/>
              </w:rPr>
              <w:t>.</w:t>
            </w:r>
          </w:p>
        </w:tc>
      </w:tr>
      <w:tr w:rsidR="00C76F5C" w:rsidRPr="0037080D" w14:paraId="7E2869F4" w14:textId="77777777">
        <w:trPr>
          <w:jc w:val="center"/>
        </w:trPr>
        <w:tc>
          <w:tcPr>
            <w:tcW w:w="9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45A24B1D" w14:textId="10AE7E27" w:rsidR="00C76F5C" w:rsidRPr="00A23BCC" w:rsidRDefault="00C76F5C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>
              <w:rPr>
                <w:i/>
                <w:noProof/>
                <w:color w:val="5A5A5A"/>
                <w:sz w:val="20"/>
                <w:lang w:val="ru-RU"/>
              </w:rPr>
              <w:drawing>
                <wp:inline distT="0" distB="0" distL="0" distR="0" wp14:anchorId="112A4E5A" wp14:editId="0635552C">
                  <wp:extent cx="6260465" cy="3850005"/>
                  <wp:effectExtent l="0" t="0" r="6985" b="0"/>
                  <wp:docPr id="20766349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634927" name="Рисунок 20766349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0465" cy="385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301EC5" w14:textId="77777777" w:rsidR="00294267" w:rsidRPr="00A23BCC" w:rsidRDefault="00294267">
      <w:pPr>
        <w:rPr>
          <w:lang w:val="ru-RU"/>
        </w:rPr>
      </w:pPr>
    </w:p>
    <w:p w14:paraId="4E19221D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>Основная идея</w:t>
      </w:r>
    </w:p>
    <w:p w14:paraId="353E955E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Изначально плагин задумывался как простая кнопка для экспорта </w:t>
      </w:r>
      <w:r>
        <w:t>RFA</w:t>
      </w:r>
      <w:r w:rsidRPr="00A23BCC">
        <w:rPr>
          <w:lang w:val="ru-RU"/>
        </w:rPr>
        <w:t xml:space="preserve"> в </w:t>
      </w:r>
      <w:r>
        <w:t>IFC</w:t>
      </w:r>
      <w:r w:rsidRPr="00A23BCC">
        <w:rPr>
          <w:lang w:val="ru-RU"/>
        </w:rPr>
        <w:t xml:space="preserve">. Но в процессе работы стало понятно, что одного </w:t>
      </w:r>
      <w:r>
        <w:t>IFC</w:t>
      </w:r>
      <w:r w:rsidRPr="00A23BCC">
        <w:rPr>
          <w:lang w:val="ru-RU"/>
        </w:rPr>
        <w:t xml:space="preserve"> недостаточно. Для разных задач нужны разные </w:t>
      </w:r>
      <w:r w:rsidRPr="00A23BCC">
        <w:rPr>
          <w:lang w:val="ru-RU"/>
        </w:rPr>
        <w:lastRenderedPageBreak/>
        <w:t xml:space="preserve">сценарии: передать </w:t>
      </w:r>
      <w:r>
        <w:t>BIM</w:t>
      </w:r>
      <w:r w:rsidRPr="00A23BCC">
        <w:rPr>
          <w:lang w:val="ru-RU"/>
        </w:rPr>
        <w:t xml:space="preserve">-объект через </w:t>
      </w:r>
      <w:r>
        <w:t>IFC</w:t>
      </w:r>
      <w:r w:rsidRPr="00A23BCC">
        <w:rPr>
          <w:lang w:val="ru-RU"/>
        </w:rPr>
        <w:t xml:space="preserve">, получить геометрию в </w:t>
      </w:r>
      <w:r>
        <w:t>SAT</w:t>
      </w:r>
      <w:r w:rsidRPr="00A23BCC">
        <w:rPr>
          <w:lang w:val="ru-RU"/>
        </w:rPr>
        <w:t xml:space="preserve">, сохранить параметры семейства в отдельную таблицу, подготовить параметры под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 xml:space="preserve"> и обработать не один файл, а набор семейств из папки.</w:t>
      </w:r>
    </w:p>
    <w:p w14:paraId="3CF50107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Поэтому кнопка постепенно превратилась не просто в экспортёр, а в инструмент подготовки </w:t>
      </w:r>
      <w:r>
        <w:t>RFA</w:t>
      </w:r>
      <w:r w:rsidRPr="00A23BCC">
        <w:rPr>
          <w:lang w:val="ru-RU"/>
        </w:rPr>
        <w:t xml:space="preserve">-семейств для дальнейшей </w:t>
      </w:r>
      <w:r>
        <w:t>CAD</w:t>
      </w:r>
      <w:r w:rsidRPr="00A23BCC">
        <w:rPr>
          <w:lang w:val="ru-RU"/>
        </w:rPr>
        <w:t>/</w:t>
      </w:r>
      <w:r>
        <w:t>BIM</w:t>
      </w:r>
      <w:r w:rsidRPr="00A23BCC">
        <w:rPr>
          <w:lang w:val="ru-RU"/>
        </w:rPr>
        <w:t>-интеграции.</w:t>
      </w:r>
    </w:p>
    <w:p w14:paraId="1E354721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>Как работает кнопка</w:t>
      </w:r>
    </w:p>
    <w:p w14:paraId="7CF691CE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После запуска команды </w:t>
      </w:r>
      <w:r>
        <w:t>RFA</w:t>
      </w:r>
      <w:r w:rsidRPr="00A23BCC">
        <w:rPr>
          <w:lang w:val="ru-RU"/>
        </w:rPr>
        <w:t xml:space="preserve"> </w:t>
      </w:r>
      <w:r>
        <w:t>Converter</w:t>
      </w:r>
      <w:r w:rsidRPr="00A23BCC">
        <w:rPr>
          <w:lang w:val="ru-RU"/>
        </w:rPr>
        <w:t xml:space="preserve"> пользователь сначала выбирает нужный сценарий: </w:t>
      </w:r>
      <w:r>
        <w:t>RFA</w:t>
      </w:r>
      <w:r w:rsidRPr="00A23BCC">
        <w:rPr>
          <w:lang w:val="ru-RU"/>
        </w:rPr>
        <w:t xml:space="preserve"> -&gt; </w:t>
      </w:r>
      <w:r>
        <w:t>IFC</w:t>
      </w:r>
      <w:r w:rsidRPr="00A23BCC">
        <w:rPr>
          <w:lang w:val="ru-RU"/>
        </w:rPr>
        <w:t xml:space="preserve"> или </w:t>
      </w:r>
      <w:r>
        <w:t>RFA</w:t>
      </w:r>
      <w:r w:rsidRPr="00A23BCC">
        <w:rPr>
          <w:lang w:val="ru-RU"/>
        </w:rPr>
        <w:t xml:space="preserve"> -&gt; </w:t>
      </w:r>
      <w:r>
        <w:t>SAT</w:t>
      </w:r>
      <w:r w:rsidRPr="00A23BCC">
        <w:rPr>
          <w:lang w:val="ru-RU"/>
        </w:rPr>
        <w:t>.</w:t>
      </w:r>
    </w:p>
    <w:p w14:paraId="1A447D5B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>Такой порядок оказался удобнее, чем сразу просить выбрать папки и настройки. Сначала пользователь определяет, какой результат ему нужен, а уже потом плагин показывает только те параметры, которые относятся к выбранному сценарию.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0"/>
      </w:tblGrid>
      <w:tr w:rsidR="00294267" w:rsidRPr="0037080D" w14:paraId="5099B007" w14:textId="77777777">
        <w:trPr>
          <w:jc w:val="center"/>
        </w:trPr>
        <w:tc>
          <w:tcPr>
            <w:tcW w:w="9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2A691253" w14:textId="77777777" w:rsidR="00294267" w:rsidRPr="00693107" w:rsidRDefault="007E7135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 w:rsidRPr="00A23BCC">
              <w:rPr>
                <w:i/>
                <w:color w:val="5A5A5A"/>
                <w:sz w:val="20"/>
                <w:lang w:val="ru-RU"/>
              </w:rPr>
              <w:t>Скриншот 2. Окно выбора режима экспорта.</w:t>
            </w:r>
          </w:p>
          <w:p w14:paraId="5089C6BA" w14:textId="01520554" w:rsidR="00C76F5C" w:rsidRPr="00C76F5C" w:rsidRDefault="00C76F5C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42A31A3E" wp14:editId="1889DCC0">
                  <wp:extent cx="3496163" cy="2486372"/>
                  <wp:effectExtent l="0" t="0" r="9525" b="9525"/>
                  <wp:docPr id="82096068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960687" name="Рисунок 8209606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6163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2C9F2" w14:textId="77777777" w:rsidR="00294267" w:rsidRPr="00A23BCC" w:rsidRDefault="00294267">
      <w:pPr>
        <w:rPr>
          <w:lang w:val="ru-RU"/>
        </w:rPr>
      </w:pPr>
    </w:p>
    <w:p w14:paraId="0D0A14BF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 xml:space="preserve">Экспорт </w:t>
      </w:r>
      <w:r>
        <w:t>RFA</w:t>
      </w:r>
      <w:r w:rsidRPr="00A23BCC">
        <w:rPr>
          <w:lang w:val="ru-RU"/>
        </w:rPr>
        <w:t xml:space="preserve"> в </w:t>
      </w:r>
      <w:r>
        <w:t>IFC</w:t>
      </w:r>
    </w:p>
    <w:p w14:paraId="56CA8FF8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В режиме </w:t>
      </w:r>
      <w:r>
        <w:t>RFA</w:t>
      </w:r>
      <w:r w:rsidRPr="00A23BCC">
        <w:rPr>
          <w:lang w:val="ru-RU"/>
        </w:rPr>
        <w:t xml:space="preserve"> -&gt; </w:t>
      </w:r>
      <w:r>
        <w:t>IFC</w:t>
      </w:r>
      <w:r w:rsidRPr="00A23BCC">
        <w:rPr>
          <w:lang w:val="ru-RU"/>
        </w:rPr>
        <w:t xml:space="preserve"> плагин открывает выбранные семейства и экспортирует их в </w:t>
      </w:r>
      <w:r>
        <w:t>IFC</w:t>
      </w:r>
      <w:r w:rsidRPr="00A23BCC">
        <w:rPr>
          <w:lang w:val="ru-RU"/>
        </w:rPr>
        <w:t xml:space="preserve">-формат. При этом можно выбрать версию </w:t>
      </w:r>
      <w:r>
        <w:t>IFC</w:t>
      </w:r>
      <w:r w:rsidRPr="00A23BCC">
        <w:rPr>
          <w:lang w:val="ru-RU"/>
        </w:rPr>
        <w:t xml:space="preserve">: </w:t>
      </w:r>
      <w:r>
        <w:t>IFC</w:t>
      </w:r>
      <w:r w:rsidRPr="00A23BCC">
        <w:rPr>
          <w:lang w:val="ru-RU"/>
        </w:rPr>
        <w:t>2</w:t>
      </w:r>
      <w:r>
        <w:t>x</w:t>
      </w:r>
      <w:r w:rsidRPr="00A23BCC">
        <w:rPr>
          <w:lang w:val="ru-RU"/>
        </w:rPr>
        <w:t xml:space="preserve">3, </w:t>
      </w:r>
      <w:r>
        <w:t>IFC</w:t>
      </w:r>
      <w:r w:rsidRPr="00A23BCC">
        <w:rPr>
          <w:lang w:val="ru-RU"/>
        </w:rPr>
        <w:t xml:space="preserve">4 или </w:t>
      </w:r>
      <w:r>
        <w:t>IFC</w:t>
      </w:r>
      <w:r w:rsidRPr="00A23BCC">
        <w:rPr>
          <w:lang w:val="ru-RU"/>
        </w:rPr>
        <w:t>4.3.</w:t>
      </w:r>
    </w:p>
    <w:p w14:paraId="3401F9DB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После выбора </w:t>
      </w:r>
      <w:r>
        <w:t>IFC</w:t>
      </w:r>
      <w:r w:rsidRPr="00A23BCC">
        <w:rPr>
          <w:lang w:val="ru-RU"/>
        </w:rPr>
        <w:t xml:space="preserve">-экспорта добавлен важный дополнительный шаг: плагин спрашивает, нужно ли выполнять ремаппинг параметров под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>.</w:t>
      </w:r>
    </w:p>
    <w:p w14:paraId="4ADB1B74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Пользователь может выбрать один из двух вариантов. Если выбрать "Да", параметры семейства будут сопоставлены с параметрами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>. Если выбрать "Нет", экспорт будет выполнен в обычном режиме, без дополнительного ремаппинга.</w:t>
      </w:r>
    </w:p>
    <w:p w14:paraId="52B90343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Это важно, потому что в разных системах одни и те же свойства могут называться по-разному. Например, в </w:t>
      </w:r>
      <w:r>
        <w:t>Revit</w:t>
      </w:r>
      <w:r w:rsidRPr="00A23BCC">
        <w:rPr>
          <w:lang w:val="ru-RU"/>
        </w:rPr>
        <w:t xml:space="preserve"> параметры могут иметь одни имена, а в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 xml:space="preserve"> для этих же характеристик нужны другие системные имена. Если передавать данные без подготовки, часть информации может потеряться или оказаться неудобной для дальнейшей обработки.</w:t>
      </w:r>
    </w:p>
    <w:p w14:paraId="1EBEFE2E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lastRenderedPageBreak/>
        <w:t xml:space="preserve">Режим ремаппинга решает эту проблему. Он позволяет заранее привести параметры к структуре, которая нужна для последующей работы в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0"/>
      </w:tblGrid>
      <w:tr w:rsidR="00294267" w:rsidRPr="0037080D" w14:paraId="018B459F" w14:textId="77777777">
        <w:trPr>
          <w:jc w:val="center"/>
        </w:trPr>
        <w:tc>
          <w:tcPr>
            <w:tcW w:w="9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516FCC1C" w14:textId="77777777" w:rsidR="00294267" w:rsidRPr="00693107" w:rsidRDefault="007E7135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 w:rsidRPr="00A23BCC">
              <w:rPr>
                <w:i/>
                <w:color w:val="5A5A5A"/>
                <w:sz w:val="20"/>
                <w:lang w:val="ru-RU"/>
              </w:rPr>
              <w:t xml:space="preserve">Скриншоты 3-4. Версия </w:t>
            </w:r>
            <w:r>
              <w:rPr>
                <w:i/>
                <w:color w:val="5A5A5A"/>
                <w:sz w:val="20"/>
              </w:rPr>
              <w:t>IFC</w:t>
            </w:r>
            <w:r w:rsidRPr="00A23BCC">
              <w:rPr>
                <w:i/>
                <w:color w:val="5A5A5A"/>
                <w:sz w:val="20"/>
                <w:lang w:val="ru-RU"/>
              </w:rPr>
              <w:t xml:space="preserve"> и ремаппинг </w:t>
            </w:r>
            <w:r>
              <w:rPr>
                <w:i/>
                <w:color w:val="5A5A5A"/>
                <w:sz w:val="20"/>
              </w:rPr>
              <w:t>Model</w:t>
            </w:r>
            <w:r w:rsidRPr="00A23BCC">
              <w:rPr>
                <w:i/>
                <w:color w:val="5A5A5A"/>
                <w:sz w:val="20"/>
                <w:lang w:val="ru-RU"/>
              </w:rPr>
              <w:t xml:space="preserve"> </w:t>
            </w:r>
            <w:r>
              <w:rPr>
                <w:i/>
                <w:color w:val="5A5A5A"/>
                <w:sz w:val="20"/>
              </w:rPr>
              <w:t>Studio</w:t>
            </w:r>
            <w:r w:rsidRPr="00A23BCC">
              <w:rPr>
                <w:i/>
                <w:color w:val="5A5A5A"/>
                <w:sz w:val="20"/>
                <w:lang w:val="ru-RU"/>
              </w:rPr>
              <w:t>.</w:t>
            </w:r>
          </w:p>
          <w:p w14:paraId="2029E036" w14:textId="19167E9C" w:rsidR="00C76F5C" w:rsidRPr="00C76F5C" w:rsidRDefault="00C76F5C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7E47FF61" wp14:editId="152796FE">
                  <wp:extent cx="3924848" cy="3019846"/>
                  <wp:effectExtent l="0" t="0" r="0" b="0"/>
                  <wp:docPr id="207560625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606257" name="Рисунок 207560625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3019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03F400" wp14:editId="2AD8444C">
                  <wp:extent cx="3924848" cy="3296110"/>
                  <wp:effectExtent l="0" t="0" r="0" b="0"/>
                  <wp:docPr id="71645334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453343" name="Рисунок 71645334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A9B9C" w14:textId="77777777" w:rsidR="00294267" w:rsidRPr="00A23BCC" w:rsidRDefault="00294267">
      <w:pPr>
        <w:rPr>
          <w:lang w:val="ru-RU"/>
        </w:rPr>
      </w:pPr>
    </w:p>
    <w:p w14:paraId="67308803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 xml:space="preserve">Обычный </w:t>
      </w:r>
      <w:r>
        <w:t>IFC</w:t>
      </w:r>
      <w:r w:rsidRPr="00A23BCC">
        <w:rPr>
          <w:lang w:val="ru-RU"/>
        </w:rPr>
        <w:t xml:space="preserve">-экспорт и </w:t>
      </w:r>
      <w:r>
        <w:t>IFC</w:t>
      </w:r>
      <w:r w:rsidRPr="00A23BCC">
        <w:rPr>
          <w:lang w:val="ru-RU"/>
        </w:rPr>
        <w:t xml:space="preserve"> с ремаппингом</w:t>
      </w:r>
    </w:p>
    <w:p w14:paraId="4BDEC650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В плагине предусмотрены два разных сценария </w:t>
      </w:r>
      <w:r>
        <w:t>IFC</w:t>
      </w:r>
      <w:r w:rsidRPr="00A23BCC">
        <w:rPr>
          <w:lang w:val="ru-RU"/>
        </w:rPr>
        <w:t>-экспорта.</w:t>
      </w:r>
    </w:p>
    <w:p w14:paraId="3C6AC221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Первый сценарий - обычный экспорт. Он нужен, когда требуется просто получить </w:t>
      </w:r>
      <w:r>
        <w:t>IFC</w:t>
      </w:r>
      <w:r w:rsidRPr="00A23BCC">
        <w:rPr>
          <w:lang w:val="ru-RU"/>
        </w:rPr>
        <w:t xml:space="preserve">-файл из </w:t>
      </w:r>
      <w:r>
        <w:t>RFA</w:t>
      </w:r>
      <w:r w:rsidRPr="00A23BCC">
        <w:rPr>
          <w:lang w:val="ru-RU"/>
        </w:rPr>
        <w:t>-семейства без дополнительной подготовки параметров.</w:t>
      </w:r>
    </w:p>
    <w:p w14:paraId="66A6485F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lastRenderedPageBreak/>
        <w:t xml:space="preserve">Второй сценарий - экспорт с ремаппингом. Он нужен, когда </w:t>
      </w:r>
      <w:r>
        <w:t>IFC</w:t>
      </w:r>
      <w:r w:rsidRPr="00A23BCC">
        <w:rPr>
          <w:lang w:val="ru-RU"/>
        </w:rPr>
        <w:t xml:space="preserve">-файл должен быть не просто геометрией, а подготовленным объектом с параметрами, сопоставленными с требованиями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>.</w:t>
      </w:r>
    </w:p>
    <w:p w14:paraId="1433634B" w14:textId="6E62A41D" w:rsidR="00294267" w:rsidRDefault="007E7135">
      <w:pPr>
        <w:rPr>
          <w:lang w:val="ru-RU"/>
        </w:rPr>
      </w:pPr>
      <w:r w:rsidRPr="00A23BCC">
        <w:rPr>
          <w:lang w:val="ru-RU"/>
        </w:rPr>
        <w:t>Такой выбор делает кнопку гибкой. Один и тот же инструмент можно использовать и для быстрой конвертации, и для более аккуратной подготовки данных под конкретную систему.</w:t>
      </w:r>
    </w:p>
    <w:p w14:paraId="39CBF4DD" w14:textId="283ABAAD" w:rsidR="00693107" w:rsidRPr="00693107" w:rsidRDefault="00693107" w:rsidP="00693107">
      <w:pPr>
        <w:keepLines/>
        <w:jc w:val="center"/>
        <w:rPr>
          <w:i/>
          <w:color w:val="5A5A5A"/>
          <w:sz w:val="20"/>
          <w:lang w:val="ru-RU"/>
        </w:rPr>
      </w:pPr>
      <w:r w:rsidRPr="00A23BCC">
        <w:rPr>
          <w:i/>
          <w:color w:val="5A5A5A"/>
          <w:sz w:val="20"/>
          <w:lang w:val="ru-RU"/>
        </w:rPr>
        <w:t xml:space="preserve">Скриншоты </w:t>
      </w:r>
      <w:r>
        <w:rPr>
          <w:i/>
          <w:color w:val="5A5A5A"/>
          <w:sz w:val="20"/>
        </w:rPr>
        <w:t>5</w:t>
      </w:r>
      <w:r w:rsidRPr="00A23BCC">
        <w:rPr>
          <w:i/>
          <w:color w:val="5A5A5A"/>
          <w:sz w:val="20"/>
          <w:lang w:val="ru-RU"/>
        </w:rPr>
        <w:t xml:space="preserve">. </w:t>
      </w:r>
      <w:r>
        <w:rPr>
          <w:i/>
          <w:color w:val="5A5A5A"/>
          <w:sz w:val="20"/>
          <w:lang w:val="ru-RU"/>
        </w:rPr>
        <w:t xml:space="preserve">Результат конвертации 10 </w:t>
      </w:r>
      <w:r>
        <w:rPr>
          <w:i/>
          <w:color w:val="5A5A5A"/>
          <w:sz w:val="20"/>
        </w:rPr>
        <w:t>RFA</w:t>
      </w:r>
      <w:r w:rsidRPr="00A23BCC">
        <w:rPr>
          <w:i/>
          <w:color w:val="5A5A5A"/>
          <w:sz w:val="20"/>
          <w:lang w:val="ru-RU"/>
        </w:rPr>
        <w:t>.</w:t>
      </w:r>
    </w:p>
    <w:p w14:paraId="593EE7DE" w14:textId="0676F741" w:rsidR="00693107" w:rsidRPr="00A23BCC" w:rsidRDefault="00693107" w:rsidP="00693107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CF83888" wp14:editId="270DCFC9">
            <wp:extent cx="4553585" cy="47060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F49D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>Обработка параметров</w:t>
      </w:r>
    </w:p>
    <w:p w14:paraId="2BD8DFA3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>Одна из важных частей плагина - работа с параметрами семейства.</w:t>
      </w:r>
    </w:p>
    <w:p w14:paraId="683F2D16" w14:textId="275EA939" w:rsidR="00294267" w:rsidRPr="00A23BCC" w:rsidRDefault="00A23BCC">
      <w:pPr>
        <w:rPr>
          <w:lang w:val="ru-RU"/>
        </w:rPr>
      </w:pPr>
      <w:r>
        <w:rPr>
          <w:lang w:val="ru-RU"/>
        </w:rPr>
        <w:t>Плагин</w:t>
      </w:r>
      <w:r w:rsidRPr="00A23BCC">
        <w:rPr>
          <w:lang w:val="ru-RU"/>
        </w:rPr>
        <w:t xml:space="preserve"> показывает и выгружает только те параметры, которые действительно есть у обрабатываемого семейства.</w:t>
      </w:r>
    </w:p>
    <w:p w14:paraId="5AB19F33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Если в семействе нет заполненных </w:t>
      </w:r>
      <w:r>
        <w:t>ADSK</w:t>
      </w:r>
      <w:r w:rsidRPr="00A23BCC">
        <w:rPr>
          <w:lang w:val="ru-RU"/>
        </w:rPr>
        <w:t>-параметров, это не считается критической ошибкой. Плагин не останавливает экспорт, а воспринимает такую ситуацию как предупреждение. Геометрию всё равно можно выгрузить, просто без части пользовательских свойств.</w:t>
      </w:r>
    </w:p>
    <w:p w14:paraId="769213E0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 xml:space="preserve">Экспорт </w:t>
      </w:r>
      <w:r>
        <w:t>RFA</w:t>
      </w:r>
      <w:r w:rsidRPr="00A23BCC">
        <w:rPr>
          <w:lang w:val="ru-RU"/>
        </w:rPr>
        <w:t xml:space="preserve"> в </w:t>
      </w:r>
      <w:r>
        <w:t>SAT</w:t>
      </w:r>
    </w:p>
    <w:p w14:paraId="5D11756E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Второй основной режим работы кнопки - </w:t>
      </w:r>
      <w:r>
        <w:t>RFA</w:t>
      </w:r>
      <w:r w:rsidRPr="00A23BCC">
        <w:rPr>
          <w:lang w:val="ru-RU"/>
        </w:rPr>
        <w:t xml:space="preserve"> -&gt; </w:t>
      </w:r>
      <w:r>
        <w:t>SAT</w:t>
      </w:r>
      <w:r w:rsidRPr="00A23BCC">
        <w:rPr>
          <w:lang w:val="ru-RU"/>
        </w:rPr>
        <w:t>.</w:t>
      </w:r>
    </w:p>
    <w:p w14:paraId="01D2DCF3" w14:textId="77777777" w:rsidR="00294267" w:rsidRPr="00A23BCC" w:rsidRDefault="007E7135">
      <w:pPr>
        <w:rPr>
          <w:lang w:val="ru-RU"/>
        </w:rPr>
      </w:pPr>
      <w:r>
        <w:lastRenderedPageBreak/>
        <w:t>SAT</w:t>
      </w:r>
      <w:r w:rsidRPr="00A23BCC">
        <w:rPr>
          <w:lang w:val="ru-RU"/>
        </w:rPr>
        <w:t xml:space="preserve"> используется, когда нужно получить геометрию семейства для дальнейшей работы в </w:t>
      </w:r>
      <w:r>
        <w:t>CAD</w:t>
      </w:r>
      <w:r w:rsidRPr="00A23BCC">
        <w:rPr>
          <w:lang w:val="ru-RU"/>
        </w:rPr>
        <w:t xml:space="preserve">-среде. Например, такой файл можно использовать в связке с </w:t>
      </w:r>
      <w:r>
        <w:t>nanoCAD</w:t>
      </w:r>
      <w:r w:rsidRPr="00A23BCC">
        <w:rPr>
          <w:lang w:val="ru-RU"/>
        </w:rPr>
        <w:t xml:space="preserve"> или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>, где требуется импортировать геометрию как набор твёрдых тел.</w:t>
      </w:r>
    </w:p>
    <w:p w14:paraId="1172FD8B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При экспорте в </w:t>
      </w:r>
      <w:r>
        <w:t>SAT</w:t>
      </w:r>
      <w:r w:rsidRPr="00A23BCC">
        <w:rPr>
          <w:lang w:val="ru-RU"/>
        </w:rPr>
        <w:t xml:space="preserve"> плагин формирует не только сам </w:t>
      </w:r>
      <w:r>
        <w:t>SAT</w:t>
      </w:r>
      <w:r w:rsidRPr="00A23BCC">
        <w:rPr>
          <w:lang w:val="ru-RU"/>
        </w:rPr>
        <w:t>-файл, но и таблицу параметров. Эта таблица нужна для того, чтобы вместе с геометрией передать атрибутивную информацию об объекте.</w:t>
      </w:r>
    </w:p>
    <w:p w14:paraId="037577DF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Важно, что таблица параметров формируется в том же формате, который дальше можно использовать в цепочке </w:t>
      </w:r>
      <w:r>
        <w:t>SAT</w:t>
      </w:r>
      <w:r w:rsidRPr="00A23BCC">
        <w:rPr>
          <w:lang w:val="ru-RU"/>
        </w:rPr>
        <w:t xml:space="preserve"> -&gt;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>. То есть плагин не просто выгружает геометрию, а готовит данные для следующего этапа интеграции.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0"/>
      </w:tblGrid>
      <w:tr w:rsidR="00294267" w:rsidRPr="00C02F4D" w14:paraId="0CF99B9F" w14:textId="77777777">
        <w:trPr>
          <w:jc w:val="center"/>
        </w:trPr>
        <w:tc>
          <w:tcPr>
            <w:tcW w:w="9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15C4FCE9" w14:textId="2493FA53" w:rsidR="00294267" w:rsidRPr="00693107" w:rsidRDefault="007E7135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 w:rsidRPr="00A23BCC">
              <w:rPr>
                <w:i/>
                <w:color w:val="5A5A5A"/>
                <w:sz w:val="20"/>
                <w:lang w:val="ru-RU"/>
              </w:rPr>
              <w:t xml:space="preserve">Скриншот </w:t>
            </w:r>
            <w:r w:rsidR="00693107" w:rsidRPr="00C02F4D">
              <w:rPr>
                <w:i/>
                <w:color w:val="5A5A5A"/>
                <w:sz w:val="20"/>
                <w:lang w:val="ru-RU"/>
              </w:rPr>
              <w:t>6</w:t>
            </w:r>
            <w:r w:rsidRPr="00A23BCC">
              <w:rPr>
                <w:i/>
                <w:color w:val="5A5A5A"/>
                <w:sz w:val="20"/>
                <w:lang w:val="ru-RU"/>
              </w:rPr>
              <w:t xml:space="preserve">. </w:t>
            </w:r>
            <w:r>
              <w:rPr>
                <w:i/>
                <w:color w:val="5A5A5A"/>
                <w:sz w:val="20"/>
              </w:rPr>
              <w:t>SAT</w:t>
            </w:r>
            <w:r w:rsidRPr="00A23BCC">
              <w:rPr>
                <w:i/>
                <w:color w:val="5A5A5A"/>
                <w:sz w:val="20"/>
                <w:lang w:val="ru-RU"/>
              </w:rPr>
              <w:t>-файл и таблица параметров.</w:t>
            </w:r>
          </w:p>
          <w:p w14:paraId="274049D5" w14:textId="77777777" w:rsidR="00C76F5C" w:rsidRDefault="00C76F5C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65EEB692" wp14:editId="2F9CA34D">
                  <wp:extent cx="4372585" cy="1057423"/>
                  <wp:effectExtent l="0" t="0" r="0" b="9525"/>
                  <wp:docPr id="134753369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533698" name="Рисунок 134753369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B9659" w14:textId="77777777" w:rsidR="00C02F4D" w:rsidRDefault="00C02F4D">
            <w:pPr>
              <w:keepLines/>
              <w:jc w:val="center"/>
            </w:pPr>
          </w:p>
          <w:p w14:paraId="57C691AF" w14:textId="7269B127" w:rsidR="00C02F4D" w:rsidRPr="00C02F4D" w:rsidRDefault="00C02F4D" w:rsidP="00C02F4D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 w:rsidRPr="00A23BCC">
              <w:rPr>
                <w:i/>
                <w:color w:val="5A5A5A"/>
                <w:sz w:val="20"/>
                <w:lang w:val="ru-RU"/>
              </w:rPr>
              <w:t xml:space="preserve">Скриншот </w:t>
            </w:r>
            <w:r>
              <w:rPr>
                <w:i/>
                <w:color w:val="5A5A5A"/>
                <w:sz w:val="20"/>
              </w:rPr>
              <w:t>7</w:t>
            </w:r>
            <w:r w:rsidRPr="00A23BCC">
              <w:rPr>
                <w:i/>
                <w:color w:val="5A5A5A"/>
                <w:sz w:val="20"/>
                <w:lang w:val="ru-RU"/>
              </w:rPr>
              <w:t xml:space="preserve">. </w:t>
            </w:r>
            <w:r>
              <w:rPr>
                <w:i/>
                <w:color w:val="5A5A5A"/>
                <w:sz w:val="20"/>
                <w:lang w:val="ru-RU"/>
              </w:rPr>
              <w:t xml:space="preserve">Результат пакетной конвертации </w:t>
            </w:r>
            <w:r>
              <w:rPr>
                <w:i/>
                <w:color w:val="5A5A5A"/>
                <w:sz w:val="20"/>
              </w:rPr>
              <w:t>RFA</w:t>
            </w:r>
            <w:r w:rsidRPr="00C02F4D">
              <w:rPr>
                <w:i/>
                <w:color w:val="5A5A5A"/>
                <w:sz w:val="20"/>
                <w:lang w:val="ru-RU"/>
              </w:rPr>
              <w:t xml:space="preserve"> </w:t>
            </w:r>
            <w:r>
              <w:rPr>
                <w:i/>
                <w:color w:val="5A5A5A"/>
                <w:sz w:val="20"/>
              </w:rPr>
              <w:t>to</w:t>
            </w:r>
            <w:r w:rsidRPr="00C02F4D">
              <w:rPr>
                <w:i/>
                <w:color w:val="5A5A5A"/>
                <w:sz w:val="20"/>
                <w:lang w:val="ru-RU"/>
              </w:rPr>
              <w:t xml:space="preserve"> </w:t>
            </w:r>
            <w:r>
              <w:rPr>
                <w:i/>
                <w:color w:val="5A5A5A"/>
                <w:sz w:val="20"/>
              </w:rPr>
              <w:t>SAT</w:t>
            </w:r>
          </w:p>
          <w:p w14:paraId="4C845D3C" w14:textId="60F32F02" w:rsidR="00C02F4D" w:rsidRPr="00C02F4D" w:rsidRDefault="00C02F4D">
            <w:pPr>
              <w:keepLines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C5F3F1C" wp14:editId="0B94D271">
                  <wp:extent cx="4469031" cy="2353626"/>
                  <wp:effectExtent l="0" t="0" r="8255" b="8890"/>
                  <wp:docPr id="166394245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942459" name="Рисунок 166394245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031" cy="2353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3C78D" w14:textId="77777777" w:rsidR="00294267" w:rsidRPr="00A23BCC" w:rsidRDefault="00294267">
      <w:pPr>
        <w:rPr>
          <w:lang w:val="ru-RU"/>
        </w:rPr>
      </w:pPr>
    </w:p>
    <w:p w14:paraId="7D9B4D2D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>Таблица параметров</w:t>
      </w:r>
    </w:p>
    <w:p w14:paraId="49ECB933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Для </w:t>
      </w:r>
      <w:r>
        <w:t>SAT</w:t>
      </w:r>
      <w:r w:rsidRPr="00A23BCC">
        <w:rPr>
          <w:lang w:val="ru-RU"/>
        </w:rPr>
        <w:t>-сценария создаётся таблица с параметрами объекта. В ней остаются только актуальные параметры, найденные в семействе.</w:t>
      </w:r>
    </w:p>
    <w:p w14:paraId="1989AB20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Это делает таблицу более читаемой и полезной. Пользователь не получает огромный список пустых свойств, а видит только те данные, которые действительно относятся к выбранному </w:t>
      </w:r>
      <w:r>
        <w:t>RFA</w:t>
      </w:r>
      <w:r w:rsidRPr="00A23BCC">
        <w:rPr>
          <w:lang w:val="ru-RU"/>
        </w:rPr>
        <w:t>-файлу.</w:t>
      </w:r>
    </w:p>
    <w:p w14:paraId="5176BD0C" w14:textId="77777777" w:rsidR="00294267" w:rsidRDefault="007E7135">
      <w:r w:rsidRPr="00A23BCC">
        <w:rPr>
          <w:lang w:val="ru-RU"/>
        </w:rPr>
        <w:t xml:space="preserve">Такая таблица может использоваться как промежуточный слой между </w:t>
      </w:r>
      <w:r>
        <w:t>Revit</w:t>
      </w:r>
      <w:r w:rsidRPr="00A23BCC">
        <w:rPr>
          <w:lang w:val="ru-RU"/>
        </w:rPr>
        <w:t xml:space="preserve"> и другой </w:t>
      </w:r>
      <w:r>
        <w:t>CAD</w:t>
      </w:r>
      <w:r w:rsidRPr="00A23BCC">
        <w:rPr>
          <w:lang w:val="ru-RU"/>
        </w:rPr>
        <w:t>/</w:t>
      </w:r>
      <w:r>
        <w:t>BIM</w:t>
      </w:r>
      <w:r w:rsidRPr="00A23BCC">
        <w:rPr>
          <w:lang w:val="ru-RU"/>
        </w:rPr>
        <w:t xml:space="preserve">-системой. </w:t>
      </w:r>
      <w:r>
        <w:t>Геометрия передаётся через SAT, а параметры - через таблицу.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75"/>
      </w:tblGrid>
      <w:tr w:rsidR="00294267" w:rsidRPr="0037080D" w14:paraId="3DAEB622" w14:textId="77777777">
        <w:trPr>
          <w:jc w:val="center"/>
        </w:trPr>
        <w:tc>
          <w:tcPr>
            <w:tcW w:w="9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349154CC" w14:textId="26313BEB" w:rsidR="00294267" w:rsidRPr="00693107" w:rsidRDefault="007E7135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 w:rsidRPr="00A23BCC">
              <w:rPr>
                <w:i/>
                <w:color w:val="5A5A5A"/>
                <w:sz w:val="20"/>
                <w:lang w:val="ru-RU"/>
              </w:rPr>
              <w:lastRenderedPageBreak/>
              <w:t xml:space="preserve">Скриншот </w:t>
            </w:r>
            <w:r w:rsidR="00C02F4D">
              <w:rPr>
                <w:i/>
                <w:color w:val="5A5A5A"/>
                <w:sz w:val="20"/>
              </w:rPr>
              <w:t>8</w:t>
            </w:r>
            <w:r w:rsidRPr="00A23BCC">
              <w:rPr>
                <w:i/>
                <w:color w:val="5A5A5A"/>
                <w:sz w:val="20"/>
                <w:lang w:val="ru-RU"/>
              </w:rPr>
              <w:t>. Таблица параметров после экспорта.</w:t>
            </w:r>
          </w:p>
          <w:p w14:paraId="533F47B4" w14:textId="26B648F2" w:rsidR="00C76F5C" w:rsidRPr="00C76F5C" w:rsidRDefault="00C76F5C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3A1935A5" wp14:editId="5997C7AC">
                  <wp:extent cx="6260465" cy="4186555"/>
                  <wp:effectExtent l="0" t="0" r="6985" b="4445"/>
                  <wp:docPr id="49214981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149817" name="Рисунок 49214981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0465" cy="418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E05D9" w14:textId="77777777" w:rsidR="00294267" w:rsidRPr="00A23BCC" w:rsidRDefault="00294267">
      <w:pPr>
        <w:rPr>
          <w:lang w:val="ru-RU"/>
        </w:rPr>
      </w:pPr>
    </w:p>
    <w:p w14:paraId="4D834B52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>Пакетная обработка</w:t>
      </w:r>
    </w:p>
    <w:p w14:paraId="40ED5B6F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Отдельно важна возможность работать не с одним семейством, а с набором файлов. В реальных задачах редко нужно конвертировать один </w:t>
      </w:r>
      <w:r>
        <w:t>RFA</w:t>
      </w:r>
      <w:r w:rsidRPr="00A23BCC">
        <w:rPr>
          <w:lang w:val="ru-RU"/>
        </w:rPr>
        <w:t>-файл. Обычно есть папка с несколькими семействами, которые нужно обработать одинаковым способом.</w:t>
      </w:r>
    </w:p>
    <w:p w14:paraId="6CD99893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Плагин позволяет выбрать исходную папку и папку для сохранения результата. После этого он последовательно обрабатывает </w:t>
      </w:r>
      <w:r>
        <w:t>RFA</w:t>
      </w:r>
      <w:r w:rsidRPr="00A23BCC">
        <w:rPr>
          <w:lang w:val="ru-RU"/>
        </w:rPr>
        <w:t>-файлы и складывает результат в выбранное место.</w:t>
      </w:r>
    </w:p>
    <w:p w14:paraId="72BF24C7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>Это экономит время и снижает количество ручных действий. Пользователю не нужно открывать каждое семейство отдельно и повторять один и тот же набор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00"/>
      </w:tblGrid>
      <w:tr w:rsidR="00294267" w:rsidRPr="0037080D" w14:paraId="6522B7A9" w14:textId="77777777">
        <w:trPr>
          <w:jc w:val="center"/>
        </w:trPr>
        <w:tc>
          <w:tcPr>
            <w:tcW w:w="90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  <w:vAlign w:val="center"/>
          </w:tcPr>
          <w:p w14:paraId="23E52632" w14:textId="2140E169" w:rsidR="00C76F5C" w:rsidRPr="00693107" w:rsidRDefault="007E7135" w:rsidP="00693107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 w:rsidRPr="00A23BCC">
              <w:rPr>
                <w:i/>
                <w:color w:val="5A5A5A"/>
                <w:sz w:val="20"/>
                <w:lang w:val="ru-RU"/>
              </w:rPr>
              <w:t>Скриншот</w:t>
            </w:r>
            <w:r w:rsidR="00C02F4D">
              <w:rPr>
                <w:i/>
                <w:color w:val="5A5A5A"/>
                <w:sz w:val="20"/>
                <w:lang w:val="ru-RU"/>
              </w:rPr>
              <w:t>ы</w:t>
            </w:r>
            <w:r w:rsidRPr="00A23BCC">
              <w:rPr>
                <w:i/>
                <w:color w:val="5A5A5A"/>
                <w:sz w:val="20"/>
                <w:lang w:val="ru-RU"/>
              </w:rPr>
              <w:t xml:space="preserve"> </w:t>
            </w:r>
            <w:r w:rsidR="00C02F4D">
              <w:rPr>
                <w:i/>
                <w:color w:val="5A5A5A"/>
                <w:sz w:val="20"/>
              </w:rPr>
              <w:t>9</w:t>
            </w:r>
            <w:r w:rsidR="00C02F4D">
              <w:rPr>
                <w:i/>
                <w:color w:val="5A5A5A"/>
                <w:sz w:val="20"/>
                <w:lang w:val="ru-RU"/>
              </w:rPr>
              <w:t>-10</w:t>
            </w:r>
            <w:r w:rsidRPr="00A23BCC">
              <w:rPr>
                <w:i/>
                <w:color w:val="5A5A5A"/>
                <w:sz w:val="20"/>
                <w:lang w:val="ru-RU"/>
              </w:rPr>
              <w:t xml:space="preserve">. Пакетная обработка </w:t>
            </w:r>
            <w:r>
              <w:rPr>
                <w:i/>
                <w:color w:val="5A5A5A"/>
                <w:sz w:val="20"/>
              </w:rPr>
              <w:t>RFA</w:t>
            </w:r>
            <w:r w:rsidRPr="00A23BCC">
              <w:rPr>
                <w:i/>
                <w:color w:val="5A5A5A"/>
                <w:sz w:val="20"/>
                <w:lang w:val="ru-RU"/>
              </w:rPr>
              <w:t>-файлов.</w:t>
            </w:r>
          </w:p>
          <w:p w14:paraId="29B3C5FB" w14:textId="613D9E4E" w:rsidR="00C76F5C" w:rsidRPr="00C76F5C" w:rsidRDefault="00C76F5C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>
              <w:rPr>
                <w:i/>
                <w:color w:val="5A5A5A"/>
                <w:sz w:val="20"/>
                <w:lang w:val="ru-RU"/>
              </w:rPr>
              <w:t xml:space="preserve">Выбор папки, содержащей </w:t>
            </w:r>
            <w:r>
              <w:rPr>
                <w:i/>
                <w:color w:val="5A5A5A"/>
                <w:sz w:val="20"/>
              </w:rPr>
              <w:t>RFA</w:t>
            </w:r>
            <w:r>
              <w:rPr>
                <w:i/>
                <w:color w:val="5A5A5A"/>
                <w:sz w:val="20"/>
                <w:lang w:val="ru-RU"/>
              </w:rPr>
              <w:t>-файлы</w:t>
            </w:r>
          </w:p>
          <w:p w14:paraId="556EA73F" w14:textId="77777777" w:rsidR="00C76F5C" w:rsidRDefault="00C76F5C">
            <w:pPr>
              <w:keepLines/>
              <w:jc w:val="center"/>
              <w:rPr>
                <w:lang w:val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9B3956" wp14:editId="3DEE777D">
                  <wp:extent cx="4609908" cy="4804913"/>
                  <wp:effectExtent l="0" t="0" r="635" b="0"/>
                  <wp:docPr id="162343482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434826" name="Рисунок 16234348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842" cy="481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F9D7F" w14:textId="77777777" w:rsidR="00C76F5C" w:rsidRDefault="00C76F5C">
            <w:pPr>
              <w:keepLines/>
              <w:jc w:val="center"/>
              <w:rPr>
                <w:lang w:val="ru-RU"/>
              </w:rPr>
            </w:pPr>
          </w:p>
          <w:p w14:paraId="5A80FA31" w14:textId="77777777" w:rsidR="00C76F5C" w:rsidRDefault="00C76F5C" w:rsidP="00693107">
            <w:pPr>
              <w:keepLines/>
              <w:rPr>
                <w:lang w:val="ru-RU"/>
              </w:rPr>
            </w:pPr>
          </w:p>
          <w:p w14:paraId="3F04B756" w14:textId="59824E07" w:rsidR="00C76F5C" w:rsidRPr="00D668FD" w:rsidRDefault="00C76F5C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 w:rsidRPr="00D668FD">
              <w:rPr>
                <w:i/>
                <w:color w:val="5A5A5A"/>
                <w:sz w:val="20"/>
                <w:lang w:val="ru-RU"/>
              </w:rPr>
              <w:t>Выбор целевой папки, куда будут сохранены SAT или IFC-файлы</w:t>
            </w:r>
          </w:p>
          <w:p w14:paraId="1B11EC74" w14:textId="3AF9D16D" w:rsidR="00C76F5C" w:rsidRPr="00D668FD" w:rsidRDefault="00C76F5C">
            <w:pPr>
              <w:keepLines/>
              <w:jc w:val="center"/>
              <w:rPr>
                <w:i/>
                <w:iCs/>
                <w:lang w:val="ru-RU"/>
              </w:rPr>
            </w:pPr>
            <w:r w:rsidRPr="00D668FD">
              <w:rPr>
                <w:i/>
                <w:iCs/>
                <w:noProof/>
              </w:rPr>
              <w:lastRenderedPageBreak/>
              <w:drawing>
                <wp:inline distT="0" distB="0" distL="0" distR="0" wp14:anchorId="7B4FB553" wp14:editId="006A7F8A">
                  <wp:extent cx="4410450" cy="4589252"/>
                  <wp:effectExtent l="0" t="0" r="9525" b="1905"/>
                  <wp:docPr id="23382200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822000" name="Рисунок 23382200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200" cy="4632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7E0C2" w14:textId="2A0518BF" w:rsidR="00D668FD" w:rsidRPr="00693107" w:rsidRDefault="00C02F4D">
            <w:pPr>
              <w:keepLines/>
              <w:jc w:val="center"/>
              <w:rPr>
                <w:i/>
                <w:color w:val="5A5A5A"/>
                <w:sz w:val="20"/>
                <w:lang w:val="ru-RU"/>
              </w:rPr>
            </w:pPr>
            <w:r>
              <w:rPr>
                <w:i/>
                <w:color w:val="5A5A5A"/>
                <w:sz w:val="20"/>
                <w:lang w:val="ru-RU"/>
              </w:rPr>
              <w:t xml:space="preserve">Скриншот 11. </w:t>
            </w:r>
            <w:r w:rsidR="00D668FD" w:rsidRPr="00693107">
              <w:rPr>
                <w:i/>
                <w:color w:val="5A5A5A"/>
                <w:sz w:val="20"/>
                <w:lang w:val="ru-RU"/>
              </w:rPr>
              <w:t>Результат пакетной обработки</w:t>
            </w:r>
            <w:r w:rsidRPr="00C02F4D">
              <w:rPr>
                <w:i/>
                <w:color w:val="5A5A5A"/>
                <w:sz w:val="20"/>
                <w:lang w:val="ru-RU"/>
              </w:rPr>
              <w:t xml:space="preserve"> 10</w:t>
            </w:r>
            <w:r w:rsidR="00D668FD" w:rsidRPr="00693107">
              <w:rPr>
                <w:i/>
                <w:color w:val="5A5A5A"/>
                <w:sz w:val="20"/>
                <w:lang w:val="ru-RU"/>
              </w:rPr>
              <w:t xml:space="preserve"> файлов</w:t>
            </w:r>
          </w:p>
          <w:p w14:paraId="29F2DD5B" w14:textId="18B8BE1E" w:rsidR="00C76F5C" w:rsidRPr="00C76F5C" w:rsidRDefault="00C02F4D">
            <w:pPr>
              <w:keepLines/>
              <w:jc w:val="center"/>
            </w:pPr>
            <w:r>
              <w:rPr>
                <w:noProof/>
              </w:rPr>
              <w:drawing>
                <wp:inline distT="0" distB="0" distL="0" distR="0" wp14:anchorId="02623E5F" wp14:editId="1E32C782">
                  <wp:extent cx="3810532" cy="3105583"/>
                  <wp:effectExtent l="0" t="0" r="0" b="0"/>
                  <wp:docPr id="130119034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190347" name="Рисунок 130119034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CB2CB" w14:textId="77777777" w:rsidR="00294267" w:rsidRPr="00A23BCC" w:rsidRDefault="00294267">
      <w:pPr>
        <w:rPr>
          <w:lang w:val="ru-RU"/>
        </w:rPr>
      </w:pPr>
    </w:p>
    <w:p w14:paraId="080FEBBF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lastRenderedPageBreak/>
        <w:t>Ограничения</w:t>
      </w:r>
    </w:p>
    <w:p w14:paraId="65D3AB6B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Плагин не исправляет исходные семейства и не делает универсальную конвертацию любых данных в любую систему. Если </w:t>
      </w:r>
      <w:r>
        <w:t>RFA</w:t>
      </w:r>
      <w:r w:rsidRPr="00A23BCC">
        <w:rPr>
          <w:lang w:val="ru-RU"/>
        </w:rPr>
        <w:t xml:space="preserve">-файл повреждён, содержит нестандартные элементы или некорректно экспортируется средствами </w:t>
      </w:r>
      <w:r>
        <w:t>Revit</w:t>
      </w:r>
      <w:r w:rsidRPr="00A23BCC">
        <w:rPr>
          <w:lang w:val="ru-RU"/>
        </w:rPr>
        <w:t>, это может повлиять на результат.</w:t>
      </w:r>
    </w:p>
    <w:p w14:paraId="04640815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Также важно понимать, что </w:t>
      </w:r>
      <w:r>
        <w:t>SAT</w:t>
      </w:r>
      <w:r w:rsidRPr="00A23BCC">
        <w:rPr>
          <w:lang w:val="ru-RU"/>
        </w:rPr>
        <w:t xml:space="preserve"> передаёт геометрию, но сам по себе не является </w:t>
      </w:r>
      <w:r>
        <w:t>BIM</w:t>
      </w:r>
      <w:r w:rsidRPr="00A23BCC">
        <w:rPr>
          <w:lang w:val="ru-RU"/>
        </w:rPr>
        <w:t>-форматом. Поэтому параметры сохраняются отдельно в таблице. Дальнейшая задача - связать эту геометрию и параметры уже на стороне принимающей системы.</w:t>
      </w:r>
    </w:p>
    <w:p w14:paraId="0C96C9CD" w14:textId="77777777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Но в рамках своей задачи плагин решает главное: быстро и предсказуемо подготавливает </w:t>
      </w:r>
      <w:r>
        <w:t>RFA</w:t>
      </w:r>
      <w:r w:rsidRPr="00A23BCC">
        <w:rPr>
          <w:lang w:val="ru-RU"/>
        </w:rPr>
        <w:t>-семейства для дальнейшего использования.</w:t>
      </w:r>
    </w:p>
    <w:p w14:paraId="0FC86B7B" w14:textId="77777777" w:rsidR="00294267" w:rsidRPr="00A23BCC" w:rsidRDefault="007E7135">
      <w:pPr>
        <w:pStyle w:val="1"/>
        <w:rPr>
          <w:lang w:val="ru-RU"/>
        </w:rPr>
      </w:pPr>
      <w:r w:rsidRPr="00A23BCC">
        <w:rPr>
          <w:lang w:val="ru-RU"/>
        </w:rPr>
        <w:t>Итог</w:t>
      </w:r>
    </w:p>
    <w:p w14:paraId="16D01565" w14:textId="77777777" w:rsidR="00294267" w:rsidRPr="00A23BCC" w:rsidRDefault="007E7135">
      <w:pPr>
        <w:rPr>
          <w:lang w:val="ru-RU"/>
        </w:rPr>
      </w:pPr>
      <w:r>
        <w:t>RFA</w:t>
      </w:r>
      <w:r w:rsidRPr="00A23BCC">
        <w:rPr>
          <w:lang w:val="ru-RU"/>
        </w:rPr>
        <w:t xml:space="preserve"> </w:t>
      </w:r>
      <w:r>
        <w:t>Converter</w:t>
      </w:r>
      <w:r w:rsidRPr="00A23BCC">
        <w:rPr>
          <w:lang w:val="ru-RU"/>
        </w:rPr>
        <w:t xml:space="preserve"> - это небольшая кнопка для </w:t>
      </w:r>
      <w:r>
        <w:t>Revit</w:t>
      </w:r>
      <w:r w:rsidRPr="00A23BCC">
        <w:rPr>
          <w:lang w:val="ru-RU"/>
        </w:rPr>
        <w:t xml:space="preserve">, которая автоматизирует экспорт </w:t>
      </w:r>
      <w:r>
        <w:t>RFA</w:t>
      </w:r>
      <w:r w:rsidRPr="00A23BCC">
        <w:rPr>
          <w:lang w:val="ru-RU"/>
        </w:rPr>
        <w:t xml:space="preserve">-семейств в </w:t>
      </w:r>
      <w:r>
        <w:t>IFC</w:t>
      </w:r>
      <w:r w:rsidRPr="00A23BCC">
        <w:rPr>
          <w:lang w:val="ru-RU"/>
        </w:rPr>
        <w:t xml:space="preserve"> и </w:t>
      </w:r>
      <w:r>
        <w:t>SAT</w:t>
      </w:r>
      <w:r w:rsidRPr="00A23BCC">
        <w:rPr>
          <w:lang w:val="ru-RU"/>
        </w:rPr>
        <w:t>.</w:t>
      </w:r>
    </w:p>
    <w:p w14:paraId="48DB698B" w14:textId="33111E8A" w:rsidR="00294267" w:rsidRPr="00A23BCC" w:rsidRDefault="007E7135">
      <w:pPr>
        <w:rPr>
          <w:lang w:val="ru-RU"/>
        </w:rPr>
      </w:pPr>
      <w:r w:rsidRPr="00A23BCC">
        <w:rPr>
          <w:lang w:val="ru-RU"/>
        </w:rPr>
        <w:t xml:space="preserve">В новой версии инструмент стал заметно полезнее: появился выбор ремаппинга параметров под </w:t>
      </w:r>
      <w:r>
        <w:t>Model</w:t>
      </w:r>
      <w:r w:rsidRPr="00A23BCC">
        <w:rPr>
          <w:lang w:val="ru-RU"/>
        </w:rPr>
        <w:t xml:space="preserve"> </w:t>
      </w:r>
      <w:r>
        <w:t>Studio</w:t>
      </w:r>
      <w:r w:rsidRPr="00A23BCC">
        <w:rPr>
          <w:lang w:val="ru-RU"/>
        </w:rPr>
        <w:t>, улучшена работа с таблицей параметров, убраны лишние файлы и добавлена более чистая логика обработки семейств.</w:t>
      </w:r>
      <w:r w:rsidR="001F36CA">
        <w:rPr>
          <w:lang w:val="ru-RU"/>
        </w:rPr>
        <w:t xml:space="preserve"> </w:t>
      </w:r>
      <w:r w:rsidRPr="00A23BCC">
        <w:rPr>
          <w:lang w:val="ru-RU"/>
        </w:rPr>
        <w:t xml:space="preserve">Для меня этот плагин стал примером практической автоматизации </w:t>
      </w:r>
      <w:r>
        <w:t>BIM</w:t>
      </w:r>
      <w:r w:rsidRPr="00A23BCC">
        <w:rPr>
          <w:lang w:val="ru-RU"/>
        </w:rPr>
        <w:t xml:space="preserve">-процесса. </w:t>
      </w:r>
    </w:p>
    <w:p w14:paraId="5101D9B3" w14:textId="496D8622" w:rsidR="00294267" w:rsidRPr="00A23BCC" w:rsidRDefault="00294267">
      <w:pPr>
        <w:ind w:left="227"/>
        <w:rPr>
          <w:lang w:val="ru-RU"/>
        </w:rPr>
      </w:pPr>
    </w:p>
    <w:sectPr w:rsidR="00294267" w:rsidRPr="00A23BCC" w:rsidSect="00034616">
      <w:footerReference w:type="default" r:id="rId1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4451" w14:textId="77777777" w:rsidR="005C5771" w:rsidRDefault="005C5771">
      <w:pPr>
        <w:spacing w:after="0" w:line="240" w:lineRule="auto"/>
      </w:pPr>
      <w:r>
        <w:separator/>
      </w:r>
    </w:p>
  </w:endnote>
  <w:endnote w:type="continuationSeparator" w:id="0">
    <w:p w14:paraId="6D7B6C49" w14:textId="77777777" w:rsidR="005C5771" w:rsidRDefault="005C5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7E36" w14:textId="77777777" w:rsidR="00294267" w:rsidRDefault="007E7135">
    <w:pPr>
      <w:pStyle w:val="a7"/>
      <w:jc w:val="center"/>
    </w:pPr>
    <w:r>
      <w:rPr>
        <w:color w:val="787878"/>
        <w:sz w:val="18"/>
      </w:rPr>
      <w:t>RFA Converter для Revit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526E3" w14:textId="77777777" w:rsidR="005C5771" w:rsidRDefault="005C5771">
      <w:pPr>
        <w:spacing w:after="0" w:line="240" w:lineRule="auto"/>
      </w:pPr>
      <w:r>
        <w:separator/>
      </w:r>
    </w:p>
  </w:footnote>
  <w:footnote w:type="continuationSeparator" w:id="0">
    <w:p w14:paraId="36904276" w14:textId="77777777" w:rsidR="005C5771" w:rsidRDefault="005C5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9470628">
    <w:abstractNumId w:val="8"/>
  </w:num>
  <w:num w:numId="2" w16cid:durableId="287011372">
    <w:abstractNumId w:val="6"/>
  </w:num>
  <w:num w:numId="3" w16cid:durableId="565341032">
    <w:abstractNumId w:val="5"/>
  </w:num>
  <w:num w:numId="4" w16cid:durableId="588857186">
    <w:abstractNumId w:val="4"/>
  </w:num>
  <w:num w:numId="5" w16cid:durableId="318463794">
    <w:abstractNumId w:val="7"/>
  </w:num>
  <w:num w:numId="6" w16cid:durableId="487553875">
    <w:abstractNumId w:val="3"/>
  </w:num>
  <w:num w:numId="7" w16cid:durableId="968708528">
    <w:abstractNumId w:val="2"/>
  </w:num>
  <w:num w:numId="8" w16cid:durableId="785732634">
    <w:abstractNumId w:val="1"/>
  </w:num>
  <w:num w:numId="9" w16cid:durableId="162295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6CA"/>
    <w:rsid w:val="002316E9"/>
    <w:rsid w:val="00294267"/>
    <w:rsid w:val="0029639D"/>
    <w:rsid w:val="00326F90"/>
    <w:rsid w:val="0037080D"/>
    <w:rsid w:val="005C5771"/>
    <w:rsid w:val="00693107"/>
    <w:rsid w:val="006B0C07"/>
    <w:rsid w:val="007E7135"/>
    <w:rsid w:val="009F02ED"/>
    <w:rsid w:val="00A23BCC"/>
    <w:rsid w:val="00A92895"/>
    <w:rsid w:val="00AA1D8D"/>
    <w:rsid w:val="00AE57BF"/>
    <w:rsid w:val="00B47730"/>
    <w:rsid w:val="00C02F4D"/>
    <w:rsid w:val="00C76F5C"/>
    <w:rsid w:val="00CB0664"/>
    <w:rsid w:val="00D668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886979"/>
  <w14:defaultImageDpi w14:val="300"/>
  <w15:docId w15:val="{2CAFE8D4-674E-4087-AC40-ACBC874F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1064</Words>
  <Characters>6066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Danila Yudanov</cp:lastModifiedBy>
  <cp:revision>6</cp:revision>
  <dcterms:created xsi:type="dcterms:W3CDTF">2013-12-23T23:15:00Z</dcterms:created>
  <dcterms:modified xsi:type="dcterms:W3CDTF">2026-06-17T12:49:00Z</dcterms:modified>
  <cp:category/>
</cp:coreProperties>
</file>