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default" w:eastAsiaTheme="minorEastAsia"/>
          <w:b/>
          <w:bCs/>
          <w:sz w:val="36"/>
          <w:szCs w:val="36"/>
          <w:lang w:val="en-US" w:eastAsia="zh-CN"/>
        </w:rPr>
      </w:pPr>
      <w:r>
        <w:rPr>
          <w:rFonts w:hint="eastAsia"/>
          <w:b/>
          <w:bCs/>
          <w:sz w:val="36"/>
          <w:szCs w:val="36"/>
          <w:lang w:val="en-US" w:eastAsia="zh-CN"/>
        </w:rPr>
        <w:t>Lab5</w:t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</w:rPr>
        <w:t>1. Environment Setup (Docker Desktop / WSL Installation)</w:t>
      </w:r>
    </w:p>
    <w:p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On Windows, the typical setup for Docker experiments is installing </w:t>
      </w:r>
      <w:r>
        <w:rPr>
          <w:rFonts w:hint="eastAsia"/>
          <w:b/>
          <w:bCs/>
          <w:sz w:val="24"/>
          <w:szCs w:val="24"/>
        </w:rPr>
        <w:t>Docker Desktop</w:t>
      </w:r>
      <w:r>
        <w:rPr>
          <w:rFonts w:hint="eastAsia"/>
          <w:sz w:val="24"/>
          <w:szCs w:val="24"/>
        </w:rPr>
        <w:t xml:space="preserve"> and enabling </w:t>
      </w:r>
      <w:r>
        <w:rPr>
          <w:rFonts w:hint="eastAsia"/>
          <w:b/>
          <w:bCs/>
          <w:sz w:val="24"/>
          <w:szCs w:val="24"/>
        </w:rPr>
        <w:t>WSL2</w:t>
      </w:r>
      <w:r>
        <w:rPr>
          <w:rFonts w:hint="eastAsia"/>
          <w:sz w:val="24"/>
          <w:szCs w:val="24"/>
        </w:rPr>
        <w:t xml:space="preserve"> integration.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2880" cy="2997835"/>
            <wp:effectExtent l="0" t="0" r="4445" b="2540"/>
            <wp:docPr id="1" name="图片 1" descr="屏幕截图 2025-10-11 174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屏幕截图 2025-10-11 174205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  <w:t>2. What is a Container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A container is a running instance of an image.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It has its own isolated filesystem, network interfaces, and process space.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A container adds a writable layer on top of an image — you can only write to this layer, while all others remain read-only.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“</w:t>
      </w:r>
      <w:r>
        <w:rPr>
          <w:rFonts w:hint="eastAsia" w:eastAsiaTheme="minorEastAsia"/>
          <w:sz w:val="24"/>
          <w:szCs w:val="24"/>
          <w:lang w:eastAsia="zh-CN"/>
        </w:rPr>
        <w:t>docker run hello-world</w:t>
      </w:r>
      <w:r>
        <w:rPr>
          <w:rFonts w:hint="eastAsia"/>
          <w:sz w:val="24"/>
          <w:szCs w:val="24"/>
          <w:lang w:eastAsia="zh-CN"/>
        </w:rPr>
        <w:t>”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drawing>
          <wp:inline distT="0" distB="0" distL="114300" distR="114300">
            <wp:extent cx="5263515" cy="3045460"/>
            <wp:effectExtent l="0" t="0" r="3810" b="2540"/>
            <wp:docPr id="2" name="图片 2" descr="屏幕截图 2025-10-11 174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屏幕截图 2025-10-11 17464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This command does the following: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Pulls the hello-world image from Docker Hub if not found locally.</w:t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eastAsia="zh-CN"/>
        </w:rPr>
        <w:t>Creates and runs a container from that image, prints “Hello from Docker!”, and exits.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/>
          <w:sz w:val="24"/>
          <w:szCs w:val="24"/>
          <w:lang w:val="en-US" w:eastAsia="zh-CN"/>
        </w:rPr>
        <w:t>y</w:t>
      </w:r>
      <w:r>
        <w:rPr>
          <w:rFonts w:hint="eastAsia" w:eastAsiaTheme="minorEastAsia"/>
          <w:sz w:val="24"/>
          <w:szCs w:val="24"/>
          <w:lang w:eastAsia="zh-CN"/>
        </w:rPr>
        <w:t>ou can check its state with: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9230" cy="729615"/>
            <wp:effectExtent l="0" t="0" r="7620" b="3810"/>
            <wp:docPr id="3" name="图片 3" descr="屏幕截图 2025-10-11 1748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屏幕截图 2025-10-11 174849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2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  <w:t>3. What is an Image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An image is a read-only template used to create containers.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Each image is composed of multiple layers.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Each RUN, COPY, or ADD command in a Dockerfile adds a new layer.</w:t>
      </w:r>
    </w:p>
    <w:p>
      <w:pPr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Images are immutable—changes made inside containers don’t modify the image itself.</w:t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docker images              # List all local images 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5420" cy="822325"/>
            <wp:effectExtent l="0" t="0" r="1905" b="6350"/>
            <wp:docPr id="4" name="图片 4" descr="屏幕截图 2025-10-11 1806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屏幕截图 2025-10-11 18060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82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docker inspect &lt;image&gt;     # Show metadata, layers, and config  </w:t>
      </w:r>
    </w:p>
    <w:p>
      <w:pPr>
        <w:numPr>
          <w:numId w:val="0"/>
        </w:numPr>
        <w:ind w:left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70500" cy="4733925"/>
            <wp:effectExtent l="0" t="0" r="6350" b="0"/>
            <wp:docPr id="7" name="图片 7" descr="屏幕截图 2025-10-11 1807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屏幕截图 2025-10-11 18070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73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lang w:eastAsia="zh-CN"/>
        </w:rPr>
        <w:drawing>
          <wp:inline distT="0" distB="0" distL="114300" distR="114300">
            <wp:extent cx="5260975" cy="3698875"/>
            <wp:effectExtent l="0" t="0" r="6350" b="6350"/>
            <wp:docPr id="6" name="图片 6" descr="屏幕截图 2025-10-11 1807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屏幕截图 2025-10-11 1807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369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425" w:leftChars="0" w:hanging="425" w:firstLine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docker rmi &lt;image&gt;         # Remove an image (if unused)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3040" cy="1010285"/>
            <wp:effectExtent l="0" t="0" r="3810" b="8890"/>
            <wp:docPr id="5" name="图片 5" descr="屏幕截图 2025-10-11 1805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屏幕截图 2025-10-11 18050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01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You can also visualize image layers and size using Docker Desktop’s GUI.</w:t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  <w:t>4. Docker Compose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Docker Compose defines and runs multi-container applications using a single configuration file (docker-compose.yml).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71135" cy="1607185"/>
            <wp:effectExtent l="0" t="0" r="5715" b="2540"/>
            <wp:docPr id="8" name="图片 8" descr="屏幕截图 2025-10-11 1833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屏幕截图 2025-10-11 18330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07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docker-compose up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59070" cy="1783715"/>
            <wp:effectExtent l="0" t="0" r="8255" b="6985"/>
            <wp:docPr id="9" name="图片 9" descr="屏幕截图 2025-10-11 1834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屏幕截图 2025-10-11 18341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178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This launches both web and db containers, managing their networking and storage automatically.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  <w:t>5. Publishing Ports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When a containerized service (e.g., a web server) listens on an internal port (like 80), you must publish that port to make it accessible externally.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6690" cy="334645"/>
            <wp:effectExtent l="0" t="0" r="635" b="8255"/>
            <wp:docPr id="12" name="图片 12" descr="屏幕截图 2025-10-11 1837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屏幕截图 2025-10-11 18374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 xml:space="preserve">This maps port 8080 on the host to port 80 in the container, so you can access it at </w:t>
      </w:r>
      <w:r>
        <w:rPr>
          <w:rFonts w:hint="eastAsia" w:eastAsiaTheme="minorEastAsia"/>
          <w:b/>
          <w:bCs/>
          <w:sz w:val="24"/>
          <w:szCs w:val="24"/>
          <w:lang w:eastAsia="zh-CN"/>
        </w:rPr>
        <w:fldChar w:fldCharType="begin"/>
      </w:r>
      <w:r>
        <w:rPr>
          <w:rFonts w:hint="eastAsia" w:eastAsiaTheme="minorEastAsia"/>
          <w:b/>
          <w:bCs/>
          <w:sz w:val="24"/>
          <w:szCs w:val="24"/>
          <w:lang w:eastAsia="zh-CN"/>
        </w:rPr>
        <w:instrText xml:space="preserve"> HYPERLINK "http://localhost:8080." </w:instrText>
      </w:r>
      <w:r>
        <w:rPr>
          <w:rFonts w:hint="eastAsia" w:eastAsiaTheme="minorEastAsia"/>
          <w:b/>
          <w:bCs/>
          <w:sz w:val="24"/>
          <w:szCs w:val="24"/>
          <w:lang w:eastAsia="zh-CN"/>
        </w:rPr>
        <w:fldChar w:fldCharType="separate"/>
      </w:r>
      <w:r>
        <w:rPr>
          <w:rStyle w:val="7"/>
          <w:rFonts w:hint="eastAsia" w:eastAsiaTheme="minorEastAsia"/>
          <w:b/>
          <w:bCs/>
          <w:sz w:val="24"/>
          <w:szCs w:val="24"/>
          <w:lang w:eastAsia="zh-CN"/>
        </w:rPr>
        <w:t>http://localhost:8080.</w:t>
      </w:r>
      <w:r>
        <w:rPr>
          <w:rStyle w:val="7"/>
          <w:rFonts w:hint="eastAsia" w:eastAsiaTheme="minorEastAsia"/>
          <w:sz w:val="24"/>
          <w:szCs w:val="24"/>
          <w:lang w:eastAsia="zh-CN"/>
        </w:rPr>
        <w:drawing>
          <wp:inline distT="0" distB="0" distL="114300" distR="114300">
            <wp:extent cx="5268595" cy="1299210"/>
            <wp:effectExtent l="0" t="0" r="8255" b="5715"/>
            <wp:docPr id="11" name="图片 11" descr="屏幕截图 2025-10-11 183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屏幕截图 2025-10-11 183213"/>
                    <pic:cNvPicPr>
                      <a:picLocks noChangeAspect="1"/>
                    </pic:cNvPicPr>
                  </pic:nvPicPr>
                  <pic:blipFill>
                    <a:blip r:embed="rId14"/>
                    <a:srcRect b="5098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29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eastAsiaTheme="minorEastAsia"/>
          <w:b/>
          <w:bCs/>
          <w:sz w:val="24"/>
          <w:szCs w:val="24"/>
          <w:lang w:eastAsia="zh-CN"/>
        </w:rPr>
        <w:fldChar w:fldCharType="end"/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eastAsia="zh-CN"/>
        </w:rPr>
        <w:t>6. Overriding Container Defaults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Images define default startup commands or environment variables using CMD and ENTRYPOINT.</w:t>
      </w:r>
    </w:p>
    <w:p>
      <w:pPr>
        <w:numPr>
          <w:numId w:val="0"/>
        </w:numPr>
        <w:ind w:leftChars="0"/>
        <w:rPr>
          <w:rFonts w:hint="eastAsia" w:eastAsiaTheme="minorEastAsia"/>
          <w:sz w:val="24"/>
          <w:szCs w:val="24"/>
          <w:lang w:eastAsia="zh-CN"/>
        </w:rPr>
      </w:pPr>
      <w:r>
        <w:rPr>
          <w:rFonts w:hint="eastAsia" w:eastAsiaTheme="minorEastAsia"/>
          <w:sz w:val="24"/>
          <w:szCs w:val="24"/>
          <w:lang w:eastAsia="zh-CN"/>
        </w:rPr>
        <w:t>You can override them when running the container.</w:t>
      </w:r>
    </w:p>
    <w:p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1.Create a file in D:/lab5</w:t>
      </w:r>
    </w:p>
    <w:p>
      <w:pPr>
        <w:numPr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4785" cy="1408430"/>
            <wp:effectExtent l="0" t="0" r="2540" b="1270"/>
            <wp:docPr id="13" name="图片 13" descr="屏幕截图 2025-10-11 1857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屏幕截图 2025-10-11 185755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2"/>
        </w:numPr>
        <w:ind w:left="425" w:leftChars="0" w:hanging="425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Build and run</w:t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Command:</w:t>
      </w:r>
      <w:r>
        <w:rPr>
          <w:rFonts w:hint="default"/>
          <w:sz w:val="24"/>
          <w:szCs w:val="24"/>
          <w:lang w:val="en-US" w:eastAsia="zh-CN"/>
        </w:rPr>
        <w:t xml:space="preserve">docker run </w:t>
      </w:r>
      <w:r>
        <w:rPr>
          <w:rFonts w:hint="eastAsia"/>
          <w:sz w:val="24"/>
          <w:szCs w:val="24"/>
          <w:lang w:val="en-US" w:eastAsia="zh-CN"/>
        </w:rPr>
        <w:t>my-ubuntu-echo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9865" cy="4329430"/>
            <wp:effectExtent l="0" t="0" r="6985" b="4445"/>
            <wp:docPr id="14" name="图片 14" descr="屏幕截图 2025-10-11 1854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屏幕截图 2025-10-11 18542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32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The result:Hello from default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Override it: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72405" cy="502285"/>
            <wp:effectExtent l="0" t="0" r="4445" b="2540"/>
            <wp:docPr id="15" name="图片 15" descr="屏幕截图 2025-10-11 185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屏幕截图 2025-10-11 185658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This replaces the default command with your own.</w:t>
      </w:r>
    </w:p>
    <w:p>
      <w:pPr>
        <w:rPr>
          <w:rFonts w:hint="default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default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7. Persisting Container Data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Containers are ephemeral—data inside disappears when the container is deleted.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To persist data (e.g., databases, logs), use volumes or bind mounts.</w:t>
      </w:r>
    </w:p>
    <w:p>
      <w:pPr>
        <w:widowControl w:val="0"/>
        <w:numPr>
          <w:numId w:val="0"/>
        </w:numPr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Common methods: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Bind Mounts: mount a host directory</w:t>
      </w:r>
    </w:p>
    <w:p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-v /host/path:/container/path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Docker Volumes: managed persistent storage</w:t>
      </w:r>
    </w:p>
    <w:p>
      <w:pPr>
        <w:widowControl w:val="0"/>
        <w:numPr>
          <w:numId w:val="0"/>
        </w:numPr>
        <w:ind w:leftChars="0" w:firstLine="480" w:firstLineChars="20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-v myvolume:/container/path</w:t>
      </w:r>
    </w:p>
    <w:p>
      <w:pPr>
        <w:widowControl w:val="0"/>
        <w:numPr>
          <w:ilvl w:val="0"/>
          <w:numId w:val="4"/>
        </w:numPr>
        <w:ind w:left="420" w:leftChars="0" w:hanging="420" w:firstLine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Named Volumes: reusable, managed by Docker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command: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docker run -d -v mydata:/var/lib/mysql mysql:8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drawing>
          <wp:inline distT="0" distB="0" distL="114300" distR="114300">
            <wp:extent cx="5268595" cy="1928495"/>
            <wp:effectExtent l="0" t="0" r="8255" b="5080"/>
            <wp:docPr id="16" name="图片 16" descr="屏幕截图 2025-10-11 190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屏幕截图 2025-10-11 19044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default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8. Sharing Local Files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To share files (e.g., source code, configs, static content) between your host and container:</w:t>
      </w:r>
    </w:p>
    <w:p>
      <w:pPr>
        <w:widowControl w:val="0"/>
        <w:numPr>
          <w:ilvl w:val="0"/>
          <w:numId w:val="5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Create a local folder for your website:</w:t>
      </w:r>
    </w:p>
    <w:p>
      <w:pPr>
        <w:widowControl w:val="0"/>
        <w:numPr>
          <w:numId w:val="0"/>
        </w:numPr>
        <w:jc w:val="both"/>
        <w:rPr>
          <w:rFonts w:hint="default"/>
          <w:color w:val="1F4E79" w:themeColor="accent1" w:themeShade="80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2880" cy="567690"/>
            <wp:effectExtent l="0" t="0" r="4445" b="3810"/>
            <wp:docPr id="17" name="图片 17" descr="屏幕截图 2025-10-12 1257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屏幕截图 2025-10-12 12572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5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Add a simple HTML page: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68595" cy="305435"/>
            <wp:effectExtent l="0" t="0" r="8255" b="8890"/>
            <wp:docPr id="19" name="图片 19" descr="屏幕截图 2025-10-12 1257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屏幕截图 2025-10-12 12571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05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Run Nginx with the local folder mounted: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9705" cy="245110"/>
            <wp:effectExtent l="0" t="0" r="7620" b="2540"/>
            <wp:docPr id="18" name="图片 18" descr="屏幕截图 2025-10-12 1257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屏幕截图 2025-10-12 12574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Open in your browser: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drawing>
          <wp:inline distT="0" distB="0" distL="114300" distR="114300">
            <wp:extent cx="5254625" cy="755015"/>
            <wp:effectExtent l="0" t="0" r="3175" b="6985"/>
            <wp:docPr id="20" name="图片 20" descr="屏幕截图 2025-10-12 1258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屏幕截图 2025-10-12 125831"/>
                    <pic:cNvPicPr>
                      <a:picLocks noChangeAspect="1"/>
                    </pic:cNvPicPr>
                  </pic:nvPicPr>
                  <pic:blipFill>
                    <a:blip r:embed="rId22"/>
                    <a:srcRect b="44413"/>
                    <a:stretch>
                      <a:fillRect/>
                    </a:stretch>
                  </pic:blipFill>
                  <pic:spPr>
                    <a:xfrm>
                      <a:off x="0" y="0"/>
                      <a:ext cx="5254625" cy="755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</w:pPr>
      <w:r>
        <w:rPr>
          <w:rFonts w:hint="eastAsia"/>
          <w:b/>
          <w:bCs/>
          <w:color w:val="1F4E79" w:themeColor="accent1" w:themeShade="80"/>
          <w:sz w:val="24"/>
          <w:szCs w:val="24"/>
          <w:highlight w:val="cyan"/>
          <w:lang w:val="en-US" w:eastAsia="zh-CN"/>
        </w:rPr>
        <w:t>9.Multi-Container Applications (Docker Compose)</w:t>
      </w:r>
    </w:p>
    <w:p>
      <w:pPr>
        <w:widowControl w:val="0"/>
        <w:numPr>
          <w:numId w:val="0"/>
        </w:numPr>
        <w:ind w:leftChars="0"/>
        <w:jc w:val="both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1.Create a docker-compose.yml file: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2773680"/>
            <wp:effectExtent l="0" t="0" r="1270" b="7620"/>
            <wp:docPr id="21" name="图片 21" descr="屏幕截图 2025-10-12 1313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屏幕截图 2025-10-12 13132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default"/>
          <w:lang w:val="en-US" w:eastAsia="zh-CN"/>
        </w:rPr>
        <w:t>Start your multi-container app: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9070" cy="566420"/>
            <wp:effectExtent l="0" t="0" r="8255" b="5080"/>
            <wp:docPr id="22" name="图片 22" descr="屏幕截图 2025-10-12 132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屏幕截图 2025-10-12 13215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3.Check running containers:</w:t>
      </w:r>
    </w:p>
    <w:p>
      <w:pPr>
        <w:widowControl w:val="0"/>
        <w:numPr>
          <w:numId w:val="0"/>
        </w:numPr>
        <w:ind w:leftChars="0"/>
        <w:jc w:val="both"/>
      </w:pPr>
      <w:r>
        <w:drawing>
          <wp:inline distT="0" distB="0" distL="114300" distR="114300">
            <wp:extent cx="5271770" cy="354965"/>
            <wp:effectExtent l="0" t="0" r="5080" b="6985"/>
            <wp:docPr id="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4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5"/>
        </w:numPr>
        <w:ind w:left="0" w:leftChars="0" w:firstLine="0" w:firstLineChars="0"/>
        <w:jc w:val="both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stop and clean up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56530" cy="516255"/>
            <wp:effectExtent l="0" t="0" r="1270" b="7620"/>
            <wp:docPr id="24" name="图片 24" descr="屏幕截图 2025-10-12 1326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屏幕截图 2025-10-12 13261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56530" cy="51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Optional: Clean Up All Lab Resources</w:t>
      </w:r>
    </w:p>
    <w:p>
      <w:pPr>
        <w:widowControl w:val="0"/>
        <w:numPr>
          <w:numId w:val="0"/>
        </w:numPr>
        <w:ind w:leftChars="0"/>
        <w:jc w:val="both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default"/>
          <w:lang w:val="en-US" w:eastAsia="zh-CN"/>
        </w:rPr>
        <w:drawing>
          <wp:inline distT="0" distB="0" distL="114300" distR="114300">
            <wp:extent cx="5267325" cy="4122420"/>
            <wp:effectExtent l="0" t="0" r="0" b="1905"/>
            <wp:docPr id="25" name="图片 25" descr="屏幕截图 2025-10-12 1327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屏幕截图 2025-10-12 13274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12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D998104"/>
    <w:multiLevelType w:val="singleLevel"/>
    <w:tmpl w:val="9D99810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EB547888"/>
    <w:multiLevelType w:val="singleLevel"/>
    <w:tmpl w:val="EB54788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63ACF36C"/>
    <w:multiLevelType w:val="singleLevel"/>
    <w:tmpl w:val="63ACF36C"/>
    <w:lvl w:ilvl="0" w:tentative="0">
      <w:start w:val="1"/>
      <w:numFmt w:val="lowerLetter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66F0EC41"/>
    <w:multiLevelType w:val="singleLevel"/>
    <w:tmpl w:val="66F0EC4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765786CE"/>
    <w:multiLevelType w:val="singleLevel"/>
    <w:tmpl w:val="765786CE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6746442"/>
    <w:rsid w:val="4CF21A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29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2025-10-11T09:17:12Z</dcterms:created>
  <dc:creator>25436</dc:creator>
  <cp:lastModifiedBy>ZZY</cp:lastModifiedBy>
  <dcterms:modified xsi:type="dcterms:W3CDTF">2025-10-12T05:33:04Z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