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Trust-Based V2X Communication with Blockchain Support</w:t>
      </w:r>
    </w:p>
    <w:p>
      <w:r>
        <w:t>Name: Yudhishthar</w:t>
      </w:r>
    </w:p>
    <w:p>
      <w:r>
        <w:t>Degree: B.Tech (Final Year)</w:t>
      </w:r>
    </w:p>
    <w:p/>
    <w:p>
      <w:pPr>
        <w:pStyle w:val="Heading1"/>
      </w:pPr>
      <w:r>
        <w:t>Abstract</w:t>
      </w:r>
    </w:p>
    <w:p>
      <w:r>
        <w:t>&lt;&lt;Paste your abstract here&gt;&gt;</w:t>
      </w:r>
    </w:p>
    <w:p>
      <w:pPr>
        <w:pStyle w:val="Heading1"/>
      </w:pPr>
      <w:r>
        <w:t>1. Introduction</w:t>
      </w:r>
    </w:p>
    <w:p>
      <w:r>
        <w:t>&lt;&lt;Paste your introduction here&gt;&gt;</w:t>
      </w:r>
    </w:p>
    <w:p>
      <w:pPr>
        <w:pStyle w:val="Heading1"/>
      </w:pPr>
      <w:r>
        <w:t>2. Literature Review</w:t>
      </w:r>
    </w:p>
    <w:p>
      <w:r>
        <w:t>&lt;&lt;Paste your literature review here&gt;&gt;</w:t>
      </w:r>
    </w:p>
    <w:p>
      <w:pPr>
        <w:pStyle w:val="Heading1"/>
      </w:pPr>
      <w:r>
        <w:t>3. Methodology</w:t>
      </w:r>
    </w:p>
    <w:p>
      <w:r>
        <w:t>&lt;&lt;Paste your methodology here&gt;&gt;</w:t>
      </w:r>
    </w:p>
    <w:p>
      <w:pPr>
        <w:pStyle w:val="Heading1"/>
      </w:pPr>
      <w:r>
        <w:t>4. Implementation</w:t>
      </w:r>
    </w:p>
    <w:p>
      <w:r>
        <w:t>&lt;&lt;Paste your implementation details here&gt;&gt;</w:t>
      </w:r>
    </w:p>
    <w:p>
      <w:pPr>
        <w:pStyle w:val="Heading1"/>
      </w:pPr>
      <w:r>
        <w:t>5. Results and Evaluation</w:t>
      </w:r>
    </w:p>
    <w:p>
      <w:r>
        <w:t>&lt;&lt;Auto-inserted in merge step&gt;&gt;</w:t>
      </w:r>
    </w:p>
    <w:p>
      <w:pPr>
        <w:pStyle w:val="Heading1"/>
      </w:pPr>
      <w:r>
        <w:t>6. Discussion and Conclusion</w:t>
      </w:r>
    </w:p>
    <w:p>
      <w:r>
        <w:t>&lt;&lt;Auto-inserted in merge step&gt;&gt;</w:t>
      </w:r>
    </w:p>
    <w:p>
      <w:pPr>
        <w:pStyle w:val="Heading1"/>
      </w:pPr>
      <w:r>
        <w:t>References</w:t>
      </w:r>
    </w:p>
    <w:p>
      <w:r>
        <w:t>&lt;&lt;Paste references here&gt;&gt;</w:t>
      </w:r>
    </w:p>
    <w:p>
      <w:r>
        <w:br w:type="page"/>
      </w:r>
    </w:p>
    <w:p>
      <w:r>
        <w:br w:type="page"/>
      </w:r>
    </w:p>
    <w:sectPr w:rsidR="00FC693F" w:rsidRPr="0006063C" w:rsidSect="00034616">
      <w:pgSz w:w="12240" w:h="15840"/>
      <w:pgMar w:top="1440" w:right="1800" w:bottom="1440" w:left="1800" w:header="720" w:footer="720" w:gutter="0"/>
      <w:cols w:space="720"/>
      <w:docGrid w:linePitch="360"/>
    </w:sectPr>
    <w:p>
      <w:pPr>
        <w:pStyle w:val="Heading1"/>
      </w:pPr>
      <w:r>
        <w:t>Results and Evaluation</w:t>
      </w:r>
    </w:p>
    <w:p>
      <w:pPr>
        <w:pStyle w:val="Heading2"/>
      </w:pPr>
      <w:r>
        <w:t>1. Experimental Setup (SUMO + NS-3)</w:t>
      </w:r>
    </w:p>
    <w:p>
      <w:r>
        <w:t>This chapter evaluates the proposed Secure Trust-Based V2X Communication with Blockchain Support using SUMO-generated mobility traces converted to NS-2 mobility for ns-3. For each condition, 5 random seeds were used and mean±std values were reported.</w:t>
      </w:r>
    </w:p>
    <w:p>
      <w:r>
        <w:t>Metrics include normalized packet delivery ratio (PDR), average end-to-end delay, throughput, replay/signature drops, ledger trust, blockchain commit latency, and RSU handover performance (count and delay).</w:t>
      </w:r>
    </w:p>
    <w:p>
      <w:pPr>
        <w:pStyle w:val="Heading2"/>
      </w:pPr>
      <w:r>
        <w:t>2. Density and Speed Impact (SUMO Mobility)</w:t>
      </w:r>
    </w:p>
    <w:p>
      <w:r>
        <w:t>Vehicle densities tested: [10, 30, 50, 80]. Speeds tested: [8.3, 13.9, 22.2] (m/s).</w:t>
      </w:r>
    </w:p>
    <w:p>
      <w:r>
        <w:t>Across the tested grid, normalized PDR remained in the range 0.815–0.972. Average delay remained low (approximately 0.000770–0.000781 seconds). Throughput scaled with network load (60016–441936 bps).</w:t>
      </w:r>
    </w:p>
    <w:p>
      <w:r>
        <w:t>Table 1: Mean±Std summary (subset shown). Full table is saved in results_pack.</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nVehicles</w:t>
            </w:r>
          </w:p>
        </w:tc>
        <w:tc>
          <w:tcPr>
            <w:tcW w:type="dxa" w:w="1080"/>
          </w:tcPr>
          <w:p>
            <w:r>
              <w:t>speedTag</w:t>
            </w:r>
          </w:p>
        </w:tc>
        <w:tc>
          <w:tcPr>
            <w:tcW w:type="dxa" w:w="1080"/>
          </w:tcPr>
          <w:p>
            <w:r>
              <w:t>pdr_norm_mean</w:t>
            </w:r>
          </w:p>
        </w:tc>
        <w:tc>
          <w:tcPr>
            <w:tcW w:type="dxa" w:w="1080"/>
          </w:tcPr>
          <w:p>
            <w:r>
              <w:t>pdr_norm_std</w:t>
            </w:r>
          </w:p>
        </w:tc>
        <w:tc>
          <w:tcPr>
            <w:tcW w:type="dxa" w:w="1080"/>
          </w:tcPr>
          <w:p>
            <w:r>
              <w:t>avgDelay_s_mean</w:t>
            </w:r>
          </w:p>
        </w:tc>
        <w:tc>
          <w:tcPr>
            <w:tcW w:type="dxa" w:w="1080"/>
          </w:tcPr>
          <w:p>
            <w:r>
              <w:t>avgDelay_s_std</w:t>
            </w:r>
          </w:p>
        </w:tc>
        <w:tc>
          <w:tcPr>
            <w:tcW w:type="dxa" w:w="1080"/>
          </w:tcPr>
          <w:p>
            <w:r>
              <w:t>throughput_bps_mean</w:t>
            </w:r>
          </w:p>
        </w:tc>
        <w:tc>
          <w:tcPr>
            <w:tcW w:type="dxa" w:w="1080"/>
          </w:tcPr>
          <w:p>
            <w:r>
              <w:t>throughput_bps_std</w:t>
            </w:r>
          </w:p>
        </w:tc>
      </w:tr>
      <w:tr>
        <w:tc>
          <w:tcPr>
            <w:tcW w:type="dxa" w:w="1080"/>
          </w:tcPr>
          <w:p>
            <w:r>
              <w:t>10.0</w:t>
            </w:r>
          </w:p>
        </w:tc>
        <w:tc>
          <w:tcPr>
            <w:tcW w:type="dxa" w:w="1080"/>
          </w:tcPr>
          <w:p>
            <w:r>
              <w:t>8.3</w:t>
            </w:r>
          </w:p>
        </w:tc>
        <w:tc>
          <w:tcPr>
            <w:tcW w:type="dxa" w:w="1080"/>
          </w:tcPr>
          <w:p>
            <w:r>
              <w:t>0.97151</w:t>
            </w:r>
          </w:p>
        </w:tc>
        <w:tc>
          <w:tcPr>
            <w:tcW w:type="dxa" w:w="1080"/>
          </w:tcPr>
          <w:p>
            <w:r>
              <w:t>0.0</w:t>
            </w:r>
          </w:p>
        </w:tc>
        <w:tc>
          <w:tcPr>
            <w:tcW w:type="dxa" w:w="1080"/>
          </w:tcPr>
          <w:p>
            <w:r>
              <w:t>0.000781102</w:t>
            </w:r>
          </w:p>
        </w:tc>
        <w:tc>
          <w:tcPr>
            <w:tcW w:type="dxa" w:w="1080"/>
          </w:tcPr>
          <w:p>
            <w:r>
              <w:t>0.0</w:t>
            </w:r>
          </w:p>
        </w:tc>
        <w:tc>
          <w:tcPr>
            <w:tcW w:type="dxa" w:w="1080"/>
          </w:tcPr>
          <w:p>
            <w:r>
              <w:t>60016.0</w:t>
            </w:r>
          </w:p>
        </w:tc>
        <w:tc>
          <w:tcPr>
            <w:tcW w:type="dxa" w:w="1080"/>
          </w:tcPr>
          <w:p>
            <w:r>
              <w:t>0.0</w:t>
            </w:r>
          </w:p>
        </w:tc>
      </w:tr>
      <w:tr>
        <w:tc>
          <w:tcPr>
            <w:tcW w:type="dxa" w:w="1080"/>
          </w:tcPr>
          <w:p>
            <w:r>
              <w:t>10.0</w:t>
            </w:r>
          </w:p>
        </w:tc>
        <w:tc>
          <w:tcPr>
            <w:tcW w:type="dxa" w:w="1080"/>
          </w:tcPr>
          <w:p>
            <w:r>
              <w:t>13.9</w:t>
            </w:r>
          </w:p>
        </w:tc>
        <w:tc>
          <w:tcPr>
            <w:tcW w:type="dxa" w:w="1080"/>
          </w:tcPr>
          <w:p>
            <w:r>
              <w:t>0.97151</w:t>
            </w:r>
          </w:p>
        </w:tc>
        <w:tc>
          <w:tcPr>
            <w:tcW w:type="dxa" w:w="1080"/>
          </w:tcPr>
          <w:p>
            <w:r>
              <w:t>0.0</w:t>
            </w:r>
          </w:p>
        </w:tc>
        <w:tc>
          <w:tcPr>
            <w:tcW w:type="dxa" w:w="1080"/>
          </w:tcPr>
          <w:p>
            <w:r>
              <w:t>0.000781102</w:t>
            </w:r>
          </w:p>
        </w:tc>
        <w:tc>
          <w:tcPr>
            <w:tcW w:type="dxa" w:w="1080"/>
          </w:tcPr>
          <w:p>
            <w:r>
              <w:t>0.0</w:t>
            </w:r>
          </w:p>
        </w:tc>
        <w:tc>
          <w:tcPr>
            <w:tcW w:type="dxa" w:w="1080"/>
          </w:tcPr>
          <w:p>
            <w:r>
              <w:t>60016.0</w:t>
            </w:r>
          </w:p>
        </w:tc>
        <w:tc>
          <w:tcPr>
            <w:tcW w:type="dxa" w:w="1080"/>
          </w:tcPr>
          <w:p>
            <w:r>
              <w:t>0.0</w:t>
            </w:r>
          </w:p>
        </w:tc>
      </w:tr>
      <w:tr>
        <w:tc>
          <w:tcPr>
            <w:tcW w:type="dxa" w:w="1080"/>
          </w:tcPr>
          <w:p>
            <w:r>
              <w:t>10.0</w:t>
            </w:r>
          </w:p>
        </w:tc>
        <w:tc>
          <w:tcPr>
            <w:tcW w:type="dxa" w:w="1080"/>
          </w:tcPr>
          <w:p>
            <w:r>
              <w:t>22.2</w:t>
            </w:r>
          </w:p>
        </w:tc>
        <w:tc>
          <w:tcPr>
            <w:tcW w:type="dxa" w:w="1080"/>
          </w:tcPr>
          <w:p>
            <w:r>
              <w:t>0.97151</w:t>
            </w:r>
          </w:p>
        </w:tc>
        <w:tc>
          <w:tcPr>
            <w:tcW w:type="dxa" w:w="1080"/>
          </w:tcPr>
          <w:p>
            <w:r>
              <w:t>0.0</w:t>
            </w:r>
          </w:p>
        </w:tc>
        <w:tc>
          <w:tcPr>
            <w:tcW w:type="dxa" w:w="1080"/>
          </w:tcPr>
          <w:p>
            <w:r>
              <w:t>0.000781102</w:t>
            </w:r>
          </w:p>
        </w:tc>
        <w:tc>
          <w:tcPr>
            <w:tcW w:type="dxa" w:w="1080"/>
          </w:tcPr>
          <w:p>
            <w:r>
              <w:t>0.0</w:t>
            </w:r>
          </w:p>
        </w:tc>
        <w:tc>
          <w:tcPr>
            <w:tcW w:type="dxa" w:w="1080"/>
          </w:tcPr>
          <w:p>
            <w:r>
              <w:t>60016.0</w:t>
            </w:r>
          </w:p>
        </w:tc>
        <w:tc>
          <w:tcPr>
            <w:tcW w:type="dxa" w:w="1080"/>
          </w:tcPr>
          <w:p>
            <w:r>
              <w:t>0.0</w:t>
            </w:r>
          </w:p>
        </w:tc>
      </w:tr>
      <w:tr>
        <w:tc>
          <w:tcPr>
            <w:tcW w:type="dxa" w:w="1080"/>
          </w:tcPr>
          <w:p>
            <w:r>
              <w:t>30.0</w:t>
            </w:r>
          </w:p>
        </w:tc>
        <w:tc>
          <w:tcPr>
            <w:tcW w:type="dxa" w:w="1080"/>
          </w:tcPr>
          <w:p>
            <w:r>
              <w:t>8.3</w:t>
            </w:r>
          </w:p>
        </w:tc>
        <w:tc>
          <w:tcPr>
            <w:tcW w:type="dxa" w:w="1080"/>
          </w:tcPr>
          <w:p>
            <w:r>
              <w:t>0.849691</w:t>
            </w:r>
          </w:p>
        </w:tc>
        <w:tc>
          <w:tcPr>
            <w:tcW w:type="dxa" w:w="1080"/>
          </w:tcPr>
          <w:p>
            <w:r>
              <w:t>0.0</w:t>
            </w:r>
          </w:p>
        </w:tc>
        <w:tc>
          <w:tcPr>
            <w:tcW w:type="dxa" w:w="1080"/>
          </w:tcPr>
          <w:p>
            <w:r>
              <w:t>0.000772635</w:t>
            </w:r>
          </w:p>
        </w:tc>
        <w:tc>
          <w:tcPr>
            <w:tcW w:type="dxa" w:w="1080"/>
          </w:tcPr>
          <w:p>
            <w:r>
              <w:t>0.0</w:t>
            </w:r>
          </w:p>
        </w:tc>
        <w:tc>
          <w:tcPr>
            <w:tcW w:type="dxa" w:w="1080"/>
          </w:tcPr>
          <w:p>
            <w:r>
              <w:t>169136.0</w:t>
            </w:r>
          </w:p>
        </w:tc>
        <w:tc>
          <w:tcPr>
            <w:tcW w:type="dxa" w:w="1080"/>
          </w:tcPr>
          <w:p>
            <w:r>
              <w:t>0.0</w:t>
            </w:r>
          </w:p>
        </w:tc>
      </w:tr>
      <w:tr>
        <w:tc>
          <w:tcPr>
            <w:tcW w:type="dxa" w:w="1080"/>
          </w:tcPr>
          <w:p>
            <w:r>
              <w:t>30.0</w:t>
            </w:r>
          </w:p>
        </w:tc>
        <w:tc>
          <w:tcPr>
            <w:tcW w:type="dxa" w:w="1080"/>
          </w:tcPr>
          <w:p>
            <w:r>
              <w:t>13.9</w:t>
            </w:r>
          </w:p>
        </w:tc>
        <w:tc>
          <w:tcPr>
            <w:tcW w:type="dxa" w:w="1080"/>
          </w:tcPr>
          <w:p>
            <w:r>
              <w:t>0.849691</w:t>
            </w:r>
          </w:p>
        </w:tc>
        <w:tc>
          <w:tcPr>
            <w:tcW w:type="dxa" w:w="1080"/>
          </w:tcPr>
          <w:p>
            <w:r>
              <w:t>0.0</w:t>
            </w:r>
          </w:p>
        </w:tc>
        <w:tc>
          <w:tcPr>
            <w:tcW w:type="dxa" w:w="1080"/>
          </w:tcPr>
          <w:p>
            <w:r>
              <w:t>0.000772644</w:t>
            </w:r>
          </w:p>
        </w:tc>
        <w:tc>
          <w:tcPr>
            <w:tcW w:type="dxa" w:w="1080"/>
          </w:tcPr>
          <w:p>
            <w:r>
              <w:t>1.3416407864987245e-08</w:t>
            </w:r>
          </w:p>
        </w:tc>
        <w:tc>
          <w:tcPr>
            <w:tcW w:type="dxa" w:w="1080"/>
          </w:tcPr>
          <w:p>
            <w:r>
              <w:t>169136.0</w:t>
            </w:r>
          </w:p>
        </w:tc>
        <w:tc>
          <w:tcPr>
            <w:tcW w:type="dxa" w:w="1080"/>
          </w:tcPr>
          <w:p>
            <w:r>
              <w:t>0.0</w:t>
            </w:r>
          </w:p>
        </w:tc>
      </w:tr>
      <w:tr>
        <w:tc>
          <w:tcPr>
            <w:tcW w:type="dxa" w:w="1080"/>
          </w:tcPr>
          <w:p>
            <w:r>
              <w:t>30.0</w:t>
            </w:r>
          </w:p>
        </w:tc>
        <w:tc>
          <w:tcPr>
            <w:tcW w:type="dxa" w:w="1080"/>
          </w:tcPr>
          <w:p>
            <w:r>
              <w:t>22.2</w:t>
            </w:r>
          </w:p>
        </w:tc>
        <w:tc>
          <w:tcPr>
            <w:tcW w:type="dxa" w:w="1080"/>
          </w:tcPr>
          <w:p>
            <w:r>
              <w:t>0.849691</w:t>
            </w:r>
          </w:p>
        </w:tc>
        <w:tc>
          <w:tcPr>
            <w:tcW w:type="dxa" w:w="1080"/>
          </w:tcPr>
          <w:p>
            <w:r>
              <w:t>0.0</w:t>
            </w:r>
          </w:p>
        </w:tc>
        <w:tc>
          <w:tcPr>
            <w:tcW w:type="dxa" w:w="1080"/>
          </w:tcPr>
          <w:p>
            <w:r>
              <w:t>0.000772641</w:t>
            </w:r>
          </w:p>
        </w:tc>
        <w:tc>
          <w:tcPr>
            <w:tcW w:type="dxa" w:w="1080"/>
          </w:tcPr>
          <w:p>
            <w:r>
              <w:t>1.3416407864966033e-08</w:t>
            </w:r>
          </w:p>
        </w:tc>
        <w:tc>
          <w:tcPr>
            <w:tcW w:type="dxa" w:w="1080"/>
          </w:tcPr>
          <w:p>
            <w:r>
              <w:t>169136.0</w:t>
            </w:r>
          </w:p>
        </w:tc>
        <w:tc>
          <w:tcPr>
            <w:tcW w:type="dxa" w:w="1080"/>
          </w:tcPr>
          <w:p>
            <w:r>
              <w:t>0.0</w:t>
            </w:r>
          </w:p>
        </w:tc>
      </w:tr>
      <w:tr>
        <w:tc>
          <w:tcPr>
            <w:tcW w:type="dxa" w:w="1080"/>
          </w:tcPr>
          <w:p>
            <w:r>
              <w:t>50.0</w:t>
            </w:r>
          </w:p>
        </w:tc>
        <w:tc>
          <w:tcPr>
            <w:tcW w:type="dxa" w:w="1080"/>
          </w:tcPr>
          <w:p>
            <w:r>
              <w:t>8.3</w:t>
            </w:r>
          </w:p>
        </w:tc>
        <w:tc>
          <w:tcPr>
            <w:tcW w:type="dxa" w:w="1080"/>
          </w:tcPr>
          <w:p>
            <w:r>
              <w:t>0.827316</w:t>
            </w:r>
          </w:p>
        </w:tc>
        <w:tc>
          <w:tcPr>
            <w:tcW w:type="dxa" w:w="1080"/>
          </w:tcPr>
          <w:p>
            <w:r>
              <w:t>0.0</w:t>
            </w:r>
          </w:p>
        </w:tc>
        <w:tc>
          <w:tcPr>
            <w:tcW w:type="dxa" w:w="1080"/>
          </w:tcPr>
          <w:p>
            <w:r>
              <w:t>0.0007796168</w:t>
            </w:r>
          </w:p>
        </w:tc>
        <w:tc>
          <w:tcPr>
            <w:tcW w:type="dxa" w:w="1080"/>
          </w:tcPr>
          <w:p>
            <w:r>
              <w:t>4.0249223595190536e-09</w:t>
            </w:r>
          </w:p>
        </w:tc>
        <w:tc>
          <w:tcPr>
            <w:tcW w:type="dxa" w:w="1080"/>
          </w:tcPr>
          <w:p>
            <w:r>
              <w:t>278256.0</w:t>
            </w:r>
          </w:p>
        </w:tc>
        <w:tc>
          <w:tcPr>
            <w:tcW w:type="dxa" w:w="1080"/>
          </w:tcPr>
          <w:p>
            <w:r>
              <w:t>0.0</w:t>
            </w:r>
          </w:p>
        </w:tc>
      </w:tr>
      <w:tr>
        <w:tc>
          <w:tcPr>
            <w:tcW w:type="dxa" w:w="1080"/>
          </w:tcPr>
          <w:p>
            <w:r>
              <w:t>50.0</w:t>
            </w:r>
          </w:p>
        </w:tc>
        <w:tc>
          <w:tcPr>
            <w:tcW w:type="dxa" w:w="1080"/>
          </w:tcPr>
          <w:p>
            <w:r>
              <w:t>13.9</w:t>
            </w:r>
          </w:p>
        </w:tc>
        <w:tc>
          <w:tcPr>
            <w:tcW w:type="dxa" w:w="1080"/>
          </w:tcPr>
          <w:p>
            <w:r>
              <w:t>0.827316</w:t>
            </w:r>
          </w:p>
        </w:tc>
        <w:tc>
          <w:tcPr>
            <w:tcW w:type="dxa" w:w="1080"/>
          </w:tcPr>
          <w:p>
            <w:r>
              <w:t>0.0</w:t>
            </w:r>
          </w:p>
        </w:tc>
        <w:tc>
          <w:tcPr>
            <w:tcW w:type="dxa" w:w="1080"/>
          </w:tcPr>
          <w:p>
            <w:r>
              <w:t>0.0007796222</w:t>
            </w:r>
          </w:p>
        </w:tc>
        <w:tc>
          <w:tcPr>
            <w:tcW w:type="dxa" w:w="1080"/>
          </w:tcPr>
          <w:p>
            <w:r>
              <w:t>7.529940238805373e-09</w:t>
            </w:r>
          </w:p>
        </w:tc>
        <w:tc>
          <w:tcPr>
            <w:tcW w:type="dxa" w:w="1080"/>
          </w:tcPr>
          <w:p>
            <w:r>
              <w:t>278256.0</w:t>
            </w:r>
          </w:p>
        </w:tc>
        <w:tc>
          <w:tcPr>
            <w:tcW w:type="dxa" w:w="1080"/>
          </w:tcPr>
          <w:p>
            <w:r>
              <w:t>0.0</w:t>
            </w:r>
          </w:p>
        </w:tc>
      </w:tr>
      <w:tr>
        <w:tc>
          <w:tcPr>
            <w:tcW w:type="dxa" w:w="1080"/>
          </w:tcPr>
          <w:p>
            <w:r>
              <w:t>50.0</w:t>
            </w:r>
          </w:p>
        </w:tc>
        <w:tc>
          <w:tcPr>
            <w:tcW w:type="dxa" w:w="1080"/>
          </w:tcPr>
          <w:p>
            <w:r>
              <w:t>22.2</w:t>
            </w:r>
          </w:p>
        </w:tc>
        <w:tc>
          <w:tcPr>
            <w:tcW w:type="dxa" w:w="1080"/>
          </w:tcPr>
          <w:p>
            <w:r>
              <w:t>0.827316</w:t>
            </w:r>
          </w:p>
        </w:tc>
        <w:tc>
          <w:tcPr>
            <w:tcW w:type="dxa" w:w="1080"/>
          </w:tcPr>
          <w:p>
            <w:r>
              <w:t>0.0</w:t>
            </w:r>
          </w:p>
        </w:tc>
        <w:tc>
          <w:tcPr>
            <w:tcW w:type="dxa" w:w="1080"/>
          </w:tcPr>
          <w:p>
            <w:r>
              <w:t>0.0007796204</w:t>
            </w:r>
          </w:p>
        </w:tc>
        <w:tc>
          <w:tcPr>
            <w:tcW w:type="dxa" w:w="1080"/>
          </w:tcPr>
          <w:p>
            <w:r>
              <w:t>4.9295030175672025e-09</w:t>
            </w:r>
          </w:p>
        </w:tc>
        <w:tc>
          <w:tcPr>
            <w:tcW w:type="dxa" w:w="1080"/>
          </w:tcPr>
          <w:p>
            <w:r>
              <w:t>278256.0</w:t>
            </w:r>
          </w:p>
        </w:tc>
        <w:tc>
          <w:tcPr>
            <w:tcW w:type="dxa" w:w="1080"/>
          </w:tcPr>
          <w:p>
            <w:r>
              <w:t>0.0</w:t>
            </w:r>
          </w:p>
        </w:tc>
      </w:tr>
      <w:tr>
        <w:tc>
          <w:tcPr>
            <w:tcW w:type="dxa" w:w="1080"/>
          </w:tcPr>
          <w:p>
            <w:r>
              <w:t>80.0</w:t>
            </w:r>
          </w:p>
        </w:tc>
        <w:tc>
          <w:tcPr>
            <w:tcW w:type="dxa" w:w="1080"/>
          </w:tcPr>
          <w:p>
            <w:r>
              <w:t>8.3</w:t>
            </w:r>
          </w:p>
        </w:tc>
        <w:tc>
          <w:tcPr>
            <w:tcW w:type="dxa" w:w="1080"/>
          </w:tcPr>
          <w:p>
            <w:r>
              <w:t>0.814995</w:t>
            </w:r>
          </w:p>
        </w:tc>
        <w:tc>
          <w:tcPr>
            <w:tcW w:type="dxa" w:w="1080"/>
          </w:tcPr>
          <w:p>
            <w:r>
              <w:t>0.0</w:t>
            </w:r>
          </w:p>
        </w:tc>
        <w:tc>
          <w:tcPr>
            <w:tcW w:type="dxa" w:w="1080"/>
          </w:tcPr>
          <w:p>
            <w:r>
              <w:t>0.0007704954</w:t>
            </w:r>
          </w:p>
        </w:tc>
        <w:tc>
          <w:tcPr>
            <w:tcW w:type="dxa" w:w="1080"/>
          </w:tcPr>
          <w:p>
            <w:r>
              <w:t>4.669047011978836e-09</w:t>
            </w:r>
          </w:p>
        </w:tc>
        <w:tc>
          <w:tcPr>
            <w:tcW w:type="dxa" w:w="1080"/>
          </w:tcPr>
          <w:p>
            <w:r>
              <w:t>441936.0</w:t>
            </w:r>
          </w:p>
        </w:tc>
        <w:tc>
          <w:tcPr>
            <w:tcW w:type="dxa" w:w="1080"/>
          </w:tcPr>
          <w:p>
            <w:r>
              <w:t>0.0</w:t>
            </w:r>
          </w:p>
        </w:tc>
      </w:tr>
      <w:tr>
        <w:tc>
          <w:tcPr>
            <w:tcW w:type="dxa" w:w="1080"/>
          </w:tcPr>
          <w:p>
            <w:r>
              <w:t>80.0</w:t>
            </w:r>
          </w:p>
        </w:tc>
        <w:tc>
          <w:tcPr>
            <w:tcW w:type="dxa" w:w="1080"/>
          </w:tcPr>
          <w:p>
            <w:r>
              <w:t>13.9</w:t>
            </w:r>
          </w:p>
        </w:tc>
        <w:tc>
          <w:tcPr>
            <w:tcW w:type="dxa" w:w="1080"/>
          </w:tcPr>
          <w:p>
            <w:r>
              <w:t>0.814995</w:t>
            </w:r>
          </w:p>
        </w:tc>
        <w:tc>
          <w:tcPr>
            <w:tcW w:type="dxa" w:w="1080"/>
          </w:tcPr>
          <w:p>
            <w:r>
              <w:t>0.0</w:t>
            </w:r>
          </w:p>
        </w:tc>
        <w:tc>
          <w:tcPr>
            <w:tcW w:type="dxa" w:w="1080"/>
          </w:tcPr>
          <w:p>
            <w:r>
              <w:t>0.0007704966</w:t>
            </w:r>
          </w:p>
        </w:tc>
        <w:tc>
          <w:tcPr>
            <w:tcW w:type="dxa" w:w="1080"/>
          </w:tcPr>
          <w:p>
            <w:r>
              <w:t>6.542170893523059e-09</w:t>
            </w:r>
          </w:p>
        </w:tc>
        <w:tc>
          <w:tcPr>
            <w:tcW w:type="dxa" w:w="1080"/>
          </w:tcPr>
          <w:p>
            <w:r>
              <w:t>441936.0</w:t>
            </w:r>
          </w:p>
        </w:tc>
        <w:tc>
          <w:tcPr>
            <w:tcW w:type="dxa" w:w="1080"/>
          </w:tcPr>
          <w:p>
            <w:r>
              <w:t>0.0</w:t>
            </w:r>
          </w:p>
        </w:tc>
      </w:tr>
      <w:tr>
        <w:tc>
          <w:tcPr>
            <w:tcW w:type="dxa" w:w="1080"/>
          </w:tcPr>
          <w:p>
            <w:r>
              <w:t>80.0</w:t>
            </w:r>
          </w:p>
        </w:tc>
        <w:tc>
          <w:tcPr>
            <w:tcW w:type="dxa" w:w="1080"/>
          </w:tcPr>
          <w:p>
            <w:r>
              <w:t>22.2</w:t>
            </w:r>
          </w:p>
        </w:tc>
        <w:tc>
          <w:tcPr>
            <w:tcW w:type="dxa" w:w="1080"/>
          </w:tcPr>
          <w:p>
            <w:r>
              <w:t>0.814995</w:t>
            </w:r>
          </w:p>
        </w:tc>
        <w:tc>
          <w:tcPr>
            <w:tcW w:type="dxa" w:w="1080"/>
          </w:tcPr>
          <w:p>
            <w:r>
              <w:t>0.0</w:t>
            </w:r>
          </w:p>
        </w:tc>
        <w:tc>
          <w:tcPr>
            <w:tcW w:type="dxa" w:w="1080"/>
          </w:tcPr>
          <w:p>
            <w:r>
              <w:t>0.0007705022</w:t>
            </w:r>
          </w:p>
        </w:tc>
        <w:tc>
          <w:tcPr>
            <w:tcW w:type="dxa" w:w="1080"/>
          </w:tcPr>
          <w:p>
            <w:r>
              <w:t>6.496152707558068e-09</w:t>
            </w:r>
          </w:p>
        </w:tc>
        <w:tc>
          <w:tcPr>
            <w:tcW w:type="dxa" w:w="1080"/>
          </w:tcPr>
          <w:p>
            <w:r>
              <w:t>441936.0</w:t>
            </w:r>
          </w:p>
        </w:tc>
        <w:tc>
          <w:tcPr>
            <w:tcW w:type="dxa" w:w="1080"/>
          </w:tcPr>
          <w:p>
            <w:r>
              <w:t>0.0</w:t>
            </w:r>
          </w:p>
        </w:tc>
      </w:tr>
    </w:tbl>
    <w:p>
      <w:pPr>
        <w:pStyle w:val="Heading2"/>
      </w:pPr>
      <w:r>
        <w:t>3. Security Stress Tests (Malicious Rate + Threshold Trade-offs)</w:t>
      </w:r>
    </w:p>
    <w:p>
      <w:r>
        <w:t>We sweep maliciousRate and trust thresholds (fast/min) to analyze robustness and access control behavior. This provides a trade-off surface between availability (FAST authentication) and security (rejecting low-trust nodes).</w:t>
      </w:r>
    </w:p>
    <w:p>
      <w:pPr>
        <w:pStyle w:val="Heading2"/>
      </w:pPr>
      <w:r>
        <w:t>4. Figure Captions</w:t>
      </w:r>
    </w:p>
    <w:p>
      <w:r>
        <w:t>Figure 1. SUMO density-speed: delay_vs_density_speed.png</w:t>
      </w:r>
    </w:p>
    <w:p>
      <w:r>
        <w:t>Figure 2. SUMO density-speed: handover_count_vs_density_speed.png</w:t>
      </w:r>
    </w:p>
    <w:p>
      <w:r>
        <w:t>Figure 3. SUMO density-speed: handover_delay_vs_density_speed.png</w:t>
      </w:r>
    </w:p>
    <w:p>
      <w:r>
        <w:t>Figure 4. SUMO density-speed: ledger_trust_vs_density_speed.png</w:t>
      </w:r>
    </w:p>
    <w:p>
      <w:r>
        <w:t>Figure 5. SUMO density-speed: pdr_norm_vs_density_speed.png</w:t>
      </w:r>
    </w:p>
    <w:p>
      <w:r>
        <w:t>Figure 6. SUMO density-speed: throughput_vs_density_speed.png</w:t>
      </w:r>
    </w:p>
    <w:p>
      <w:r>
        <w:t>Figure 7. Final sweep: delay_vs_maliciousRate_nveh_10.png</w:t>
      </w:r>
    </w:p>
    <w:p>
      <w:r>
        <w:t>Figure 8. Final sweep: handoverCount_vs_maliciousRate_nveh_10.png</w:t>
      </w:r>
    </w:p>
    <w:p>
      <w:r>
        <w:t>Figure 9. Final sweep: heatmap_handoverCount_thresholds.png</w:t>
      </w:r>
    </w:p>
    <w:p>
      <w:r>
        <w:t>Figure 10. Final sweep: heatmap_ledgerTrust_thresholds.png</w:t>
      </w:r>
    </w:p>
    <w:p>
      <w:r>
        <w:t>Figure 11. Final sweep: heatmap_pdr_norm_thresholds.png</w:t>
      </w:r>
    </w:p>
    <w:p>
      <w:r>
        <w:t>Figure 12. Final sweep: heatmap_rejectCount_thresholds.png</w:t>
      </w:r>
    </w:p>
    <w:p>
      <w:r>
        <w:t>Figure 13. Final sweep: ledgerTrust_vs_maliciousRate_nveh_10.png</w:t>
      </w:r>
    </w:p>
    <w:p>
      <w:r>
        <w:t>Figure 14. Final sweep: pdr_norm_vs_maliciousRate_nveh_10.png</w:t>
      </w:r>
    </w:p>
    <w:p>
      <w:r>
        <w:t>Figure 15. Final sweep: rejectCount_vs_maliciousRate_nveh_10.png</w:t>
      </w:r>
    </w:p>
    <w:p>
      <w:r>
        <w:t>Figure 16. Final sweep: throughput_vs_maliciousRate_nveh_10.png</w:t>
      </w:r>
    </w:p>
    <w:sectPr w:rsidR="00FC693F" w:rsidRPr="0006063C" w:rsidSect="00034616">
      <w:pgSz w:w="12240" w:h="15840"/>
      <w:pgMar w:top="1440" w:right="1800" w:bottom="1440" w:left="1800" w:header="720" w:footer="720" w:gutter="0"/>
      <w:cols w:space="720"/>
      <w:docGrid w:linePitch="360"/>
    </w:sectPr>
    <w:p>
      <w:pPr>
        <w:pStyle w:val="Heading1"/>
      </w:pPr>
      <w:r>
        <w:t>Discussion and Conclusion</w:t>
      </w:r>
    </w:p>
    <w:p>
      <w:pPr>
        <w:pStyle w:val="Heading2"/>
      </w:pPr>
      <w:r>
        <w:t>1. Discussion</w:t>
      </w:r>
    </w:p>
    <w:p>
      <w:r>
        <w:t>The SUMO-based evaluation demonstrates the feasibility of integrating security processing, trust management, and blockchain-style logging into a V2X communication workflow. The normalized PDR remains stable across different densities and speeds under the tested conditions, indicating that the security mechanisms do not collapse the communication layer. Delay remains low because cryptographic operations are modeled as fixed processing delays.</w:t>
      </w:r>
    </w:p>
    <w:p>
      <w:r>
        <w:t>Trust and blockchain mechanisms introduce additional control-plane overhead (misbehavior reports and periodic commits). This overhead is justified because it enables detection and mitigation of misbehaving nodes, and supports trust-based handover decisions at RSUs. Threshold sweeps highlight a trade-off: higher fast thresholds reduce risk but may increase rejections; lower thresholds improve availability but reduce resilience.</w:t>
      </w:r>
    </w:p>
    <w:p>
      <w:pPr>
        <w:pStyle w:val="Heading2"/>
      </w:pPr>
      <w:r>
        <w:t>2. Threats to Validity</w:t>
      </w:r>
    </w:p>
    <w:p>
      <w:r>
        <w:t>Results depend on assumptions about wireless propagation, cryptographic delay modeling, and attacker behavior. Real deployments may observe different timing due to hardware and channel conditions. RSU placement and mobility routes also influence handover frequency.</w:t>
      </w:r>
    </w:p>
    <w:p>
      <w:pPr>
        <w:pStyle w:val="Heading2"/>
      </w:pPr>
      <w:r>
        <w:t>3. Conclusion</w:t>
      </w:r>
    </w:p>
    <w:p>
      <w:r>
        <w:t>This project presents a secure trust-based V2X communication model with blockchain support implemented in ns-3 and evaluated under SUMO mobility. The integrated approach shows that security checks, trust updates, and ledger commits can coexist with V2X data exchange while maintaining stable delivery performance.</w:t>
      </w:r>
    </w:p>
    <w:p>
      <w:pPr>
        <w:pStyle w:val="Heading2"/>
      </w:pPr>
      <w:r>
        <w:t>4. Future Work</w:t>
      </w:r>
    </w:p>
    <w:p>
      <w:r>
        <w:t>Future work includes: (i) integrating real cryptographic libraries or more detailed timing models; (ii) exploring more realistic RSU deployment strategies and multi-hop V2I relaying; (iii) adding additional attacker types (Sybil, message tampering, DoS); (iv) scaling to larger maps and longer simulation durations.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