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P1. Case Study Design Requirements</w:t>
      </w:r>
    </w:p>
    <w:p>
      <w:pPr>
        <w:spacing w:after="80"/>
        <w:jc w:val="center"/>
      </w:pPr>
      <w:r>
        <w:rPr>
          <w:i/>
          <w:iCs/>
          <w:color w:val="404040"/>
          <w:sz w:val="28"/>
          <w:szCs w:val="28"/>
        </w:rPr>
        <w:t xml:space="preserve">Integrated Real Estate Market Analysis System</w:t>
      </w:r>
    </w:p>
    <w:p>
      <w:pPr>
        <w:spacing w:after="320"/>
        <w:jc w:val="center"/>
      </w:pPr>
      <w:r>
        <w:rPr>
          <w:color w:val="808080"/>
          <w:sz w:val="20"/>
          <w:szCs w:val="20"/>
        </w:rPr>
        <w:t xml:space="preserve">SII-SIA19  -  Master year 2  -  Federated Database &amp; OLAP project</w:t>
      </w:r>
    </w:p>
    <w:p>
      <w:pPr>
        <w:pStyle w:val="Heading1"/>
        <w:spacing w:after="160" w:before="240"/>
      </w:pPr>
      <w:r>
        <w:rPr>
          <w:b/>
          <w:bCs/>
          <w:sz w:val="32"/>
          <w:szCs w:val="32"/>
        </w:rPr>
        <w:t xml:space="preserve">1. Project context and motivation</w:t>
      </w:r>
    </w:p>
    <w:p>
      <w:pPr>
        <w:spacing w:after="120"/>
        <w:jc w:val="left"/>
      </w:pPr>
      <w:r>
        <w:rPr>
          <w:b w:val="false"/>
          <w:bCs w:val="false"/>
          <w:i w:val="false"/>
          <w:iCs w:val="false"/>
          <w:sz w:val="22"/>
          <w:szCs w:val="22"/>
        </w:rPr>
        <w:t xml:space="preserve">The Integrated Real Estate Market Analysis System (further “the System”) is a federated analytical platform that consolidates heterogeneous public data sources from the residential real estate market into a single virtual database and exposes the resulting analytical model through REST web services.</w:t>
      </w:r>
    </w:p>
    <w:p>
      <w:pPr>
        <w:spacing w:after="120"/>
        <w:jc w:val="left"/>
      </w:pPr>
      <w:r>
        <w:rPr>
          <w:b w:val="false"/>
          <w:bCs w:val="false"/>
          <w:i w:val="false"/>
          <w:iCs w:val="false"/>
          <w:sz w:val="22"/>
          <w:szCs w:val="22"/>
        </w:rPr>
        <w:t xml:space="preserve">Real estate decisions sit at the intersection of three asymmetric information layers: transactional history (what actually sold and at what price), current inventory (what is for sale or for rent right now), and macro context (mortgage rates, price indices, housing starts). No single public data source covers all three. The System integrates five visibly-separated sources to give analysts a unified view across them.</w:t>
      </w:r>
    </w:p>
    <w:p>
      <w:pPr>
        <w:pStyle w:val="Heading2"/>
        <w:spacing w:after="140" w:before="200"/>
      </w:pPr>
      <w:r>
        <w:rPr>
          <w:b/>
          <w:bCs/>
          <w:sz w:val="26"/>
          <w:szCs w:val="26"/>
        </w:rPr>
        <w:t xml:space="preserve">1.1 Business questions the System answers</w:t>
      </w:r>
    </w:p>
    <w:p>
      <w:pPr>
        <w:pStyle w:val="ListParagraph"/>
        <w:numPr>
          <w:ilvl w:val="0"/>
          <w:numId w:val="2"/>
        </w:numPr>
      </w:pPr>
      <w:r>
        <w:rPr>
          <w:sz w:val="22"/>
          <w:szCs w:val="22"/>
        </w:rPr>
        <w:t xml:space="preserve">How do realized sale prices compare with the asking prices of the active for-sale inventory in the same metro area?</w:t>
      </w:r>
    </w:p>
    <w:p>
      <w:pPr>
        <w:pStyle w:val="ListParagraph"/>
        <w:numPr>
          <w:ilvl w:val="0"/>
          <w:numId w:val="2"/>
        </w:numPr>
      </w:pPr>
      <w:r>
        <w:rPr>
          <w:sz w:val="22"/>
          <w:szCs w:val="22"/>
        </w:rPr>
        <w:t xml:space="preserve">Where are short-term rental yields highest relative to current sale prices in the same neighborhood?</w:t>
      </w:r>
    </w:p>
    <w:p>
      <w:pPr>
        <w:pStyle w:val="ListParagraph"/>
        <w:numPr>
          <w:ilvl w:val="0"/>
          <w:numId w:val="2"/>
        </w:numPr>
      </w:pPr>
      <w:r>
        <w:rPr>
          <w:sz w:val="22"/>
          <w:szCs w:val="22"/>
        </w:rPr>
        <w:t xml:space="preserve">How do interest-rate moves (FRED MORTGAGE30US) correlate with NYC sale volume one to two quarters later?</w:t>
      </w:r>
    </w:p>
    <w:p>
      <w:pPr>
        <w:pStyle w:val="ListParagraph"/>
        <w:numPr>
          <w:ilvl w:val="0"/>
          <w:numId w:val="2"/>
        </w:numPr>
      </w:pPr>
      <w:r>
        <w:rPr>
          <w:sz w:val="22"/>
          <w:szCs w:val="22"/>
        </w:rPr>
        <w:t xml:space="preserve">Which brokers / hosts dominate inventory in a given city, and how do their listings perform vs. peers?</w:t>
      </w:r>
    </w:p>
    <w:p>
      <w:pPr>
        <w:pStyle w:val="ListParagraph"/>
        <w:numPr>
          <w:ilvl w:val="0"/>
          <w:numId w:val="2"/>
        </w:numPr>
      </w:pPr>
      <w:r>
        <w:rPr>
          <w:sz w:val="22"/>
          <w:szCs w:val="22"/>
        </w:rPr>
        <w:t xml:space="preserve">What is the Case-Shiller-adjusted price-per-square-foot trajectory by US state, by quarter?</w:t>
      </w:r>
    </w:p>
    <w:p>
      <w:pPr>
        <w:pStyle w:val="Heading2"/>
        <w:spacing w:after="140" w:before="200"/>
      </w:pPr>
      <w:r>
        <w:rPr>
          <w:b/>
          <w:bCs/>
          <w:sz w:val="26"/>
          <w:szCs w:val="26"/>
        </w:rPr>
        <w:t xml:space="preserve">1.2 Stakeholders</w:t>
      </w:r>
    </w:p>
    <w:p>
      <w:pPr>
        <w:pStyle w:val="ListParagraph"/>
        <w:numPr>
          <w:ilvl w:val="0"/>
          <w:numId w:val="2"/>
        </w:numPr>
      </w:pPr>
      <w:r>
        <w:rPr>
          <w:sz w:val="22"/>
          <w:szCs w:val="22"/>
        </w:rPr>
        <w:t xml:space="preserve">Buyer-side analysts and investment teams comparing sales and rentals.</w:t>
      </w:r>
    </w:p>
    <w:p>
      <w:pPr>
        <w:pStyle w:val="ListParagraph"/>
        <w:numPr>
          <w:ilvl w:val="0"/>
          <w:numId w:val="2"/>
        </w:numPr>
      </w:pPr>
      <w:r>
        <w:rPr>
          <w:sz w:val="22"/>
          <w:szCs w:val="22"/>
        </w:rPr>
        <w:t xml:space="preserve">Brokers and hosts benchmarking their inventory.</w:t>
      </w:r>
    </w:p>
    <w:p>
      <w:pPr>
        <w:pStyle w:val="ListParagraph"/>
        <w:numPr>
          <w:ilvl w:val="0"/>
          <w:numId w:val="2"/>
        </w:numPr>
      </w:pPr>
      <w:r>
        <w:rPr>
          <w:sz w:val="22"/>
          <w:szCs w:val="22"/>
        </w:rPr>
        <w:t xml:space="preserve">Academic / thesis users (the immediate audience of this project).</w:t>
      </w:r>
    </w:p>
    <w:p>
      <w:pPr>
        <w:pStyle w:val="Heading1"/>
        <w:spacing w:after="160" w:before="240"/>
      </w:pPr>
      <w:r>
        <w:rPr>
          <w:b/>
          <w:bCs/>
          <w:sz w:val="32"/>
          <w:szCs w:val="32"/>
        </w:rPr>
        <w:t xml:space="preserve">2. Federated architecture overview</w:t>
      </w:r>
    </w:p>
    <w:p>
      <w:pPr>
        <w:spacing w:after="120"/>
        <w:jc w:val="left"/>
      </w:pPr>
      <w:r>
        <w:rPr>
          <w:b w:val="false"/>
          <w:bCs w:val="false"/>
          <w:i w:val="false"/>
          <w:iCs w:val="false"/>
          <w:sz w:val="22"/>
          <w:szCs w:val="22"/>
        </w:rPr>
        <w:t xml:space="preserve">Five intentionally-heterogeneous data sources are wired into a federated database. Part 1 (this deliverable) implements the federation inside Oracle (DB Links, external tables, JSON_TABLE, MongoDB JSON over APEX). Part 2 will move the federation into Apache Spark SQL, with Spring Boot microservices wrapping each source under the Java4DI / DSA architecture.</w:t>
      </w:r>
    </w:p>
    <w:p>
      <w:pPr>
        <w:pStyle w:val="Heading2"/>
        <w:spacing w:after="140" w:before="200"/>
      </w:pPr>
      <w:r>
        <w:rPr>
          <w:b/>
          <w:bCs/>
          <w:sz w:val="26"/>
          <w:szCs w:val="26"/>
        </w:rPr>
        <w:t xml:space="preserve">2.1 The five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000"/>
        <w:gridCol w:w="3500"/>
        <w:gridCol w:w="156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Engine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Segment</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Dataset</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Volume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Oracle XE 21c</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Historical sales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NYC Department of Finance - Rolling Sales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~85,000 / year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PostgreSQL 14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Rentals + agents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Inside Airbnb - Amsterdam (detailed)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~9,000 listings / quarter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MongoDB 6.0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For-sale inventory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Realtor.com USA Real Estate Dataset (Kaggle)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2.2M docs (200k sample used)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Neo4j 5.x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Geographic hierarchy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Custom-built graph (covers DS1+DS2+DS3)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 nodes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CSV (FRED)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Macro indicators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MORTGAGE30US, CSUSHPINSA, CPIAUCSL, FEDFUNDS, HOUST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 rows monthly (Jan 2022-Mar 2025)</w:t>
            </w:r>
          </w:p>
        </w:tc>
      </w:tr>
    </w:tbl>
    <w:p>
      <w:pPr>
        <w:spacing w:after="120"/>
        <w:jc w:val="left"/>
      </w:pPr>
      <w:r>
        <w:rPr>
          <w:b w:val="false"/>
          <w:bCs w:val="false"/>
          <w:i w:val="false"/>
          <w:iCs w:val="false"/>
          <w:sz w:val="22"/>
          <w:szCs w:val="22"/>
        </w:rPr>
        <w:t xml:space="preserve"/>
      </w:r>
    </w:p>
    <w:p>
      <w:pPr>
        <w:spacing w:after="120"/>
        <w:jc w:val="left"/>
      </w:pPr>
      <w:r>
        <w:rPr>
          <w:b/>
          <w:bCs/>
          <w:i w:val="false"/>
          <w:iCs w:val="false"/>
          <w:sz w:val="22"/>
          <w:szCs w:val="22"/>
        </w:rPr>
        <w:t xml:space="preserve">The five sources are visibly separated by:</w:t>
      </w:r>
    </w:p>
    <w:p>
      <w:pPr>
        <w:pStyle w:val="ListParagraph"/>
        <w:numPr>
          <w:ilvl w:val="0"/>
          <w:numId w:val="2"/>
        </w:numPr>
      </w:pPr>
      <w:r>
        <w:rPr>
          <w:sz w:val="22"/>
          <w:szCs w:val="22"/>
        </w:rPr>
        <w:t xml:space="preserve">Storage engine (relational SQL, document NoSQL, graph NoSQL, flat file).</w:t>
      </w:r>
    </w:p>
    <w:p>
      <w:pPr>
        <w:pStyle w:val="ListParagraph"/>
        <w:numPr>
          <w:ilvl w:val="0"/>
          <w:numId w:val="2"/>
        </w:numPr>
      </w:pPr>
      <w:r>
        <w:rPr>
          <w:sz w:val="22"/>
          <w:szCs w:val="22"/>
        </w:rPr>
        <w:t xml:space="preserve">Data segment (transactions, rentals, listings, geography, macro).</w:t>
      </w:r>
    </w:p>
    <w:p>
      <w:pPr>
        <w:pStyle w:val="ListParagraph"/>
        <w:numPr>
          <w:ilvl w:val="0"/>
          <w:numId w:val="2"/>
        </w:numPr>
      </w:pPr>
      <w:r>
        <w:rPr>
          <w:sz w:val="22"/>
          <w:szCs w:val="22"/>
        </w:rPr>
        <w:t xml:space="preserve">Geographic scope (NYC, Amsterdam, US-wide, all-of-the-above for the geo and macro dimensions).</w:t>
      </w:r>
    </w:p>
    <w:p>
      <w:pPr>
        <w:pStyle w:val="ListParagraph"/>
        <w:numPr>
          <w:ilvl w:val="0"/>
          <w:numId w:val="2"/>
        </w:numPr>
      </w:pPr>
      <w:r>
        <w:rPr>
          <w:sz w:val="22"/>
          <w:szCs w:val="22"/>
        </w:rPr>
        <w:t xml:space="preserve">Update cadence (annual, quarterly, on-demand, project-internal, monthly).</w:t>
      </w:r>
    </w:p>
    <w:p>
      <w:pPr>
        <w:pStyle w:val="Heading2"/>
        <w:spacing w:after="140" w:before="200"/>
      </w:pPr>
      <w:r>
        <w:rPr>
          <w:b/>
          <w:bCs/>
          <w:sz w:val="26"/>
          <w:szCs w:val="26"/>
        </w:rPr>
        <w:t xml:space="preserve">2.2 Conformed dimensions</w:t>
      </w:r>
    </w:p>
    <w:p>
      <w:pPr>
        <w:spacing w:after="120"/>
        <w:jc w:val="left"/>
      </w:pPr>
      <w:r>
        <w:rPr>
          <w:b w:val="false"/>
          <w:bCs w:val="false"/>
          <w:i w:val="false"/>
          <w:iCs w:val="false"/>
          <w:sz w:val="22"/>
          <w:szCs w:val="22"/>
        </w:rPr>
        <w:t xml:space="preserve">Three conformed dimensions tie the sources together:</w:t>
      </w:r>
    </w:p>
    <w:p>
      <w:pPr>
        <w:pStyle w:val="ListParagraph"/>
        <w:numPr>
          <w:ilvl w:val="0"/>
          <w:numId w:val="2"/>
        </w:numPr>
      </w:pPr>
      <w:r>
        <w:rPr>
          <w:sz w:val="22"/>
          <w:szCs w:val="22"/>
        </w:rPr>
        <w:t xml:space="preserve">GEO - sourced from Neo4j (DS4); joined to DS1 by BOROUGH_NAME / NEIGHBORHOOD, to DS2 by city + neighbourhood_cleansed, to DS3 by state + city.</w:t>
      </w:r>
    </w:p>
    <w:p>
      <w:pPr>
        <w:pStyle w:val="ListParagraph"/>
        <w:numPr>
          <w:ilvl w:val="0"/>
          <w:numId w:val="2"/>
        </w:numPr>
      </w:pPr>
      <w:r>
        <w:rPr>
          <w:sz w:val="22"/>
          <w:szCs w:val="22"/>
        </w:rPr>
        <w:t xml:space="preserve">TIME - monthly grain in DS5; joined to DS1 via SALE_DATE, to DS2 via last_scraped, to DS3 via prev_sold_date.</w:t>
      </w:r>
    </w:p>
    <w:p>
      <w:pPr>
        <w:pStyle w:val="ListParagraph"/>
        <w:numPr>
          <w:ilvl w:val="0"/>
          <w:numId w:val="2"/>
        </w:numPr>
      </w:pPr>
      <w:r>
        <w:rPr>
          <w:sz w:val="22"/>
          <w:szCs w:val="22"/>
        </w:rPr>
        <w:t xml:space="preserve">AGENT - PostgreSQL hosts (DS2) and MongoDB brokered_by (DS3) form the agent dimension; mapping is declared in the integration model (Part 1 chapter 3).</w:t>
      </w:r>
    </w:p>
    <w:p>
      <w:pPr>
        <w:pStyle w:val="Heading1"/>
        <w:spacing w:after="160" w:before="240"/>
      </w:pPr>
      <w:r>
        <w:rPr>
          <w:b/>
          <w:bCs/>
          <w:sz w:val="32"/>
          <w:szCs w:val="32"/>
        </w:rPr>
        <w:t xml:space="preserve">3. Data source descriptors</w:t>
      </w:r>
    </w:p>
    <w:p>
      <w:pPr>
        <w:pStyle w:val="Heading2"/>
        <w:spacing w:after="140" w:before="200"/>
      </w:pPr>
      <w:r>
        <w:rPr>
          <w:b/>
          <w:bCs/>
          <w:sz w:val="26"/>
          <w:szCs w:val="26"/>
        </w:rPr>
        <w:t xml:space="preserve">3.1 DS1 - Oracle XE 21c - NYC Property Sales</w:t>
      </w:r>
    </w:p>
    <w:p>
      <w:pPr>
        <w:spacing w:after="120"/>
        <w:jc w:val="left"/>
      </w:pPr>
      <w:r>
        <w:rPr>
          <w:b w:val="false"/>
          <w:bCs w:val="false"/>
          <w:i w:val="false"/>
          <w:iCs w:val="false"/>
          <w:sz w:val="22"/>
          <w:szCs w:val="22"/>
        </w:rPr>
        <w:t xml:space="preserve">Source: NYC Department of Finance, Annualized Rolling Sales.</w:t>
      </w:r>
    </w:p>
    <w:p>
      <w:pPr>
        <w:pStyle w:val="ListParagraph"/>
        <w:numPr>
          <w:ilvl w:val="0"/>
          <w:numId w:val="2"/>
        </w:numPr>
      </w:pPr>
      <w:r>
        <w:rPr>
          <w:sz w:val="22"/>
          <w:szCs w:val="22"/>
        </w:rPr>
        <w:t xml:space="preserve">Download: </w:t>
      </w:r>
      <w:hyperlink w:history="1" r:id="rIdqjfpreuyqpuk8_dgbohcu">
        <w:r>
          <w:rPr>
            <w:rStyle w:val="Hyperlink"/>
            <w:sz w:val="22"/>
            <w:szCs w:val="22"/>
          </w:rPr>
          <w:t xml:space="preserve">https://www.nyc.gov/site/finance/property/property-rolling-sales-data.page</w:t>
        </w:r>
      </w:hyperlink>
    </w:p>
    <w:p>
      <w:pPr>
        <w:pStyle w:val="ListParagraph"/>
        <w:numPr>
          <w:ilvl w:val="0"/>
          <w:numId w:val="2"/>
        </w:numPr>
      </w:pPr>
      <w:r>
        <w:rPr>
          <w:sz w:val="22"/>
          <w:szCs w:val="22"/>
        </w:rPr>
        <w:t xml:space="preserve">Files: rollingsales_manhattan.csv, rollingsales_brooklyn.csv, rollingsales_queens.csv, rollingsales_bronx.csv, rollingsales_statenisland.csv.</w:t>
      </w:r>
    </w:p>
    <w:p>
      <w:pPr>
        <w:pStyle w:val="ListParagraph"/>
        <w:numPr>
          <w:ilvl w:val="0"/>
          <w:numId w:val="2"/>
        </w:numPr>
      </w:pPr>
      <w:r>
        <w:rPr>
          <w:sz w:val="22"/>
          <w:szCs w:val="22"/>
        </w:rPr>
        <w:t xml:space="preserve">Volume: ~85,000 transactions per year across all five boroughs.</w:t>
      </w:r>
    </w:p>
    <w:p>
      <w:pPr>
        <w:pStyle w:val="ListParagraph"/>
        <w:numPr>
          <w:ilvl w:val="0"/>
          <w:numId w:val="2"/>
        </w:numPr>
      </w:pPr>
      <w:r>
        <w:rPr>
          <w:sz w:val="22"/>
          <w:szCs w:val="22"/>
        </w:rPr>
        <w:t xml:space="preserve">License: NYC Open Data, public domain.</w:t>
      </w:r>
    </w:p>
    <w:p>
      <w:pPr>
        <w:pStyle w:val="ListParagraph"/>
        <w:numPr>
          <w:ilvl w:val="0"/>
          <w:numId w:val="2"/>
        </w:numPr>
      </w:pPr>
      <w:r>
        <w:rPr>
          <w:sz w:val="22"/>
          <w:szCs w:val="22"/>
        </w:rPr>
        <w:t xml:space="preserve">Schema highlights: BOROUGH, NEIGHBORHOOD, BUILDING_CLASS_CATEGORY, ADDRESS, ZIP_CODE, RESIDENTIAL_UNITS, COMMERCIAL_UNITS, GROSS_SQUARE_FEET, SALE_PRICE, SALE_DATE.</w:t>
      </w:r>
    </w:p>
    <w:p>
      <w:pPr>
        <w:pStyle w:val="ListParagraph"/>
        <w:numPr>
          <w:ilvl w:val="0"/>
          <w:numId w:val="2"/>
        </w:numPr>
      </w:pPr>
      <w:r>
        <w:rPr>
          <w:sz w:val="22"/>
          <w:szCs w:val="22"/>
        </w:rPr>
        <w:t xml:space="preserve">Loader: 11_DS_ORCL_Schema_Sales.sql - external table on the CSV, then INSERT-SELECT into a typed FDBO.NYC_PROPERTY_SALES table.</w:t>
      </w:r>
    </w:p>
    <w:p>
      <w:pPr>
        <w:pStyle w:val="Heading2"/>
        <w:spacing w:after="140" w:before="200"/>
      </w:pPr>
      <w:r>
        <w:rPr>
          <w:b/>
          <w:bCs/>
          <w:sz w:val="26"/>
          <w:szCs w:val="26"/>
        </w:rPr>
        <w:t xml:space="preserve">3.2 DS2 - PostgreSQL 14 - Airbnb Rentals + Hosts (Amsterdam)</w:t>
      </w:r>
    </w:p>
    <w:p>
      <w:pPr>
        <w:spacing w:after="120"/>
        <w:jc w:val="left"/>
      </w:pPr>
      <w:r>
        <w:rPr>
          <w:b w:val="false"/>
          <w:bCs w:val="false"/>
          <w:i w:val="false"/>
          <w:iCs w:val="false"/>
          <w:sz w:val="22"/>
          <w:szCs w:val="22"/>
        </w:rPr>
        <w:t xml:space="preserve">Source: Inside Airbnb, quarterly snapshot.</w:t>
      </w:r>
    </w:p>
    <w:p>
      <w:pPr>
        <w:pStyle w:val="ListParagraph"/>
        <w:numPr>
          <w:ilvl w:val="0"/>
          <w:numId w:val="2"/>
        </w:numPr>
      </w:pPr>
      <w:r>
        <w:rPr>
          <w:sz w:val="22"/>
          <w:szCs w:val="22"/>
        </w:rPr>
        <w:t xml:space="preserve">Download: </w:t>
      </w:r>
      <w:hyperlink w:history="1" r:id="rIdgwf9paulipucqi-dzyv6-">
        <w:r>
          <w:rPr>
            <w:rStyle w:val="Hyperlink"/>
            <w:sz w:val="22"/>
            <w:szCs w:val="22"/>
          </w:rPr>
          <w:t xml:space="preserve">https://insideairbnb.com/get-the-data/</w:t>
        </w:r>
      </w:hyperlink>
    </w:p>
    <w:p>
      <w:pPr>
        <w:pStyle w:val="ListParagraph"/>
        <w:numPr>
          <w:ilvl w:val="0"/>
          <w:numId w:val="2"/>
        </w:numPr>
      </w:pPr>
      <w:r>
        <w:rPr>
          <w:sz w:val="22"/>
          <w:szCs w:val="22"/>
        </w:rPr>
        <w:t xml:space="preserve">Volume: ~9,000 active listings + ~6,000 unique hosts per quarter.</w:t>
      </w:r>
    </w:p>
    <w:p>
      <w:pPr>
        <w:pStyle w:val="ListParagraph"/>
        <w:numPr>
          <w:ilvl w:val="0"/>
          <w:numId w:val="2"/>
        </w:numPr>
      </w:pPr>
      <w:r>
        <w:rPr>
          <w:sz w:val="22"/>
          <w:szCs w:val="22"/>
        </w:rPr>
        <w:t xml:space="preserve">License: CC0 1.0 Universal.</w:t>
      </w:r>
    </w:p>
    <w:p>
      <w:pPr>
        <w:pStyle w:val="ListParagraph"/>
        <w:numPr>
          <w:ilvl w:val="0"/>
          <w:numId w:val="2"/>
        </w:numPr>
      </w:pPr>
      <w:r>
        <w:rPr>
          <w:sz w:val="22"/>
          <w:szCs w:val="22"/>
        </w:rPr>
        <w:t xml:space="preserve">Schema: rentals.host (host_id PK) + rentals.listing (listing_id PK, FK to host).</w:t>
      </w:r>
    </w:p>
    <w:p>
      <w:pPr>
        <w:pStyle w:val="ListParagraph"/>
        <w:numPr>
          <w:ilvl w:val="0"/>
          <w:numId w:val="2"/>
        </w:numPr>
      </w:pPr>
      <w:r>
        <w:rPr>
          <w:sz w:val="22"/>
          <w:szCs w:val="22"/>
        </w:rPr>
        <w:t xml:space="preserve">Loader: 12_DS_PG_Schema_Rentals.sql - 75-column staging table, then projection into the typed two-table model. PostgREST role web_anon is granted SELECT for REST exposure.</w:t>
      </w:r>
    </w:p>
    <w:p>
      <w:pPr>
        <w:pStyle w:val="Heading2"/>
        <w:spacing w:after="140" w:before="200"/>
      </w:pPr>
      <w:r>
        <w:rPr>
          <w:b/>
          <w:bCs/>
          <w:sz w:val="26"/>
          <w:szCs w:val="26"/>
        </w:rPr>
        <w:t xml:space="preserve">3.3 DS3 - MongoDB 6.0 - For-Sale Listings (Realtor.com)</w:t>
      </w:r>
    </w:p>
    <w:p>
      <w:pPr>
        <w:spacing w:after="120"/>
        <w:jc w:val="left"/>
      </w:pPr>
      <w:r>
        <w:rPr>
          <w:b w:val="false"/>
          <w:bCs w:val="false"/>
          <w:i w:val="false"/>
          <w:iCs w:val="false"/>
          <w:sz w:val="22"/>
          <w:szCs w:val="22"/>
        </w:rPr>
        <w:t xml:space="preserve">Source: USA Real Estate Dataset by Ahmed Shahriar Sakib (scraped from Realtor.com).</w:t>
      </w:r>
    </w:p>
    <w:p>
      <w:pPr>
        <w:pStyle w:val="ListParagraph"/>
        <w:numPr>
          <w:ilvl w:val="0"/>
          <w:numId w:val="2"/>
        </w:numPr>
      </w:pPr>
      <w:r>
        <w:rPr>
          <w:sz w:val="22"/>
          <w:szCs w:val="22"/>
        </w:rPr>
        <w:t xml:space="preserve">Download: </w:t>
      </w:r>
      <w:hyperlink w:history="1" r:id="rIdkuyrni7-6ffgxav4ylf2w">
        <w:r>
          <w:rPr>
            <w:rStyle w:val="Hyperlink"/>
            <w:sz w:val="22"/>
            <w:szCs w:val="22"/>
          </w:rPr>
          <w:t xml:space="preserve">https://www.kaggle.com/datasets/ahmedshahriarsakib/usa-real-estate-dataset</w:t>
        </w:r>
      </w:hyperlink>
    </w:p>
    <w:p>
      <w:pPr>
        <w:pStyle w:val="ListParagraph"/>
        <w:numPr>
          <w:ilvl w:val="0"/>
          <w:numId w:val="2"/>
        </w:numPr>
      </w:pPr>
      <w:r>
        <w:rPr>
          <w:sz w:val="22"/>
          <w:szCs w:val="22"/>
        </w:rPr>
        <w:t xml:space="preserve">Volume: 2.2M+ listings; the lab uses a 200k random sample (seed 19).</w:t>
      </w:r>
    </w:p>
    <w:p>
      <w:pPr>
        <w:pStyle w:val="ListParagraph"/>
        <w:numPr>
          <w:ilvl w:val="0"/>
          <w:numId w:val="2"/>
        </w:numPr>
      </w:pPr>
      <w:r>
        <w:rPr>
          <w:sz w:val="22"/>
          <w:szCs w:val="22"/>
        </w:rPr>
        <w:t xml:space="preserve">License: CC0 1.0 Universal.</w:t>
      </w:r>
    </w:p>
    <w:p>
      <w:pPr>
        <w:pStyle w:val="ListParagraph"/>
        <w:numPr>
          <w:ilvl w:val="0"/>
          <w:numId w:val="2"/>
        </w:numPr>
      </w:pPr>
      <w:r>
        <w:rPr>
          <w:sz w:val="22"/>
          <w:szCs w:val="22"/>
        </w:rPr>
        <w:t xml:space="preserve">Document fields: brokered_by, status, price, bed, bath, acre_lot, street, city, state, zip_code, house_size, prev_sold_date.</w:t>
      </w:r>
    </w:p>
    <w:p>
      <w:pPr>
        <w:pStyle w:val="ListParagraph"/>
        <w:numPr>
          <w:ilvl w:val="0"/>
          <w:numId w:val="2"/>
        </w:numPr>
      </w:pPr>
      <w:r>
        <w:rPr>
          <w:sz w:val="22"/>
          <w:szCs w:val="22"/>
        </w:rPr>
        <w:t xml:space="preserve">Loader: 16_DS_MongoDB_Listings.js - mongoimport command, indexes on (state, city), price, brokered_by; sample analytical aggregations included.</w:t>
      </w:r>
    </w:p>
    <w:p>
      <w:pPr>
        <w:pStyle w:val="Heading2"/>
        <w:spacing w:after="140" w:before="200"/>
      </w:pPr>
      <w:r>
        <w:rPr>
          <w:b/>
          <w:bCs/>
          <w:sz w:val="26"/>
          <w:szCs w:val="26"/>
        </w:rPr>
        <w:t xml:space="preserve">3.4 DS4 - Neo4j 5.x - Geographic hierarchy</w:t>
      </w:r>
    </w:p>
    <w:p>
      <w:pPr>
        <w:spacing w:after="120"/>
        <w:jc w:val="left"/>
      </w:pPr>
      <w:r>
        <w:rPr>
          <w:b w:val="false"/>
          <w:bCs w:val="false"/>
          <w:i w:val="false"/>
          <w:iCs w:val="false"/>
          <w:sz w:val="22"/>
          <w:szCs w:val="22"/>
        </w:rPr>
        <w:t xml:space="preserve">A hand-curated geographic graph that conforms the geographies of DS1, DS2 and DS3 into a single dimension.</w:t>
      </w:r>
    </w:p>
    <w:p>
      <w:pPr>
        <w:pStyle w:val="ListParagraph"/>
        <w:numPr>
          <w:ilvl w:val="0"/>
          <w:numId w:val="2"/>
        </w:numPr>
      </w:pPr>
      <w:r>
        <w:rPr>
          <w:sz w:val="22"/>
          <w:szCs w:val="22"/>
        </w:rPr>
        <w:t xml:space="preserve">Hierarchy: Country -&gt; Region (US state / NL province) -&gt; City -&gt; Neighborhood.</w:t>
      </w:r>
    </w:p>
    <w:p>
      <w:pPr>
        <w:pStyle w:val="ListParagraph"/>
        <w:numPr>
          <w:ilvl w:val="0"/>
          <w:numId w:val="2"/>
        </w:numPr>
      </w:pPr>
      <w:r>
        <w:rPr>
          <w:sz w:val="22"/>
          <w:szCs w:val="22"/>
        </w:rPr>
        <w:t xml:space="preserve">Volume: 2 countries, 11 regions, 19 cities, 13 sample neighborhoods.</w:t>
      </w:r>
    </w:p>
    <w:p>
      <w:pPr>
        <w:pStyle w:val="ListParagraph"/>
        <w:numPr>
          <w:ilvl w:val="0"/>
          <w:numId w:val="2"/>
        </w:numPr>
      </w:pPr>
      <w:r>
        <w:rPr>
          <w:sz w:val="22"/>
          <w:szCs w:val="22"/>
        </w:rPr>
        <w:t xml:space="preserve">Loader: 18_DS_Neo4J_GeoHierarchy.cypher - idempotent, includes uniqueness constraints and verification queries.</w:t>
      </w:r>
    </w:p>
    <w:p>
      <w:pPr>
        <w:pStyle w:val="Heading2"/>
        <w:spacing w:after="140" w:before="200"/>
      </w:pPr>
      <w:r>
        <w:rPr>
          <w:b/>
          <w:bCs/>
          <w:sz w:val="26"/>
          <w:szCs w:val="26"/>
        </w:rPr>
        <w:t xml:space="preserve">3.5 DS5 - CSV - US Real Estate Macro Indicators (FRED)</w:t>
      </w:r>
    </w:p>
    <w:p>
      <w:pPr>
        <w:spacing w:after="120"/>
        <w:jc w:val="left"/>
      </w:pPr>
      <w:r>
        <w:rPr>
          <w:b w:val="false"/>
          <w:bCs w:val="false"/>
          <w:i w:val="false"/>
          <w:iCs w:val="false"/>
          <w:sz w:val="22"/>
          <w:szCs w:val="22"/>
        </w:rPr>
        <w:t xml:space="preserve">Source: Federal Reserve Economic Data (St. Louis Fed), monthly resolution.</w:t>
      </w:r>
    </w:p>
    <w:p>
      <w:pPr>
        <w:pStyle w:val="ListParagraph"/>
        <w:numPr>
          <w:ilvl w:val="0"/>
          <w:numId w:val="2"/>
        </w:numPr>
      </w:pPr>
      <w:r>
        <w:rPr>
          <w:sz w:val="22"/>
          <w:szCs w:val="22"/>
        </w:rPr>
        <w:t xml:space="preserve">Series: MORTGAGE30US (30Y fixed mortgage rate), CSUSHPINSA (Case-Shiller National HPI, NSA), CPIAUCSL (CPI All Urban), FEDFUNDS (Effective Federal Funds Rate), HOUST (Housing Starts, thousands SAAR).</w:t>
      </w:r>
    </w:p>
    <w:p>
      <w:pPr>
        <w:pStyle w:val="ListParagraph"/>
        <w:numPr>
          <w:ilvl w:val="0"/>
          <w:numId w:val="2"/>
        </w:numPr>
      </w:pPr>
      <w:r>
        <w:rPr>
          <w:sz w:val="22"/>
          <w:szCs w:val="22"/>
        </w:rPr>
        <w:t xml:space="preserve">Bundled file: 13_DS_CSV_MacroIndicators.csv - representative monthly sample, Jan 2022 - Mar 2025.</w:t>
      </w:r>
    </w:p>
    <w:p>
      <w:pPr>
        <w:pStyle w:val="ListParagraph"/>
        <w:numPr>
          <w:ilvl w:val="0"/>
          <w:numId w:val="2"/>
        </w:numPr>
      </w:pPr>
      <w:r>
        <w:rPr>
          <w:sz w:val="22"/>
          <w:szCs w:val="22"/>
        </w:rPr>
        <w:t xml:space="preserve">Refresh script: fred_refresh.py - pulls live FRED data via the official API.</w:t>
      </w:r>
    </w:p>
    <w:p>
      <w:pPr>
        <w:pStyle w:val="ListParagraph"/>
        <w:numPr>
          <w:ilvl w:val="0"/>
          <w:numId w:val="2"/>
        </w:numPr>
      </w:pPr>
      <w:r>
        <w:rPr>
          <w:sz w:val="22"/>
          <w:szCs w:val="22"/>
        </w:rPr>
        <w:t xml:space="preserve">Loader: 13_DS_CSV_MacroIndicators_load.sql - external table -&gt; typed FDBO.RE_MACRO_DIM with derived YEAR_NO / QUARTER_NO / MONTH_NO.</w:t>
      </w:r>
    </w:p>
    <w:p>
      <w:pPr>
        <w:pStyle w:val="Heading1"/>
        <w:spacing w:after="160" w:before="240"/>
      </w:pPr>
      <w:r>
        <w:rPr>
          <w:b/>
          <w:bCs/>
          <w:sz w:val="32"/>
          <w:szCs w:val="32"/>
        </w:rPr>
        <w:t xml:space="preserve">4. Conceptual analytical model</w:t>
      </w:r>
    </w:p>
    <w:p>
      <w:pPr>
        <w:spacing w:after="120"/>
        <w:jc w:val="left"/>
      </w:pPr>
      <w:r>
        <w:rPr>
          <w:b w:val="false"/>
          <w:bCs w:val="false"/>
          <w:i w:val="false"/>
          <w:iCs w:val="false"/>
          <w:sz w:val="22"/>
          <w:szCs w:val="22"/>
        </w:rPr>
        <w:t xml:space="preserve">The federated model targets a star schema centered on three measure tables (Sales, Rentals, ForSale) sharing two conformed dimensions (Geo, Time) and one role-playing Agent dimension.</w:t>
      </w:r>
    </w:p>
    <w:p>
      <w:pPr>
        <w:pStyle w:val="Heading2"/>
        <w:spacing w:after="140" w:before="200"/>
      </w:pPr>
      <w:r>
        <w:rPr>
          <w:b/>
          <w:bCs/>
          <w:sz w:val="26"/>
          <w:szCs w:val="26"/>
        </w:rPr>
        <w:t xml:space="preserve">4.1 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500"/>
        <w:gridCol w:w="3260"/>
      </w:tblGrid>
      <w:t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Fact</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Grain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Source</w:t>
            </w:r>
          </w:p>
        </w:tc>
        <w:tc>
          <w:tcPr>
            <w:tcW w:type="dxa" w:w="3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Key measures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F_SALES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row per closed transaction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DS1 (Oracle)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SALE_PRICE, GROSS_SQUARE_FEET, RESIDENTIAL_UNITS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F_RENTALS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row per active listing snapshot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DS2 (Postgres)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PRICE, MIN_NIGHTS, REVIEW_SCORES_RATING, AVAILABILITY_365</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F_FORSALE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row per active for-sale listing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DS3 (Mongo)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PRICE, HOUSE_SIZE, BED, BATH</w:t>
            </w:r>
          </w:p>
        </w:tc>
      </w:tr>
    </w:tbl>
    <w:p>
      <w:pPr>
        <w:pStyle w:val="Heading2"/>
        <w:spacing w:after="140" w:before="200"/>
      </w:pPr>
      <w:r>
        <w:rPr>
          <w:b/>
          <w:bCs/>
          <w:sz w:val="26"/>
          <w:szCs w:val="26"/>
        </w:rPr>
        <w:t xml:space="preserve">4.2 Conformed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3260"/>
      </w:tblGrid>
      <w:t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Dimension</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Source</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Lowest grain</w:t>
            </w:r>
          </w:p>
        </w:tc>
        <w:tc>
          <w:tcPr>
            <w:tcW w:type="dxa" w:w="3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Used by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D_GEO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DS4 (Neo4j)</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Neighborhood</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F_SALES, F_RENTALS, F_FORSALE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D_TIME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DS5 (CSV) + derived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Month</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F_SALES, F_RENTALS, F_FORSALE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D_AGENT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DS2 hosts + DS3 brokered_by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 (host or broker)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F_RENTALS, F_FORSALE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D_MACRO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DS5 (CSV)</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Month</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facts (joined via D_TIME)</w:t>
            </w:r>
          </w:p>
        </w:tc>
      </w:tr>
    </w:tbl>
    <w:p>
      <w:pPr>
        <w:pStyle w:val="Heading1"/>
        <w:spacing w:after="160" w:before="240"/>
      </w:pPr>
      <w:r>
        <w:rPr>
          <w:b/>
          <w:bCs/>
          <w:sz w:val="32"/>
          <w:szCs w:val="32"/>
        </w:rPr>
        <w:t xml:space="preserve">5. Deliverables for Part 1</w:t>
      </w:r>
    </w:p>
    <w:p>
      <w:pPr>
        <w:spacing w:after="120"/>
        <w:jc w:val="left"/>
      </w:pPr>
      <w:r>
        <w:rPr>
          <w:b w:val="false"/>
          <w:bCs w:val="false"/>
          <w:i w:val="false"/>
          <w:iCs w:val="false"/>
          <w:sz w:val="22"/>
          <w:szCs w:val="22"/>
        </w:rPr>
        <w:t xml:space="preserve">Folder layout under FDB_OLAP_Project (this repository = SII-SIA19):</w:t>
      </w:r>
    </w:p>
    <w:p>
      <w:pPr>
        <w:pStyle w:val="Heading3"/>
        <w:spacing w:after="120" w:before="160"/>
      </w:pPr>
      <w:r>
        <w:rPr>
          <w:b/>
          <w:bCs/>
          <w:sz w:val="24"/>
          <w:szCs w:val="24"/>
        </w:rPr>
        <w:t xml:space="preserve">5.1 1_Data_Sources/</w:t>
      </w:r>
    </w:p>
    <w:p>
      <w:pPr>
        <w:pStyle w:val="ListParagraph"/>
        <w:numPr>
          <w:ilvl w:val="0"/>
          <w:numId w:val="2"/>
        </w:numPr>
      </w:pPr>
      <w:r>
        <w:rPr>
          <w:sz w:val="22"/>
          <w:szCs w:val="22"/>
        </w:rPr>
        <w:t xml:space="preserve">11_DS_ORCL_Schema_Sales.sql (Oracle external table + typed table).</w:t>
      </w:r>
    </w:p>
    <w:p>
      <w:pPr>
        <w:pStyle w:val="ListParagraph"/>
        <w:numPr>
          <w:ilvl w:val="0"/>
          <w:numId w:val="2"/>
        </w:numPr>
      </w:pPr>
      <w:r>
        <w:rPr>
          <w:sz w:val="22"/>
          <w:szCs w:val="22"/>
        </w:rPr>
        <w:t xml:space="preserve">12_DS_PG_Schema_Rentals.sql (Postgres staging + typed two-table model).</w:t>
      </w:r>
    </w:p>
    <w:p>
      <w:pPr>
        <w:pStyle w:val="ListParagraph"/>
        <w:numPr>
          <w:ilvl w:val="0"/>
          <w:numId w:val="2"/>
        </w:numPr>
      </w:pPr>
      <w:r>
        <w:rPr>
          <w:sz w:val="22"/>
          <w:szCs w:val="22"/>
        </w:rPr>
        <w:t xml:space="preserve">13_DS_CSV_MacroIndicators.csv + 13_DS_CSV_MacroIndicators_load.sql (FRED macro dim).</w:t>
      </w:r>
    </w:p>
    <w:p>
      <w:pPr>
        <w:pStyle w:val="ListParagraph"/>
        <w:numPr>
          <w:ilvl w:val="0"/>
          <w:numId w:val="2"/>
        </w:numPr>
      </w:pPr>
      <w:r>
        <w:rPr>
          <w:sz w:val="22"/>
          <w:szCs w:val="22"/>
        </w:rPr>
        <w:t xml:space="preserve">16_DS_MongoDB_Listings.js (mongoimport + indexes + analytical aggregations).</w:t>
      </w:r>
    </w:p>
    <w:p>
      <w:pPr>
        <w:pStyle w:val="ListParagraph"/>
        <w:numPr>
          <w:ilvl w:val="0"/>
          <w:numId w:val="2"/>
        </w:numPr>
      </w:pPr>
      <w:r>
        <w:rPr>
          <w:sz w:val="22"/>
          <w:szCs w:val="22"/>
        </w:rPr>
        <w:t xml:space="preserve">18_DS_Neo4J_GeoHierarchy.cypher (geo graph).</w:t>
      </w:r>
    </w:p>
    <w:p>
      <w:pPr>
        <w:pStyle w:val="ListParagraph"/>
        <w:numPr>
          <w:ilvl w:val="0"/>
          <w:numId w:val="2"/>
        </w:numPr>
      </w:pPr>
      <w:r>
        <w:rPr>
          <w:sz w:val="22"/>
          <w:szCs w:val="22"/>
        </w:rPr>
        <w:t xml:space="preserve">DATASETS.md (manifest with download URLs, licenses, join keys).</w:t>
      </w:r>
    </w:p>
    <w:p>
      <w:pPr>
        <w:pStyle w:val="ListParagraph"/>
        <w:numPr>
          <w:ilvl w:val="0"/>
          <w:numId w:val="2"/>
        </w:numPr>
      </w:pPr>
      <w:r>
        <w:rPr>
          <w:sz w:val="22"/>
          <w:szCs w:val="22"/>
        </w:rPr>
        <w:t xml:space="preserve">fred_refresh.py (live FRED pull).</w:t>
      </w:r>
    </w:p>
    <w:p>
      <w:pPr>
        <w:pStyle w:val="Heading3"/>
        <w:spacing w:after="120" w:before="160"/>
      </w:pPr>
      <w:r>
        <w:rPr>
          <w:b/>
          <w:bCs/>
          <w:sz w:val="24"/>
          <w:szCs w:val="24"/>
        </w:rPr>
        <w:t xml:space="preserve">5.2 2_Access_Model/</w:t>
      </w:r>
    </w:p>
    <w:p>
      <w:pPr>
        <w:pStyle w:val="ListParagraph"/>
        <w:numPr>
          <w:ilvl w:val="0"/>
          <w:numId w:val="2"/>
        </w:numPr>
      </w:pPr>
      <w:r>
        <w:rPr>
          <w:sz w:val="22"/>
          <w:szCs w:val="22"/>
        </w:rPr>
        <w:t xml:space="preserve">21_AM_ORCL_Sales_View.sql, 23_AM_CSV_ExternalTable_View.sql, 26_AM_POSTGREST_Customers_View.sql, 27_AM_FEDERATED_View.sql, 28_AM_JSON_MongoDB_View.sql.</w:t>
      </w:r>
    </w:p>
    <w:p>
      <w:pPr>
        <w:pStyle w:val="Heading3"/>
        <w:spacing w:after="120" w:before="160"/>
      </w:pPr>
      <w:r>
        <w:rPr>
          <w:b/>
          <w:bCs/>
          <w:sz w:val="24"/>
          <w:szCs w:val="24"/>
        </w:rPr>
        <w:t xml:space="preserve">5.3 3_Integration_Model/</w:t>
      </w:r>
    </w:p>
    <w:p>
      <w:pPr>
        <w:pStyle w:val="ListParagraph"/>
        <w:numPr>
          <w:ilvl w:val="0"/>
          <w:numId w:val="2"/>
        </w:numPr>
      </w:pPr>
      <w:r>
        <w:rPr>
          <w:sz w:val="22"/>
          <w:szCs w:val="22"/>
        </w:rPr>
        <w:t xml:space="preserve">31_OLAP_Multidimensional_Analytical.sql (conformed dimensions + star joins + analytical views).</w:t>
      </w:r>
    </w:p>
    <w:p>
      <w:pPr>
        <w:pStyle w:val="Heading3"/>
        <w:spacing w:after="120" w:before="160"/>
      </w:pPr>
      <w:r>
        <w:rPr>
          <w:b/>
          <w:bCs/>
          <w:sz w:val="24"/>
          <w:szCs w:val="24"/>
        </w:rPr>
        <w:t xml:space="preserve">5.4 4_WEB_Model/</w:t>
      </w:r>
    </w:p>
    <w:p>
      <w:pPr>
        <w:pStyle w:val="ListParagraph"/>
        <w:numPr>
          <w:ilvl w:val="0"/>
          <w:numId w:val="2"/>
        </w:numPr>
      </w:pPr>
      <w:r>
        <w:rPr>
          <w:sz w:val="22"/>
          <w:szCs w:val="22"/>
        </w:rPr>
        <w:t xml:space="preserve">41_WEB_REST_Services.sql (ORDS REST module exposing the analytical views).</w:t>
      </w:r>
    </w:p>
    <w:p>
      <w:pPr>
        <w:pStyle w:val="ListParagraph"/>
        <w:numPr>
          <w:ilvl w:val="0"/>
          <w:numId w:val="2"/>
        </w:numPr>
      </w:pPr>
      <w:r>
        <w:rPr>
          <w:sz w:val="22"/>
          <w:szCs w:val="22"/>
        </w:rPr>
        <w:t xml:space="preserve">index.html (minimal report page consuming the REST endpoints).</w:t>
      </w:r>
    </w:p>
    <w:p>
      <w:pPr>
        <w:pStyle w:val="Heading1"/>
        <w:spacing w:after="160" w:before="240"/>
      </w:pPr>
      <w:r>
        <w:rPr>
          <w:b/>
          <w:bCs/>
          <w:sz w:val="32"/>
          <w:szCs w:val="32"/>
        </w:rPr>
        <w:t xml:space="preserve">6. Acceptance criteria</w:t>
      </w:r>
    </w:p>
    <w:p>
      <w:pPr>
        <w:pStyle w:val="ListParagraph"/>
        <w:numPr>
          <w:ilvl w:val="0"/>
          <w:numId w:val="2"/>
        </w:numPr>
      </w:pPr>
      <w:r>
        <w:rPr>
          <w:sz w:val="22"/>
          <w:szCs w:val="22"/>
        </w:rPr>
        <w:t xml:space="preserve">Five visibly-separated source engines are running and loaded with their respective datasets.</w:t>
      </w:r>
    </w:p>
    <w:p>
      <w:pPr>
        <w:pStyle w:val="ListParagraph"/>
        <w:numPr>
          <w:ilvl w:val="0"/>
          <w:numId w:val="2"/>
        </w:numPr>
      </w:pPr>
      <w:r>
        <w:rPr>
          <w:sz w:val="22"/>
          <w:szCs w:val="22"/>
        </w:rPr>
        <w:t xml:space="preserve">Each loader script produces verifiable counts that match the volumes in section 2.1.</w:t>
      </w:r>
    </w:p>
    <w:p>
      <w:pPr>
        <w:pStyle w:val="ListParagraph"/>
        <w:numPr>
          <w:ilvl w:val="0"/>
          <w:numId w:val="2"/>
        </w:numPr>
      </w:pPr>
      <w:r>
        <w:rPr>
          <w:sz w:val="22"/>
          <w:szCs w:val="22"/>
        </w:rPr>
        <w:t xml:space="preserve">The geographic hierarchy in DS4 covers every value of BOROUGH_NAME, neighbourhood_cleansed and (state, city) actually present in DS1, DS2 and DS3.</w:t>
      </w:r>
    </w:p>
    <w:p>
      <w:pPr>
        <w:pStyle w:val="ListParagraph"/>
        <w:numPr>
          <w:ilvl w:val="0"/>
          <w:numId w:val="2"/>
        </w:numPr>
      </w:pPr>
      <w:r>
        <w:rPr>
          <w:sz w:val="22"/>
          <w:szCs w:val="22"/>
        </w:rPr>
        <w:t xml:space="preserve">The analytical views in 3_Integration_Model successfully join across all three measure tables on D_GEO and D_TIME.</w:t>
      </w:r>
    </w:p>
    <w:p>
      <w:pPr>
        <w:pStyle w:val="ListParagraph"/>
        <w:numPr>
          <w:ilvl w:val="0"/>
          <w:numId w:val="2"/>
        </w:numPr>
      </w:pPr>
      <w:r>
        <w:rPr>
          <w:sz w:val="22"/>
          <w:szCs w:val="22"/>
        </w:rPr>
        <w:t xml:space="preserve">At least three REST endpoints from 4_WEB_Model return JSON results from the analytical views.</w:t>
      </w:r>
    </w:p>
    <w:p>
      <w:pPr>
        <w:pStyle w:val="Heading1"/>
        <w:spacing w:after="160" w:before="240"/>
      </w:pPr>
      <w:r>
        <w:rPr>
          <w:b/>
          <w:bCs/>
          <w:sz w:val="32"/>
          <w:szCs w:val="32"/>
        </w:rPr>
        <w:t xml:space="preserve">7. Risks and open issues</w:t>
      </w:r>
    </w:p>
    <w:p>
      <w:pPr>
        <w:pStyle w:val="ListParagraph"/>
        <w:numPr>
          <w:ilvl w:val="0"/>
          <w:numId w:val="2"/>
        </w:numPr>
      </w:pPr>
      <w:r>
        <w:rPr>
          <w:sz w:val="22"/>
          <w:szCs w:val="22"/>
        </w:rPr>
        <w:t xml:space="preserve">Realtor.com data freshness - the Kaggle dataset is a snapshot; for production work the dataset would need a scheduled re-scrape.</w:t>
      </w:r>
    </w:p>
    <w:p>
      <w:pPr>
        <w:pStyle w:val="ListParagraph"/>
        <w:numPr>
          <w:ilvl w:val="0"/>
          <w:numId w:val="2"/>
        </w:numPr>
      </w:pPr>
      <w:r>
        <w:rPr>
          <w:sz w:val="22"/>
          <w:szCs w:val="22"/>
        </w:rPr>
        <w:t xml:space="preserve">Inside Airbnb city scope - Amsterdam is the only city loaded; expanding to NYC and Los Angeles would tighten the cross-source story but inflates the rentals fact table.</w:t>
      </w:r>
    </w:p>
    <w:p>
      <w:pPr>
        <w:pStyle w:val="ListParagraph"/>
        <w:numPr>
          <w:ilvl w:val="0"/>
          <w:numId w:val="2"/>
        </w:numPr>
      </w:pPr>
      <w:r>
        <w:rPr>
          <w:sz w:val="22"/>
          <w:szCs w:val="22"/>
        </w:rPr>
        <w:t xml:space="preserve">FRED licensing covers redistribution but not re-publication of derived indices under their original names; the analytical views explicitly rename derived columns.</w:t>
      </w:r>
    </w:p>
    <w:p>
      <w:pPr>
        <w:pStyle w:val="ListParagraph"/>
        <w:numPr>
          <w:ilvl w:val="0"/>
          <w:numId w:val="2"/>
        </w:numPr>
      </w:pPr>
      <w:r>
        <w:rPr>
          <w:sz w:val="22"/>
          <w:szCs w:val="22"/>
        </w:rPr>
        <w:t xml:space="preserve">Currency normalization - all DS1/DS3/DS5 figures are USD; DS2 is EUR. Conversion to a common currency is deferred to the integration layer (Part 1 chapter 3 / Spark SQL view in Part 2).</w:t>
      </w:r>
    </w:p>
    <w:p>
      <w:pPr>
        <w:spacing w:before="480"/>
        <w:jc w:val="center"/>
      </w:pPr>
      <w:r>
        <w:rPr>
          <w:i/>
          <w:iCs/>
          <w:color w:val="808080"/>
          <w:sz w:val="18"/>
          <w:szCs w:val="18"/>
        </w:rPr>
        <w:t xml:space="preserve">Munteanu Matei  -  SII-SIA19  -  P1 Case Study Design Requirements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SII-SIA19 - P1 Case Study Design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jfpreuyqpuk8_dgbohcu" Type="http://schemas.openxmlformats.org/officeDocument/2006/relationships/hyperlink" Target="https://www.nyc.gov/site/finance/property/property-rolling-sales-data.page" TargetMode="External"/><Relationship Id="rIdgwf9paulipucqi-dzyv6-" Type="http://schemas.openxmlformats.org/officeDocument/2006/relationships/hyperlink" Target="https://insideairbnb.com/get-the-data/" TargetMode="External"/><Relationship Id="rIdkuyrni7-6ffgxav4ylf2w" Type="http://schemas.openxmlformats.org/officeDocument/2006/relationships/hyperlink" Target="https://www.kaggle.com/datasets/ahmedshahriarsakib/usa-real-estate-datase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P1 - Case Study Design Requirements</dc:title>
  <dc:creator>Munteanu Matei</dc:creator>
  <dc:description>SII-SIA19 - Integrated Real Estate Market Analysis System</dc:description>
  <cp:lastModifiedBy>Un-named</cp:lastModifiedBy>
  <cp:revision>1</cp:revision>
  <dcterms:created xsi:type="dcterms:W3CDTF">2026-05-10T08:29:20.303Z</dcterms:created>
  <dcterms:modified xsi:type="dcterms:W3CDTF">2026-05-10T08:29:20.303Z</dcterms:modified>
</cp:coreProperties>
</file>

<file path=docProps/custom.xml><?xml version="1.0" encoding="utf-8"?>
<Properties xmlns="http://schemas.openxmlformats.org/officeDocument/2006/custom-properties" xmlns:vt="http://schemas.openxmlformats.org/officeDocument/2006/docPropsVTypes"/>
</file>