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26057" w:rsidRDefault="00C26057" w:rsidP="00B0290A">
      <w:pPr>
        <w:spacing w:line="360" w:lineRule="auto"/>
        <w:rPr>
          <w:b/>
          <w:bCs/>
        </w:rPr>
      </w:pPr>
    </w:p>
    <w:p w:rsidR="00C26057" w:rsidRPr="001C3D5E" w:rsidRDefault="00C26057" w:rsidP="00C26057">
      <w:pPr>
        <w:spacing w:line="360" w:lineRule="auto"/>
        <w:jc w:val="center"/>
        <w:rPr>
          <w:b/>
          <w:bCs/>
        </w:rPr>
      </w:pPr>
      <w:r w:rsidRPr="001C3D5E">
        <w:rPr>
          <w:b/>
          <w:bCs/>
        </w:rPr>
        <w:t xml:space="preserve">TUGAS </w:t>
      </w:r>
      <w:r w:rsidR="00B0290A">
        <w:rPr>
          <w:b/>
          <w:bCs/>
        </w:rPr>
        <w:t>1</w:t>
      </w:r>
    </w:p>
    <w:p w:rsidR="00C26057" w:rsidRDefault="00C26057" w:rsidP="008572BC">
      <w:pPr>
        <w:pStyle w:val="NoSpacing"/>
        <w:spacing w:line="360" w:lineRule="auto"/>
        <w:jc w:val="center"/>
        <w:rPr>
          <w:rFonts w:ascii="Times New Roman" w:hAnsi="Times New Roman" w:cs="Times New Roman"/>
          <w:b/>
          <w:bCs/>
          <w:sz w:val="24"/>
          <w:szCs w:val="24"/>
        </w:rPr>
      </w:pPr>
      <w:r w:rsidRPr="00AB4C50">
        <w:rPr>
          <w:rFonts w:ascii="Times New Roman" w:hAnsi="Times New Roman" w:cs="Times New Roman"/>
          <w:b/>
          <w:bCs/>
          <w:sz w:val="24"/>
          <w:szCs w:val="24"/>
        </w:rPr>
        <w:t>MATA</w:t>
      </w:r>
      <w:r w:rsidR="008572BC">
        <w:rPr>
          <w:rFonts w:ascii="Times New Roman" w:hAnsi="Times New Roman" w:cs="Times New Roman"/>
          <w:b/>
          <w:bCs/>
          <w:sz w:val="24"/>
          <w:szCs w:val="24"/>
        </w:rPr>
        <w:t xml:space="preserve"> </w:t>
      </w:r>
      <w:r w:rsidRPr="00AB4C50">
        <w:rPr>
          <w:rFonts w:ascii="Times New Roman" w:hAnsi="Times New Roman" w:cs="Times New Roman"/>
          <w:b/>
          <w:bCs/>
          <w:sz w:val="24"/>
          <w:szCs w:val="24"/>
        </w:rPr>
        <w:t>KULIAH</w:t>
      </w:r>
    </w:p>
    <w:p w:rsidR="008572BC" w:rsidRDefault="00001FB3" w:rsidP="008572BC">
      <w:pPr>
        <w:pStyle w:val="NoSpacing"/>
        <w:spacing w:line="360" w:lineRule="auto"/>
        <w:jc w:val="center"/>
        <w:rPr>
          <w:rFonts w:ascii="Times New Roman" w:hAnsi="Times New Roman" w:cs="Times New Roman"/>
          <w:b/>
          <w:bCs/>
          <w:sz w:val="24"/>
          <w:szCs w:val="24"/>
        </w:rPr>
      </w:pPr>
      <w:r>
        <w:rPr>
          <w:rFonts w:ascii="Times New Roman" w:eastAsia="Times New Roman" w:hAnsi="Times New Roman"/>
          <w:b/>
          <w:sz w:val="24"/>
        </w:rPr>
        <w:t>Kewirausahaan di Era Digital / MKDI4203</w:t>
      </w:r>
    </w:p>
    <w:p w:rsidR="00B0290A" w:rsidRPr="008572BC" w:rsidRDefault="00B0290A" w:rsidP="008572BC">
      <w:pPr>
        <w:pStyle w:val="NoSpacing"/>
        <w:spacing w:line="360" w:lineRule="auto"/>
        <w:jc w:val="center"/>
        <w:rPr>
          <w:rStyle w:val="Strong"/>
          <w:rFonts w:ascii="Times New Roman" w:hAnsi="Times New Roman" w:cs="Times New Roman"/>
          <w:sz w:val="24"/>
          <w:szCs w:val="24"/>
        </w:rPr>
      </w:pPr>
    </w:p>
    <w:p w:rsidR="00C26057" w:rsidRDefault="00B0290A" w:rsidP="00C26057">
      <w:pPr>
        <w:pStyle w:val="NoSpacing"/>
        <w:spacing w:line="360" w:lineRule="auto"/>
        <w:rPr>
          <w:rStyle w:val="Strong"/>
          <w:rFonts w:ascii="Times New Roman" w:hAnsi="Times New Roman" w:cs="Times New Roman"/>
          <w:color w:val="000000" w:themeColor="text1"/>
          <w:sz w:val="24"/>
          <w:szCs w:val="24"/>
          <w:shd w:val="clear" w:color="auto" w:fill="FFFFFF"/>
        </w:rPr>
      </w:pPr>
      <w:r w:rsidRPr="001C3D5E">
        <w:rPr>
          <w:rFonts w:ascii="Times New Roman" w:hAnsi="Times New Roman" w:cs="Times New Roman"/>
          <w:noProof/>
          <w:sz w:val="24"/>
          <w:szCs w:val="24"/>
        </w:rPr>
        <w:drawing>
          <wp:anchor distT="0" distB="0" distL="114300" distR="114300" simplePos="0" relativeHeight="251659264" behindDoc="1" locked="0" layoutInCell="1" allowOverlap="1" wp14:anchorId="0AD719E3" wp14:editId="08C003D4">
            <wp:simplePos x="0" y="0"/>
            <wp:positionH relativeFrom="margin">
              <wp:align>center</wp:align>
            </wp:positionH>
            <wp:positionV relativeFrom="paragraph">
              <wp:posOffset>182111</wp:posOffset>
            </wp:positionV>
            <wp:extent cx="2715260" cy="2342515"/>
            <wp:effectExtent l="0" t="0" r="8890" b="0"/>
            <wp:wrapTight wrapText="bothSides">
              <wp:wrapPolygon edited="0">
                <wp:start x="9547" y="351"/>
                <wp:lineTo x="8486" y="1230"/>
                <wp:lineTo x="6516" y="3162"/>
                <wp:lineTo x="5759" y="6148"/>
                <wp:lineTo x="6062" y="9134"/>
                <wp:lineTo x="7577" y="11945"/>
                <wp:lineTo x="6668" y="12472"/>
                <wp:lineTo x="5304" y="14228"/>
                <wp:lineTo x="5001" y="16160"/>
                <wp:lineTo x="6668" y="17214"/>
                <wp:lineTo x="9396" y="17566"/>
                <wp:lineTo x="1515" y="18444"/>
                <wp:lineTo x="303" y="18795"/>
                <wp:lineTo x="606" y="20903"/>
                <wp:lineTo x="21216" y="20903"/>
                <wp:lineTo x="21519" y="18971"/>
                <wp:lineTo x="20155" y="18620"/>
                <wp:lineTo x="12275" y="17566"/>
                <wp:lineTo x="14548" y="17566"/>
                <wp:lineTo x="16518" y="16160"/>
                <wp:lineTo x="16367" y="14404"/>
                <wp:lineTo x="14851" y="12472"/>
                <wp:lineTo x="14094" y="11945"/>
                <wp:lineTo x="15609" y="9134"/>
                <wp:lineTo x="15912" y="6324"/>
                <wp:lineTo x="15306" y="3162"/>
                <wp:lineTo x="13487" y="1405"/>
                <wp:lineTo x="12123" y="351"/>
                <wp:lineTo x="9547" y="351"/>
              </wp:wrapPolygon>
            </wp:wrapTight>
            <wp:docPr id="10" name="Picture 10" descr="Logo Universitas Terbuka dari template sampul tu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T_DOKUMEN_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15260" cy="2342515"/>
                    </a:xfrm>
                    <a:prstGeom prst="rect">
                      <a:avLst/>
                    </a:prstGeom>
                  </pic:spPr>
                </pic:pic>
              </a:graphicData>
            </a:graphic>
            <wp14:sizeRelH relativeFrom="margin">
              <wp14:pctWidth>0</wp14:pctWidth>
            </wp14:sizeRelH>
            <wp14:sizeRelV relativeFrom="margin">
              <wp14:pctHeight>0</wp14:pctHeight>
            </wp14:sizeRelV>
          </wp:anchor>
        </w:drawing>
      </w:r>
    </w:p>
    <w:p w:rsidR="00C26057" w:rsidRPr="00F2753B" w:rsidRDefault="00C26057" w:rsidP="00C26057">
      <w:pPr>
        <w:pStyle w:val="NoSpacing"/>
        <w:spacing w:line="360" w:lineRule="auto"/>
        <w:rPr>
          <w:rStyle w:val="Strong"/>
          <w:rFonts w:ascii="Times New Roman" w:hAnsi="Times New Roman" w:cs="Times New Roman"/>
          <w:color w:val="000000" w:themeColor="text1"/>
          <w:sz w:val="24"/>
          <w:szCs w:val="24"/>
          <w:shd w:val="clear" w:color="auto" w:fill="FFFFFF"/>
        </w:rPr>
      </w:pPr>
    </w:p>
    <w:p w:rsidR="00C26057" w:rsidRDefault="00C26057" w:rsidP="00C26057">
      <w:pPr>
        <w:pStyle w:val="NoSpacing"/>
        <w:spacing w:line="360" w:lineRule="auto"/>
        <w:jc w:val="center"/>
        <w:rPr>
          <w:rFonts w:ascii="Times New Roman" w:hAnsi="Times New Roman" w:cs="Times New Roman"/>
          <w:sz w:val="24"/>
          <w:szCs w:val="24"/>
        </w:rPr>
      </w:pPr>
    </w:p>
    <w:p w:rsidR="00C26057" w:rsidRPr="001C3D5E" w:rsidRDefault="00C26057" w:rsidP="00C26057">
      <w:pPr>
        <w:pStyle w:val="NoSpacing"/>
        <w:spacing w:line="360" w:lineRule="auto"/>
        <w:jc w:val="center"/>
        <w:rPr>
          <w:rFonts w:ascii="Times New Roman" w:hAnsi="Times New Roman" w:cs="Times New Roman"/>
          <w:sz w:val="24"/>
          <w:szCs w:val="24"/>
        </w:rPr>
      </w:pPr>
    </w:p>
    <w:p w:rsidR="00C26057" w:rsidRPr="001C3D5E" w:rsidRDefault="00C26057" w:rsidP="00C26057">
      <w:pPr>
        <w:pStyle w:val="NoSpacing"/>
        <w:spacing w:line="360" w:lineRule="auto"/>
        <w:ind w:left="360"/>
        <w:jc w:val="center"/>
        <w:rPr>
          <w:rFonts w:ascii="Times New Roman" w:hAnsi="Times New Roman" w:cs="Times New Roman"/>
          <w:sz w:val="24"/>
          <w:szCs w:val="24"/>
        </w:rPr>
      </w:pPr>
    </w:p>
    <w:p w:rsidR="00C26057" w:rsidRPr="001C3D5E" w:rsidRDefault="00C26057" w:rsidP="00C26057">
      <w:pPr>
        <w:spacing w:line="360" w:lineRule="auto"/>
        <w:jc w:val="center"/>
      </w:pPr>
    </w:p>
    <w:p w:rsidR="00C26057" w:rsidRDefault="00C26057" w:rsidP="00C26057">
      <w:pPr>
        <w:spacing w:line="360" w:lineRule="auto"/>
        <w:jc w:val="center"/>
      </w:pPr>
    </w:p>
    <w:p w:rsidR="00C26057" w:rsidRDefault="00C26057" w:rsidP="00C26057">
      <w:pPr>
        <w:spacing w:line="360" w:lineRule="auto"/>
        <w:jc w:val="center"/>
      </w:pPr>
    </w:p>
    <w:p w:rsidR="001F542F" w:rsidRDefault="001F542F" w:rsidP="00313D78">
      <w:pPr>
        <w:spacing w:line="360" w:lineRule="auto"/>
      </w:pPr>
    </w:p>
    <w:p w:rsidR="00313D78" w:rsidRPr="00111BBF" w:rsidRDefault="00313D78" w:rsidP="00313D78">
      <w:pPr>
        <w:spacing w:line="360" w:lineRule="auto"/>
        <w:rPr>
          <w:rFonts w:ascii="Arial" w:hAnsi="Arial" w:cs="Arial"/>
          <w:b/>
          <w:bCs/>
          <w:color w:val="000000" w:themeColor="text1"/>
        </w:rPr>
      </w:pPr>
    </w:p>
    <w:p w:rsidR="00C26057" w:rsidRPr="00111BBF" w:rsidRDefault="00C26057" w:rsidP="00C26057">
      <w:pPr>
        <w:spacing w:line="360" w:lineRule="auto"/>
        <w:jc w:val="center"/>
        <w:rPr>
          <w:rFonts w:ascii="Arial" w:hAnsi="Arial" w:cs="Arial"/>
          <w:b/>
          <w:bCs/>
        </w:rPr>
      </w:pPr>
      <w:r w:rsidRPr="00111BBF">
        <w:rPr>
          <w:rFonts w:ascii="Arial" w:hAnsi="Arial" w:cs="Arial"/>
          <w:b/>
          <w:bCs/>
        </w:rPr>
        <w:t>DISUSUN OLEH</w:t>
      </w:r>
    </w:p>
    <w:p w:rsidR="001F542F" w:rsidRPr="00111BBF" w:rsidRDefault="00C26057" w:rsidP="001F542F">
      <w:pPr>
        <w:pStyle w:val="ListParagraph"/>
        <w:tabs>
          <w:tab w:val="left" w:pos="3798"/>
        </w:tabs>
        <w:spacing w:line="360" w:lineRule="auto"/>
        <w:ind w:left="2098"/>
        <w:rPr>
          <w:rFonts w:ascii="Arial" w:hAnsi="Arial" w:cs="Arial"/>
          <w:b/>
          <w:bCs/>
        </w:rPr>
      </w:pPr>
      <w:r>
        <w:rPr>
          <w:rFonts w:ascii="Arial" w:eastAsia="Arial" w:hAnsi="Arial"/>
          <w:b/>
        </w:rPr>
        <w:t>NAMA</w:t>
      </w:r>
      <w:r>
        <w:rPr>
          <w:rFonts w:ascii="Arial" w:eastAsia="Arial" w:hAnsi="Arial"/>
          <w:b/>
        </w:rPr>
        <w:tab/>
        <w:t xml:space="preserve">: </w:t>
      </w:r>
      <w:r w:rsidR="00D2655C">
        <w:rPr>
          <w:rFonts w:ascii="Arial" w:eastAsia="Arial" w:hAnsi="Arial"/>
          <w:b/>
        </w:rPr>
        <w:t>YUDO SANDEWO</w:t>
      </w:r>
    </w:p>
    <w:p w:rsidR="00C26057" w:rsidRPr="00111BBF" w:rsidRDefault="00C26057" w:rsidP="00313D78">
      <w:pPr>
        <w:pStyle w:val="ListParagraph"/>
        <w:tabs>
          <w:tab w:val="left" w:pos="3798"/>
        </w:tabs>
        <w:spacing w:line="360" w:lineRule="auto"/>
        <w:ind w:left="2098"/>
        <w:rPr>
          <w:rFonts w:ascii="Arial" w:hAnsi="Arial" w:cs="Arial"/>
          <w:b/>
          <w:bCs/>
        </w:rPr>
      </w:pPr>
      <w:r w:rsidRPr="00111BBF">
        <w:rPr>
          <w:rFonts w:ascii="Arial" w:hAnsi="Arial" w:cs="Arial"/>
          <w:b/>
          <w:bCs/>
        </w:rPr>
        <w:t>NIM</w:t>
      </w:r>
      <w:r w:rsidRPr="00111BBF">
        <w:rPr>
          <w:rFonts w:ascii="Arial" w:hAnsi="Arial" w:cs="Arial"/>
          <w:b/>
          <w:bCs/>
        </w:rPr>
        <w:tab/>
        <w:t>:</w:t>
      </w:r>
      <w:r w:rsidR="001F542F" w:rsidRPr="00111BBF">
        <w:rPr>
          <w:rFonts w:ascii="Arial" w:hAnsi="Arial" w:cs="Arial"/>
          <w:b/>
          <w:bCs/>
        </w:rPr>
        <w:t xml:space="preserve"> </w:t>
      </w:r>
      <w:r w:rsidR="00313D78" w:rsidRPr="00111BBF">
        <w:rPr>
          <w:rFonts w:ascii="Arial" w:eastAsiaTheme="minorHAnsi" w:hAnsi="Arial" w:cs="Arial"/>
          <w:b/>
          <w:bCs/>
        </w:rPr>
        <w:t>05296852</w:t>
      </w:r>
      <w:r w:rsidR="00313D78" w:rsidRPr="00111BBF">
        <w:rPr>
          <w:rFonts w:ascii="Arial" w:hAnsi="Arial" w:cs="Arial"/>
          <w:b/>
          <w:bCs/>
        </w:rPr>
        <w:t>4</w:t>
      </w:r>
    </w:p>
    <w:p w:rsidR="00C26057" w:rsidRPr="00111BBF" w:rsidRDefault="00C26057" w:rsidP="00B1502F">
      <w:pPr>
        <w:pStyle w:val="NormalWeb"/>
        <w:shd w:val="clear" w:color="auto" w:fill="FFFFFF"/>
        <w:tabs>
          <w:tab w:val="left" w:pos="3798"/>
        </w:tabs>
        <w:spacing w:before="0" w:beforeAutospacing="0" w:line="360" w:lineRule="auto"/>
        <w:ind w:left="2098"/>
        <w:rPr>
          <w:rFonts w:ascii="Arial" w:hAnsi="Arial" w:cs="Arial"/>
          <w:b/>
          <w:bCs/>
          <w:color w:val="000000" w:themeColor="text1"/>
        </w:rPr>
      </w:pPr>
      <w:r>
        <w:rPr>
          <w:rFonts w:ascii="Arial" w:eastAsia="Arial" w:hAnsi="Arial"/>
          <w:b/>
        </w:rPr>
        <w:t>KODE KELAS</w:t>
      </w:r>
      <w:r>
        <w:rPr>
          <w:rFonts w:ascii="Arial" w:eastAsia="Arial" w:hAnsi="Arial"/>
          <w:b/>
        </w:rPr>
        <w:tab/>
        <w:t>: 706</w:t>
      </w:r>
    </w:p>
    <w:p w:rsidR="00C26057" w:rsidRPr="00111BBF" w:rsidRDefault="00C26057" w:rsidP="00C26057">
      <w:pPr>
        <w:pStyle w:val="NormalWeb"/>
        <w:shd w:val="clear" w:color="auto" w:fill="FFFFFF"/>
        <w:tabs>
          <w:tab w:val="left" w:pos="4536"/>
        </w:tabs>
        <w:spacing w:before="0" w:beforeAutospacing="0" w:line="360" w:lineRule="auto"/>
        <w:ind w:left="993" w:firstLine="1417"/>
        <w:jc w:val="center"/>
        <w:rPr>
          <w:rFonts w:ascii="Arial" w:hAnsi="Arial" w:cs="Arial"/>
          <w:b/>
          <w:bCs/>
          <w:color w:val="000000" w:themeColor="text1"/>
        </w:rPr>
      </w:pPr>
    </w:p>
    <w:p w:rsidR="00C26057" w:rsidRPr="00111BBF" w:rsidRDefault="00C26057" w:rsidP="00C26057">
      <w:pPr>
        <w:pStyle w:val="NormalWeb"/>
        <w:shd w:val="clear" w:color="auto" w:fill="FFFFFF"/>
        <w:tabs>
          <w:tab w:val="left" w:pos="4536"/>
        </w:tabs>
        <w:spacing w:before="0" w:beforeAutospacing="0" w:after="0" w:afterAutospacing="0" w:line="360" w:lineRule="auto"/>
        <w:jc w:val="center"/>
        <w:rPr>
          <w:rFonts w:ascii="Arial" w:hAnsi="Arial" w:cs="Arial"/>
          <w:b/>
          <w:bCs/>
          <w:color w:val="000000" w:themeColor="text1"/>
        </w:rPr>
      </w:pPr>
      <w:r w:rsidRPr="00111BBF">
        <w:rPr>
          <w:rFonts w:ascii="Arial" w:hAnsi="Arial" w:cs="Arial"/>
          <w:b/>
          <w:bCs/>
          <w:color w:val="000000" w:themeColor="text1"/>
        </w:rPr>
        <w:t xml:space="preserve">PROGRAM STUDI </w:t>
      </w:r>
      <w:r w:rsidR="008572BC" w:rsidRPr="00111BBF">
        <w:rPr>
          <w:rFonts w:ascii="Arial" w:hAnsi="Arial" w:cs="Arial"/>
          <w:b/>
          <w:bCs/>
          <w:color w:val="000000" w:themeColor="text1"/>
        </w:rPr>
        <w:t xml:space="preserve">ILMU </w:t>
      </w:r>
      <w:r w:rsidR="00111BBF" w:rsidRPr="00111BBF">
        <w:rPr>
          <w:rFonts w:ascii="Arial" w:hAnsi="Arial" w:cs="Arial"/>
          <w:b/>
          <w:bCs/>
          <w:color w:val="000000" w:themeColor="text1"/>
        </w:rPr>
        <w:t>SISTEM INFORMASI</w:t>
      </w:r>
    </w:p>
    <w:p w:rsidR="00111BBF" w:rsidRPr="00111BBF" w:rsidRDefault="00111BBF" w:rsidP="00C26057">
      <w:pPr>
        <w:pStyle w:val="NormalWeb"/>
        <w:shd w:val="clear" w:color="auto" w:fill="FFFFFF"/>
        <w:tabs>
          <w:tab w:val="left" w:pos="4536"/>
        </w:tabs>
        <w:spacing w:before="0" w:beforeAutospacing="0" w:after="0" w:afterAutospacing="0" w:line="360" w:lineRule="auto"/>
        <w:jc w:val="center"/>
        <w:rPr>
          <w:rFonts w:ascii="Arial" w:hAnsi="Arial" w:cs="Arial"/>
          <w:b/>
          <w:bCs/>
          <w:color w:val="000000" w:themeColor="text1"/>
        </w:rPr>
      </w:pPr>
      <w:proofErr w:type="spellStart"/>
      <w:r w:rsidRPr="00111BBF">
        <w:rPr>
          <w:rFonts w:ascii="Arial" w:hAnsi="Arial" w:cs="Arial"/>
          <w:b/>
          <w:bCs/>
          <w:color w:val="000000" w:themeColor="text1"/>
        </w:rPr>
        <w:t>Fakultas</w:t>
      </w:r>
      <w:proofErr w:type="spellEnd"/>
      <w:r w:rsidRPr="00111BBF">
        <w:rPr>
          <w:rFonts w:ascii="Arial" w:hAnsi="Arial" w:cs="Arial"/>
          <w:b/>
          <w:bCs/>
          <w:color w:val="000000" w:themeColor="text1"/>
        </w:rPr>
        <w:t xml:space="preserve"> Sains dan </w:t>
      </w:r>
      <w:proofErr w:type="spellStart"/>
      <w:r w:rsidRPr="00111BBF">
        <w:rPr>
          <w:rFonts w:ascii="Arial" w:hAnsi="Arial" w:cs="Arial"/>
          <w:b/>
          <w:bCs/>
          <w:color w:val="000000" w:themeColor="text1"/>
        </w:rPr>
        <w:t>Teknologi</w:t>
      </w:r>
      <w:proofErr w:type="spellEnd"/>
      <w:r w:rsidRPr="00111BBF">
        <w:rPr>
          <w:rFonts w:ascii="Arial" w:hAnsi="Arial" w:cs="Arial"/>
          <w:b/>
          <w:bCs/>
          <w:color w:val="000000" w:themeColor="text1"/>
        </w:rPr>
        <w:t xml:space="preserve"> </w:t>
      </w:r>
    </w:p>
    <w:p w:rsidR="00C26057" w:rsidRPr="00111BBF" w:rsidRDefault="00C26057" w:rsidP="00C26057">
      <w:pPr>
        <w:pStyle w:val="NormalWeb"/>
        <w:shd w:val="clear" w:color="auto" w:fill="FFFFFF"/>
        <w:tabs>
          <w:tab w:val="left" w:pos="4536"/>
        </w:tabs>
        <w:spacing w:before="0" w:beforeAutospacing="0" w:after="0" w:afterAutospacing="0" w:line="360" w:lineRule="auto"/>
        <w:jc w:val="center"/>
        <w:rPr>
          <w:rFonts w:ascii="Arial" w:hAnsi="Arial" w:cs="Arial"/>
          <w:b/>
          <w:bCs/>
          <w:color w:val="000000" w:themeColor="text1"/>
        </w:rPr>
      </w:pPr>
      <w:r w:rsidRPr="00111BBF">
        <w:rPr>
          <w:rFonts w:ascii="Arial" w:hAnsi="Arial" w:cs="Arial"/>
          <w:b/>
          <w:bCs/>
          <w:color w:val="000000" w:themeColor="text1"/>
        </w:rPr>
        <w:t xml:space="preserve">UPBJJ UT </w:t>
      </w:r>
      <w:r w:rsidR="00B1502F" w:rsidRPr="00111BBF">
        <w:rPr>
          <w:rFonts w:ascii="Arial" w:hAnsi="Arial" w:cs="Arial"/>
          <w:b/>
          <w:bCs/>
          <w:color w:val="000000" w:themeColor="text1"/>
        </w:rPr>
        <w:t>JAKARTA</w:t>
      </w:r>
    </w:p>
    <w:p w:rsidR="00C26057" w:rsidRPr="00111BBF" w:rsidRDefault="00C26057" w:rsidP="00C26057">
      <w:pPr>
        <w:pStyle w:val="NormalWeb"/>
        <w:shd w:val="clear" w:color="auto" w:fill="FFFFFF"/>
        <w:tabs>
          <w:tab w:val="left" w:pos="4536"/>
        </w:tabs>
        <w:spacing w:before="0" w:beforeAutospacing="0" w:after="0" w:afterAutospacing="0" w:line="360" w:lineRule="auto"/>
        <w:jc w:val="center"/>
        <w:rPr>
          <w:rFonts w:ascii="Arial" w:hAnsi="Arial" w:cs="Arial"/>
          <w:b/>
          <w:bCs/>
          <w:color w:val="000000" w:themeColor="text1"/>
        </w:rPr>
      </w:pPr>
      <w:r w:rsidRPr="00111BBF">
        <w:rPr>
          <w:rFonts w:ascii="Arial" w:hAnsi="Arial" w:cs="Arial"/>
          <w:b/>
          <w:bCs/>
          <w:color w:val="000000" w:themeColor="text1"/>
        </w:rPr>
        <w:t>UNIVERSITAS TERBUKA</w:t>
      </w:r>
    </w:p>
    <w:p w:rsidR="002C3B8B" w:rsidRDefault="002C3B8B">
      <w:pPr>
        <w:sectPr w:rsidR="002C3B8B">
          <w:pgSz w:w="11906" w:h="16838"/>
          <w:pgMar w:top="1440" w:right="1440" w:bottom="1440" w:left="1440" w:header="708" w:footer="708" w:gutter="0"/>
          <w:cols w:space="708"/>
          <w:docGrid w:linePitch="360"/>
        </w:sectPr>
      </w:pPr>
    </w:p>
    <w:p w:rsidR="002C3B8B" w:rsidRDefault="00000000">
      <w:pPr>
        <w:pStyle w:val="JudulJawaban"/>
        <w:jc w:val="center"/>
      </w:pPr>
      <w:r>
        <w:lastRenderedPageBreak/>
        <w:t>JAWABAN TUGAS 1</w:t>
      </w:r>
    </w:p>
    <w:p w:rsidR="002C3B8B" w:rsidRDefault="00000000">
      <w:pPr>
        <w:pStyle w:val="JudulJawaban"/>
        <w:jc w:val="center"/>
      </w:pPr>
      <w:r>
        <w:t>Kebangkitan “Tenun Sri Indah”: Mengubah “Benang Kusut” Menjadi Tenun Global</w:t>
      </w:r>
    </w:p>
    <w:p w:rsidR="002C3B8B" w:rsidRDefault="00000000">
      <w:pPr>
        <w:pStyle w:val="IsiTugas"/>
        <w:jc w:val="both"/>
      </w:pPr>
      <w:r>
        <w:t>Pembahasan ini mengacu pada studi kasus dalam naskah Tugas 1 MKDI4203 (Universitas Terbuka, 2026). Rujukan teori digunakan untuk menjelaskan tindakan Rian, sedangkan penilaian terhadap tindakannya merupakan analisis saya.</w:t>
      </w:r>
    </w:p>
    <w:p w:rsidR="002C3B8B" w:rsidRDefault="00000000">
      <w:pPr>
        <w:pStyle w:val="JudulJawaban"/>
      </w:pPr>
      <w:r>
        <w:t>1. Konsep efektuasi dan flow dalam membangkitkan semangat Rian</w:t>
      </w:r>
    </w:p>
    <w:p w:rsidR="002C3B8B" w:rsidRDefault="00000000">
      <w:pPr>
        <w:pStyle w:val="SubjudulJawaban"/>
      </w:pPr>
      <w:r>
        <w:t>a. Efektuasi</w:t>
      </w:r>
    </w:p>
    <w:p w:rsidR="002C3B8B" w:rsidRDefault="00000000">
      <w:pPr>
        <w:pStyle w:val="IsiTugas"/>
        <w:jc w:val="both"/>
      </w:pPr>
      <w:r>
        <w:t>Menurut Sarasvathy (2001, hlm. 245), efektuasi adalah cara mengambil keputusan dengan berangkat dari sumber daya yang sudah tersedia, kemudian mempertimbangkan hasil yang dapat diwujudkan. Saya memahami bahwa pendekatan ini mendorong wirausaha untuk mulai bertindak dari kemampuannya, bukan menunggu keadaan menjadi ideal.</w:t>
      </w:r>
    </w:p>
    <w:p w:rsidR="002C3B8B" w:rsidRDefault="00000000">
      <w:pPr>
        <w:pStyle w:val="IsiTugas"/>
        <w:jc w:val="both"/>
      </w:pPr>
      <w:r>
        <w:t xml:space="preserve">Dalam kasus Rian, stok kain yang menumpuk tidak lagi dipandang hanya sebagai barang yang gagal dijual. Ia memanfaatkan pengetahuan desainnya untuk mengolah kain tersebut menjadi tali jam tangan pintar, aksen kemeja linen, dan tas laptop. Bahan yang sama memperoleh kegunaan baru. Menurut saya, perubahan cara pandang ini membangkitkan semangat karena Rian menyadari bahwa ia masih mempunyai sesuatu yang dapat diusahakan, meskipun pasar kain lembaran sedang lesu </w:t>
      </w:r>
    </w:p>
    <w:p w:rsidR="002C3B8B" w:rsidRDefault="00000000">
      <w:pPr>
        <w:pStyle w:val="SubjudulJawaban"/>
      </w:pPr>
      <w:r>
        <w:t>b. Flow</w:t>
      </w:r>
    </w:p>
    <w:p w:rsidR="002C3B8B" w:rsidRDefault="00000000">
      <w:pPr>
        <w:pStyle w:val="IsiTugas"/>
        <w:jc w:val="both"/>
      </w:pPr>
      <w:r>
        <w:t xml:space="preserve">Nakamura dan Csikszentmihalyi (2014) menjelaskan </w:t>
      </w:r>
      <w:r>
        <w:rPr>
          <w:i/>
        </w:rPr>
        <w:t>flow</w:t>
      </w:r>
      <w:r>
        <w:t xml:space="preserve"> sebagai pengalaman ketika seseorang terlibat penuh dalam aktivitas yang sedang dikerjakan. Dalam naskah kasus, kondisi tersebut digambarkan sebagai fokus mendalam yang menghasilkan energi positif. Jadi, </w:t>
      </w:r>
      <w:r>
        <w:rPr>
          <w:i/>
        </w:rPr>
        <w:t>flow</w:t>
      </w:r>
      <w:r>
        <w:t xml:space="preserve"> bukan sekadar bekerja terus-menerus, melainkan keterlibatan yang membuat seseorang menikmati proses pekerjaannya.</w:t>
      </w:r>
    </w:p>
    <w:p w:rsidR="002C3B8B" w:rsidRDefault="00000000">
      <w:pPr>
        <w:pStyle w:val="IsiTugas"/>
        <w:jc w:val="both"/>
      </w:pPr>
      <w:r>
        <w:t xml:space="preserve">Rian menemukan pengalaman tersebut melalui ritual “Koneksi Akar Budaya”. Setiap Selasa dan Kamis, ia menutup laptop, mendatangi sanggar, mendengarkan para tetua, dan mendokumentasikan proses menenun. Kegiatan ini membuatnya merasakan keberartian karena usahanya berhubungan dengan pelestarian identitas budaya </w:t>
      </w:r>
    </w:p>
    <w:p w:rsidR="002C3B8B" w:rsidRDefault="00000000">
      <w:pPr>
        <w:pStyle w:val="IsiTugas"/>
        <w:jc w:val="both"/>
      </w:pPr>
      <w:r>
        <w:t xml:space="preserve">Menurut saya, kedua konsep itu saling melengkapi. Efektuasi membantu Rian menentukan tindakan nyata untuk mengolah masalah menjadi peluang, sedangkan </w:t>
      </w:r>
      <w:r>
        <w:rPr>
          <w:i/>
        </w:rPr>
        <w:t>flow</w:t>
      </w:r>
      <w:r>
        <w:t xml:space="preserve"> membantu menjaga keterlibatan dan semangatnya dalam menjalankan tindakan tersebut. Peluang usaha tidak hanya ditemukan, tetapi juga dikerjakan dengan kesungguhan.</w:t>
      </w:r>
    </w:p>
    <w:p w:rsidR="002C3B8B" w:rsidRDefault="00000000">
      <w:pPr>
        <w:pStyle w:val="JudulJawaban"/>
        <w:pageBreakBefore/>
      </w:pPr>
      <w:r>
        <w:lastRenderedPageBreak/>
        <w:t>2. Dua prinsip utama efektuasi yang diterapkan Rian</w:t>
      </w:r>
    </w:p>
    <w:p w:rsidR="002C3B8B" w:rsidRDefault="00000000">
      <w:pPr>
        <w:pStyle w:val="IsiTugas"/>
        <w:jc w:val="both"/>
      </w:pPr>
      <w:r>
        <w:t xml:space="preserve">Menurut saya, dua prinsip yang paling jelas terlihat dalam kasus ini adalah </w:t>
      </w:r>
      <w:r>
        <w:rPr>
          <w:i/>
        </w:rPr>
        <w:t>bird-in-hand</w:t>
      </w:r>
      <w:r>
        <w:t xml:space="preserve"> dan </w:t>
      </w:r>
      <w:r>
        <w:rPr>
          <w:i/>
        </w:rPr>
        <w:t>lemonade</w:t>
      </w:r>
      <w:r>
        <w:t>. Keduanya tampak pada cara Rian memanfaatkan usaha warisan dan mengubah keadaan yang semula dianggap merugikan.</w:t>
      </w:r>
    </w:p>
    <w:p w:rsidR="002C3B8B" w:rsidRDefault="00000000">
      <w:pPr>
        <w:pStyle w:val="SubjudulJawaban"/>
      </w:pPr>
      <w:r>
        <w:t>a. Bird-in-hand: memulai dari sumber daya yang dimiliki</w:t>
      </w:r>
    </w:p>
    <w:p w:rsidR="002C3B8B" w:rsidRDefault="00000000">
      <w:pPr>
        <w:pStyle w:val="IsiTugas"/>
        <w:jc w:val="both"/>
      </w:pPr>
      <w:r>
        <w:t xml:space="preserve">Prinsip </w:t>
      </w:r>
      <w:r>
        <w:rPr>
          <w:i/>
        </w:rPr>
        <w:t>bird-in-hand</w:t>
      </w:r>
      <w:r>
        <w:t xml:space="preserve"> menekankan pemanfaatan identitas, pengetahuan, dan jaringan yang telah dimiliki wirausaha. Ketiganya dikenal sebagai siapa diri saya, apa yang saya ketahui, dan siapa yang saya kenal </w:t>
      </w:r>
    </w:p>
    <w:p w:rsidR="002C3B8B" w:rsidRDefault="00000000">
      <w:pPr>
        <w:pStyle w:val="IsiTugas"/>
        <w:jc w:val="both"/>
      </w:pPr>
      <w:r>
        <w:t xml:space="preserve">Pada Rian, identitasnya sebagai penerus usaha keluarga berkaitan dengan keinginannya menjaga warisan tenun. Pengetahuan yang dimilikinya berasal dari pendidikan desain produk. Sementara itu, jaringan yang sudah tersedia adalah 25 ibu pengrajin dan para tetua yang memahami proses serta budaya tenun. Selain itu, usaha keluarganya mempunyai persediaan kain yang dapat dimanfaatkan kembali </w:t>
      </w:r>
    </w:p>
    <w:p w:rsidR="002C3B8B" w:rsidRDefault="00000000">
      <w:pPr>
        <w:pStyle w:val="IsiTugas"/>
        <w:jc w:val="both"/>
      </w:pPr>
      <w:r>
        <w:t>Penerapannya terlihat ketika Rian menggabungkan kemampuan desain dengan kain yang sudah ada untuk membuat produk turunan. Menurut saya, kekuatan langkah ini terletak pada kemampuannya menghubungkan sumber daya yang sebelumnya terpisah. Ia tidak harus meninggalkan tenun dan merintis usaha lain untuk menemukan peluang baru.</w:t>
      </w:r>
    </w:p>
    <w:p w:rsidR="002C3B8B" w:rsidRDefault="00000000">
      <w:pPr>
        <w:pStyle w:val="SubjudulJawaban"/>
      </w:pPr>
      <w:r>
        <w:t>b. Lemonade: mengubah kesulitan menjadi peluang</w:t>
      </w:r>
    </w:p>
    <w:p w:rsidR="002C3B8B" w:rsidRDefault="00000000">
      <w:pPr>
        <w:pStyle w:val="IsiTugas"/>
        <w:jc w:val="both"/>
      </w:pPr>
      <w:r>
        <w:t xml:space="preserve">Prinsip </w:t>
      </w:r>
      <w:r>
        <w:rPr>
          <w:i/>
        </w:rPr>
        <w:t>lemonade</w:t>
      </w:r>
      <w:r>
        <w:t xml:space="preserve"> mengajak wirausaha memanfaatkan kejadian yang tidak diharapkan sebagai sumber peluang, bukan hanya menganggapnya sebagai hambatan. Fokusnya bukan sekadar bertahan, tetapi menemukan kemungkinan baru dari keadaan tersebut </w:t>
      </w:r>
    </w:p>
    <w:p w:rsidR="002C3B8B" w:rsidRDefault="00000000">
      <w:pPr>
        <w:pStyle w:val="IsiTugas"/>
        <w:jc w:val="both"/>
      </w:pPr>
      <w:r>
        <w:t xml:space="preserve">Rian menerapkannya melalui dua perubahan. Pertama, stok mati diolah menjadi produk gaya hidup yang membutuhkan lebih sedikit kain. Kedua, proses pewarnaan alami yang lama dan mahal diubah menjadi bagian dari nilai jual bagi pasar </w:t>
      </w:r>
      <w:r>
        <w:rPr>
          <w:i/>
        </w:rPr>
        <w:t>slow fashion</w:t>
      </w:r>
      <w:r>
        <w:t xml:space="preserve"> dan </w:t>
      </w:r>
      <w:r>
        <w:rPr>
          <w:i/>
        </w:rPr>
        <w:t>eco-luxury</w:t>
      </w:r>
      <w:r>
        <w:t xml:space="preserve"> yang disebutkan dalam kasus. Ia tidak menanggapi persaingan kain cetak dengan terus menurunkan harga, tetapi mencari pembeli yang menghargai keaslian dan proses pembuatannya.</w:t>
      </w:r>
    </w:p>
    <w:p w:rsidR="002C3B8B" w:rsidRDefault="00000000">
      <w:pPr>
        <w:pStyle w:val="IsiTugas"/>
        <w:jc w:val="both"/>
      </w:pPr>
      <w:r>
        <w:t xml:space="preserve">Penggunaan QR Code juga mendukung </w:t>
      </w:r>
      <w:r>
        <w:rPr>
          <w:i/>
        </w:rPr>
        <w:t>premium storytelling</w:t>
      </w:r>
      <w:r>
        <w:t xml:space="preserve"> tersebut. Dalam kasus, pembeli dapat mengakses video pengrajin, filosofi motif, dan informasi sertifikasi pewarna alami. Menurut saya, cara ini membantu menjelaskan alasan di balik nilai produk, bukan hanya menyebut tenun itu mahal atau berkualitas (Universitas Terbuka, 2026, hlm. 1–2).</w:t>
      </w:r>
    </w:p>
    <w:p w:rsidR="002C3B8B" w:rsidRDefault="00000000">
      <w:pPr>
        <w:pStyle w:val="IsiTugas"/>
        <w:jc w:val="both"/>
      </w:pPr>
      <w:r>
        <w:t xml:space="preserve">Perbedaannya, </w:t>
      </w:r>
      <w:r>
        <w:rPr>
          <w:i/>
        </w:rPr>
        <w:t>bird-in-hand</w:t>
      </w:r>
      <w:r>
        <w:t xml:space="preserve"> menjelaskan dari mana Rian memulai, sedangkan </w:t>
      </w:r>
      <w:r>
        <w:rPr>
          <w:i/>
        </w:rPr>
        <w:t>lemonade</w:t>
      </w:r>
      <w:r>
        <w:t xml:space="preserve"> menjelaskan bagaimana ia menanggapi kesulitan. Kain yang sama menjadi sumber daya awal sekaligus bahan untuk mengubah masalah stok menjadi kesempatan usaha.</w:t>
      </w:r>
    </w:p>
    <w:p w:rsidR="002C3B8B" w:rsidRDefault="00000000">
      <w:pPr>
        <w:pStyle w:val="JudulJawaban"/>
        <w:pageBreakBefore/>
      </w:pPr>
      <w:r>
        <w:lastRenderedPageBreak/>
        <w:t>3. Peran flow terhadap semangat berbisnis Rian</w:t>
      </w:r>
    </w:p>
    <w:p w:rsidR="002C3B8B" w:rsidRDefault="00000000">
      <w:pPr>
        <w:pStyle w:val="IsiTugas"/>
        <w:jc w:val="both"/>
      </w:pPr>
      <w:r>
        <w:t xml:space="preserve">Menurut saya, </w:t>
      </w:r>
      <w:r>
        <w:rPr>
          <w:i/>
        </w:rPr>
        <w:t>flow</w:t>
      </w:r>
      <w:r>
        <w:t xml:space="preserve"> memberi dukungan besar terhadap semangat Rian karena ia tidak lagi melihat usaha hanya sebagai beban warisan. Ritual di sanggar memberinya energi positif dan keberartian. Pengaruhnya terlihat melalui beberapa hal berikut.</w:t>
      </w:r>
    </w:p>
    <w:p w:rsidR="002C3B8B" w:rsidRDefault="00000000">
      <w:pPr>
        <w:pStyle w:val="IsiTugas"/>
        <w:jc w:val="both"/>
      </w:pPr>
      <w:r>
        <w:t>Pertama, perhatian Rian menjadi lebih terarah. Waktu khusus untuk mendengarkan dan mendokumentasikan proses menenun membuatnya terlibat langsung dalam kegiatan usaha. Saya melihat ritual tersebut bukan pelarian dari masalah, melainkan kesempatan untuk kembali memusatkan perhatian pada pekerjaan yang bermakna.</w:t>
      </w:r>
    </w:p>
    <w:p w:rsidR="002C3B8B" w:rsidRDefault="00000000">
      <w:pPr>
        <w:pStyle w:val="IsiTugas"/>
        <w:jc w:val="both"/>
      </w:pPr>
      <w:r>
        <w:t xml:space="preserve">Kedua, tumbuh rasa keberartian atau </w:t>
      </w:r>
      <w:r>
        <w:rPr>
          <w:i/>
        </w:rPr>
        <w:t>sense of meaning</w:t>
      </w:r>
      <w:r>
        <w:t xml:space="preserve">. Kelangsungan usaha bagi Rian berkaitan dengan identitas budaya dan kehidupan pengrajin. Menurut saya, hal ini memberi alasan yang kuat untuk bertahan: keberhasilan tidak hanya dinilai dari uang, tetapi juga dari terjaganya keterampilan menenun </w:t>
      </w:r>
    </w:p>
    <w:p w:rsidR="002C3B8B" w:rsidRDefault="00000000">
      <w:pPr>
        <w:pStyle w:val="IsiTugas"/>
        <w:jc w:val="both"/>
      </w:pPr>
      <w:r>
        <w:t>Ketiga, keterlibatan tersebut mendukung ketekunan. Menurut saya, menikmati aktivitas di sanggar membuat Rian lebih bersedia menjalankan perubahan usahanya. Ini sejalan dengan penjelasan Nakamura dan Csikszentmihalyi (2014) mengenai keterlibatan penuh dalam aktivitas. Hubungan tersebut merupakan penafsiran atas kasus, bukan hasil pengukuran psikologis.</w:t>
      </w:r>
    </w:p>
    <w:p w:rsidR="002C3B8B" w:rsidRDefault="00000000">
      <w:pPr>
        <w:pStyle w:val="IsiTugas"/>
        <w:jc w:val="both"/>
      </w:pPr>
      <w:r>
        <w:t xml:space="preserve">Setelah dua tahun, kasus menyebutkan bahwa stok mati habis melalui produk turunan, pengrajin menerima upah layak, dan anak muda kembali tertarik belajar menenun. Menurut saya, hasil itu menunjukkan bahwa semangat Rian berjalan bersama tindakan bisnis yang nyata. Meski demikian, keberhasilan tersebut tidak dapat dianggap semata-mata akibat </w:t>
      </w:r>
      <w:r>
        <w:rPr>
          <w:i/>
        </w:rPr>
        <w:t>flow</w:t>
      </w:r>
      <w:r>
        <w:t>; inovasi produk, pemilihan pasar, dan cara menjelaskan nilai tenun juga berperan</w:t>
      </w:r>
    </w:p>
    <w:p w:rsidR="002C3B8B" w:rsidRDefault="00000000">
      <w:pPr>
        <w:pStyle w:val="IsiTugas"/>
        <w:jc w:val="both"/>
      </w:pPr>
      <w:r>
        <w:t xml:space="preserve">Jadi, </w:t>
      </w:r>
      <w:r>
        <w:rPr>
          <w:i/>
        </w:rPr>
        <w:t>flow</w:t>
      </w:r>
      <w:r>
        <w:t xml:space="preserve"> terutama berperan menjaga fokus, keterlibatan, dan keberartian usaha bagi Rian. Besarnya pengaruhnya tidak dapat dinyatakan dalam angka karena kasus tidak menyediakan ukuran tersebut. Pelajaran yang saya peroleh adalah semangat wirausaha perlu disertai tindakan yang sesuai dengan sumber daya dan masalah yang dihadapi.</w:t>
      </w:r>
    </w:p>
    <w:p w:rsidR="002C3B8B" w:rsidRDefault="00000000">
      <w:pPr>
        <w:pStyle w:val="JudulJawaban"/>
      </w:pPr>
      <w:r>
        <w:t>DAFTAR PUSTAKA</w:t>
      </w:r>
    </w:p>
    <w:p w:rsidR="002C3B8B" w:rsidRDefault="00000000">
      <w:pPr>
        <w:pStyle w:val="ReferensiTugas"/>
      </w:pPr>
      <w:r>
        <w:t xml:space="preserve">Nakamura, J., &amp; Csikszentmihalyi, M. (2014). The concept of flow. Dalam </w:t>
      </w:r>
      <w:r>
        <w:rPr>
          <w:i/>
        </w:rPr>
        <w:t>Flow and the foundations of positive psychology</w:t>
      </w:r>
      <w:r>
        <w:t xml:space="preserve"> (hlm. 239–263). Springer. DOI: 10.1007/978-94-017-9088-8_16.</w:t>
      </w:r>
    </w:p>
    <w:p w:rsidR="002C3B8B" w:rsidRDefault="00000000">
      <w:pPr>
        <w:pStyle w:val="ReferensiTugas"/>
      </w:pPr>
      <w:r>
        <w:t xml:space="preserve">Sarasvathy, S. D. (2001). Causation and effectuation: Toward a theoretical shift from economic inevitability to entrepreneurial contingency. </w:t>
      </w:r>
      <w:r>
        <w:rPr>
          <w:i/>
        </w:rPr>
        <w:t>Academy of Management Review, 26</w:t>
      </w:r>
      <w:r>
        <w:t>(2), 243–263. DOI: 10.5465/amr.2001.4378020.</w:t>
      </w:r>
    </w:p>
    <w:p w:rsidR="002C3B8B" w:rsidRDefault="00000000">
      <w:pPr>
        <w:pStyle w:val="ReferensiTugas"/>
      </w:pPr>
      <w:r>
        <w:t xml:space="preserve">Effectuation.org. (Tanpa tahun). </w:t>
      </w:r>
      <w:r>
        <w:rPr>
          <w:i/>
        </w:rPr>
        <w:t>The five principles of effectuation detail</w:t>
      </w:r>
      <w:r>
        <w:t>. https://effectuation.org/the-five-principles-of-effectuation-detail</w:t>
      </w:r>
    </w:p>
    <w:p w:rsidR="002C3B8B" w:rsidRDefault="00000000">
      <w:pPr>
        <w:pStyle w:val="ReferensiTugas"/>
      </w:pPr>
      <w:r>
        <w:t xml:space="preserve">Universitas Terbuka. (2026). </w:t>
      </w:r>
      <w:r>
        <w:rPr>
          <w:i/>
        </w:rPr>
        <w:t>Tugas 1: Kebangkitan “Tenun Sri Indah”: Mengubah “Benang Kusut” Menjadi Tenun Global</w:t>
      </w:r>
      <w:r>
        <w:t xml:space="preserve"> [Naskah studi kasus MKDI4203, masa registrasi 2026.2].</w:t>
      </w:r>
    </w:p>
    <w:sectPr w:rsidR="002C3B8B" w:rsidSect="00BE5AB8">
      <w:headerReference w:type="default" r:id="rId9"/>
      <w:footerReference w:type="default" r:id="rId10"/>
      <w:pgSz w:w="11906" w:h="16838"/>
      <w:pgMar w:top="1417" w:right="1417" w:bottom="1361" w:left="1701" w:header="652" w:footer="65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65045" w:rsidRDefault="00465045">
      <w:r>
        <w:separator/>
      </w:r>
    </w:p>
  </w:endnote>
  <w:endnote w:type="continuationSeparator" w:id="0">
    <w:p w:rsidR="00465045" w:rsidRDefault="00465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3B8B"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65045" w:rsidRDefault="00465045">
      <w:r>
        <w:separator/>
      </w:r>
    </w:p>
  </w:footnote>
  <w:footnote w:type="continuationSeparator" w:id="0">
    <w:p w:rsidR="00465045" w:rsidRDefault="004650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3B8B" w:rsidRDefault="00000000">
    <w:pPr>
      <w:jc w:val="right"/>
    </w:pPr>
    <w:r>
      <w:rPr>
        <w:sz w:val="18"/>
      </w:rPr>
      <w:t>yudosandewo | 052968524 | MKDI4203 / 706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5E0ACA"/>
    <w:multiLevelType w:val="multilevel"/>
    <w:tmpl w:val="2D3E2FFA"/>
    <w:lvl w:ilvl="0">
      <w:start w:val="1"/>
      <w:numFmt w:val="decimal"/>
      <w:lvlText w:val="%1."/>
      <w:lvlJc w:val="left"/>
      <w:pPr>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60B99"/>
    <w:multiLevelType w:val="multilevel"/>
    <w:tmpl w:val="5F5E18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FED3303"/>
    <w:multiLevelType w:val="multilevel"/>
    <w:tmpl w:val="8356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E312CA"/>
    <w:multiLevelType w:val="multilevel"/>
    <w:tmpl w:val="01D0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97025"/>
    <w:multiLevelType w:val="multilevel"/>
    <w:tmpl w:val="1EC6E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9D5E85"/>
    <w:multiLevelType w:val="hybridMultilevel"/>
    <w:tmpl w:val="9D786F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33476539"/>
    <w:multiLevelType w:val="multilevel"/>
    <w:tmpl w:val="A5B6E5C4"/>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color w:val="000000" w:themeColor="text1"/>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8B1C0E"/>
    <w:multiLevelType w:val="multilevel"/>
    <w:tmpl w:val="FF0E5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DA7D8A"/>
    <w:multiLevelType w:val="multilevel"/>
    <w:tmpl w:val="D7DEE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57EB2AF1"/>
    <w:multiLevelType w:val="multilevel"/>
    <w:tmpl w:val="35A667B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5CE87BD3"/>
    <w:multiLevelType w:val="multilevel"/>
    <w:tmpl w:val="44F6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4A24D9"/>
    <w:multiLevelType w:val="multilevel"/>
    <w:tmpl w:val="9CECA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BB6D53"/>
    <w:multiLevelType w:val="multilevel"/>
    <w:tmpl w:val="CE3A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D10D20"/>
    <w:multiLevelType w:val="multilevel"/>
    <w:tmpl w:val="7996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21AB0"/>
    <w:multiLevelType w:val="multilevel"/>
    <w:tmpl w:val="BEA2C03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8821970">
    <w:abstractNumId w:val="5"/>
  </w:num>
  <w:num w:numId="2" w16cid:durableId="678123849">
    <w:abstractNumId w:val="7"/>
  </w:num>
  <w:num w:numId="3" w16cid:durableId="969478317">
    <w:abstractNumId w:val="11"/>
  </w:num>
  <w:num w:numId="4" w16cid:durableId="1339653356">
    <w:abstractNumId w:val="3"/>
  </w:num>
  <w:num w:numId="5" w16cid:durableId="1628927433">
    <w:abstractNumId w:val="2"/>
  </w:num>
  <w:num w:numId="6" w16cid:durableId="1696031501">
    <w:abstractNumId w:val="10"/>
  </w:num>
  <w:num w:numId="7" w16cid:durableId="717170305">
    <w:abstractNumId w:val="6"/>
  </w:num>
  <w:num w:numId="8" w16cid:durableId="532111426">
    <w:abstractNumId w:val="0"/>
  </w:num>
  <w:num w:numId="9" w16cid:durableId="205067464">
    <w:abstractNumId w:val="14"/>
  </w:num>
  <w:num w:numId="10" w16cid:durableId="145167232">
    <w:abstractNumId w:val="9"/>
  </w:num>
  <w:num w:numId="11" w16cid:durableId="675882746">
    <w:abstractNumId w:val="8"/>
  </w:num>
  <w:num w:numId="12" w16cid:durableId="1047796475">
    <w:abstractNumId w:val="1"/>
  </w:num>
  <w:num w:numId="13" w16cid:durableId="80641603">
    <w:abstractNumId w:val="12"/>
  </w:num>
  <w:num w:numId="14" w16cid:durableId="890075673">
    <w:abstractNumId w:val="13"/>
  </w:num>
  <w:num w:numId="15" w16cid:durableId="1350306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057"/>
    <w:rsid w:val="00001FB3"/>
    <w:rsid w:val="000F2A8A"/>
    <w:rsid w:val="00111BBF"/>
    <w:rsid w:val="00153341"/>
    <w:rsid w:val="001F542F"/>
    <w:rsid w:val="0023120F"/>
    <w:rsid w:val="002C3B8B"/>
    <w:rsid w:val="002C6C6B"/>
    <w:rsid w:val="002C6FC5"/>
    <w:rsid w:val="00313D78"/>
    <w:rsid w:val="003D311D"/>
    <w:rsid w:val="00436C8B"/>
    <w:rsid w:val="00453FD2"/>
    <w:rsid w:val="00465045"/>
    <w:rsid w:val="004D089A"/>
    <w:rsid w:val="00741924"/>
    <w:rsid w:val="007E56C6"/>
    <w:rsid w:val="0085563F"/>
    <w:rsid w:val="008572BC"/>
    <w:rsid w:val="009218E5"/>
    <w:rsid w:val="00A35F3E"/>
    <w:rsid w:val="00B0290A"/>
    <w:rsid w:val="00B1502F"/>
    <w:rsid w:val="00BE5AB8"/>
    <w:rsid w:val="00BF45CA"/>
    <w:rsid w:val="00C26057"/>
    <w:rsid w:val="00C54843"/>
    <w:rsid w:val="00CB5C48"/>
    <w:rsid w:val="00CF2A89"/>
    <w:rsid w:val="00D2655C"/>
    <w:rsid w:val="00D3361D"/>
    <w:rsid w:val="00DA5E78"/>
    <w:rsid w:val="00E0323B"/>
    <w:rsid w:val="00E7136D"/>
    <w:rsid w:val="00E954CF"/>
    <w:rsid w:val="00EA5275"/>
    <w:rsid w:val="00F77C9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F7D1C"/>
  <w15:chartTrackingRefBased/>
  <w15:docId w15:val="{E0E17ABD-9947-4C7C-AB32-F0358E062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BB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13D7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1BB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0F2A8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26057"/>
    <w:pPr>
      <w:spacing w:before="100" w:beforeAutospacing="1" w:after="100" w:afterAutospacing="1"/>
    </w:pPr>
    <w:rPr>
      <w:lang w:eastAsia="en-ID"/>
    </w:rPr>
  </w:style>
  <w:style w:type="character" w:styleId="Strong">
    <w:name w:val="Strong"/>
    <w:basedOn w:val="DefaultParagraphFont"/>
    <w:uiPriority w:val="22"/>
    <w:qFormat/>
    <w:rsid w:val="00C26057"/>
    <w:rPr>
      <w:b/>
      <w:bCs/>
    </w:rPr>
  </w:style>
  <w:style w:type="paragraph" w:styleId="NoSpacing">
    <w:name w:val="No Spacing"/>
    <w:uiPriority w:val="1"/>
    <w:qFormat/>
    <w:rsid w:val="00C26057"/>
    <w:pPr>
      <w:spacing w:after="0" w:line="240" w:lineRule="auto"/>
    </w:pPr>
  </w:style>
  <w:style w:type="paragraph" w:styleId="ListParagraph">
    <w:name w:val="List Paragraph"/>
    <w:basedOn w:val="Normal"/>
    <w:uiPriority w:val="34"/>
    <w:qFormat/>
    <w:rsid w:val="00C26057"/>
    <w:pPr>
      <w:ind w:left="720"/>
      <w:contextualSpacing/>
    </w:pPr>
  </w:style>
  <w:style w:type="character" w:customStyle="1" w:styleId="Heading1Char">
    <w:name w:val="Heading 1 Char"/>
    <w:basedOn w:val="DefaultParagraphFont"/>
    <w:link w:val="Heading1"/>
    <w:uiPriority w:val="9"/>
    <w:rsid w:val="00313D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1BBF"/>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E5AB8"/>
    <w:rPr>
      <w:color w:val="0563C1" w:themeColor="hyperlink"/>
      <w:u w:val="single"/>
    </w:rPr>
  </w:style>
  <w:style w:type="character" w:styleId="UnresolvedMention">
    <w:name w:val="Unresolved Mention"/>
    <w:basedOn w:val="DefaultParagraphFont"/>
    <w:uiPriority w:val="99"/>
    <w:semiHidden/>
    <w:unhideWhenUsed/>
    <w:rsid w:val="00BE5AB8"/>
    <w:rPr>
      <w:color w:val="605E5C"/>
      <w:shd w:val="clear" w:color="auto" w:fill="E1DFDD"/>
    </w:rPr>
  </w:style>
  <w:style w:type="character" w:styleId="FollowedHyperlink">
    <w:name w:val="FollowedHyperlink"/>
    <w:basedOn w:val="DefaultParagraphFont"/>
    <w:uiPriority w:val="99"/>
    <w:semiHidden/>
    <w:unhideWhenUsed/>
    <w:rsid w:val="00BE5AB8"/>
    <w:rPr>
      <w:color w:val="954F72" w:themeColor="followedHyperlink"/>
      <w:u w:val="single"/>
    </w:rPr>
  </w:style>
  <w:style w:type="character" w:customStyle="1" w:styleId="Heading4Char">
    <w:name w:val="Heading 4 Char"/>
    <w:basedOn w:val="DefaultParagraphFont"/>
    <w:link w:val="Heading4"/>
    <w:uiPriority w:val="9"/>
    <w:semiHidden/>
    <w:rsid w:val="000F2A8A"/>
    <w:rPr>
      <w:rFonts w:asciiTheme="majorHAnsi" w:eastAsiaTheme="majorEastAsia" w:hAnsiTheme="majorHAnsi" w:cstheme="majorBidi"/>
      <w:i/>
      <w:iCs/>
      <w:color w:val="2F5496" w:themeColor="accent1" w:themeShade="BF"/>
      <w:sz w:val="24"/>
      <w:szCs w:val="24"/>
    </w:rPr>
  </w:style>
  <w:style w:type="paragraph" w:customStyle="1" w:styleId="IsiTugas">
    <w:name w:val="Isi Tugas"/>
    <w:basedOn w:val="Normal"/>
    <w:pPr>
      <w:spacing w:after="120" w:line="276" w:lineRule="auto"/>
    </w:pPr>
    <w:rPr>
      <w:color w:val="000000"/>
      <w:lang w:val="id-ID"/>
    </w:rPr>
  </w:style>
  <w:style w:type="paragraph" w:customStyle="1" w:styleId="JudulJawaban">
    <w:name w:val="Judul Jawaban"/>
    <w:basedOn w:val="Normal"/>
    <w:pPr>
      <w:keepNext/>
      <w:spacing w:after="200" w:line="276" w:lineRule="auto"/>
      <w:outlineLvl w:val="0"/>
    </w:pPr>
    <w:rPr>
      <w:b/>
      <w:color w:val="000000"/>
      <w:lang w:val="id-ID"/>
    </w:rPr>
  </w:style>
  <w:style w:type="paragraph" w:customStyle="1" w:styleId="SubjudulJawaban">
    <w:name w:val="Subjudul Jawaban"/>
    <w:basedOn w:val="Normal"/>
    <w:pPr>
      <w:keepNext/>
      <w:spacing w:before="80" w:after="100" w:line="276" w:lineRule="auto"/>
      <w:outlineLvl w:val="1"/>
    </w:pPr>
    <w:rPr>
      <w:b/>
      <w:color w:val="000000"/>
      <w:lang w:val="id-ID"/>
    </w:rPr>
  </w:style>
  <w:style w:type="paragraph" w:customStyle="1" w:styleId="ReferensiTugas">
    <w:name w:val="Referensi Tugas"/>
    <w:basedOn w:val="Normal"/>
    <w:pPr>
      <w:spacing w:after="180" w:line="276" w:lineRule="auto"/>
      <w:ind w:left="425" w:hanging="425"/>
    </w:pPr>
    <w:rPr>
      <w:color w:val="000000"/>
      <w:sz w:val="22"/>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37354">
      <w:bodyDiv w:val="1"/>
      <w:marLeft w:val="0"/>
      <w:marRight w:val="0"/>
      <w:marTop w:val="0"/>
      <w:marBottom w:val="0"/>
      <w:divBdr>
        <w:top w:val="none" w:sz="0" w:space="0" w:color="auto"/>
        <w:left w:val="none" w:sz="0" w:space="0" w:color="auto"/>
        <w:bottom w:val="none" w:sz="0" w:space="0" w:color="auto"/>
        <w:right w:val="none" w:sz="0" w:space="0" w:color="auto"/>
      </w:divBdr>
    </w:div>
    <w:div w:id="32929678">
      <w:bodyDiv w:val="1"/>
      <w:marLeft w:val="0"/>
      <w:marRight w:val="0"/>
      <w:marTop w:val="0"/>
      <w:marBottom w:val="0"/>
      <w:divBdr>
        <w:top w:val="none" w:sz="0" w:space="0" w:color="auto"/>
        <w:left w:val="none" w:sz="0" w:space="0" w:color="auto"/>
        <w:bottom w:val="none" w:sz="0" w:space="0" w:color="auto"/>
        <w:right w:val="none" w:sz="0" w:space="0" w:color="auto"/>
      </w:divBdr>
    </w:div>
    <w:div w:id="96339515">
      <w:bodyDiv w:val="1"/>
      <w:marLeft w:val="0"/>
      <w:marRight w:val="0"/>
      <w:marTop w:val="0"/>
      <w:marBottom w:val="0"/>
      <w:divBdr>
        <w:top w:val="none" w:sz="0" w:space="0" w:color="auto"/>
        <w:left w:val="none" w:sz="0" w:space="0" w:color="auto"/>
        <w:bottom w:val="none" w:sz="0" w:space="0" w:color="auto"/>
        <w:right w:val="none" w:sz="0" w:space="0" w:color="auto"/>
      </w:divBdr>
    </w:div>
    <w:div w:id="385565180">
      <w:bodyDiv w:val="1"/>
      <w:marLeft w:val="0"/>
      <w:marRight w:val="0"/>
      <w:marTop w:val="0"/>
      <w:marBottom w:val="0"/>
      <w:divBdr>
        <w:top w:val="none" w:sz="0" w:space="0" w:color="auto"/>
        <w:left w:val="none" w:sz="0" w:space="0" w:color="auto"/>
        <w:bottom w:val="none" w:sz="0" w:space="0" w:color="auto"/>
        <w:right w:val="none" w:sz="0" w:space="0" w:color="auto"/>
      </w:divBdr>
    </w:div>
    <w:div w:id="632711497">
      <w:bodyDiv w:val="1"/>
      <w:marLeft w:val="0"/>
      <w:marRight w:val="0"/>
      <w:marTop w:val="0"/>
      <w:marBottom w:val="0"/>
      <w:divBdr>
        <w:top w:val="none" w:sz="0" w:space="0" w:color="auto"/>
        <w:left w:val="none" w:sz="0" w:space="0" w:color="auto"/>
        <w:bottom w:val="none" w:sz="0" w:space="0" w:color="auto"/>
        <w:right w:val="none" w:sz="0" w:space="0" w:color="auto"/>
      </w:divBdr>
      <w:divsChild>
        <w:div w:id="77754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68318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728091">
      <w:bodyDiv w:val="1"/>
      <w:marLeft w:val="0"/>
      <w:marRight w:val="0"/>
      <w:marTop w:val="0"/>
      <w:marBottom w:val="0"/>
      <w:divBdr>
        <w:top w:val="none" w:sz="0" w:space="0" w:color="auto"/>
        <w:left w:val="none" w:sz="0" w:space="0" w:color="auto"/>
        <w:bottom w:val="none" w:sz="0" w:space="0" w:color="auto"/>
        <w:right w:val="none" w:sz="0" w:space="0" w:color="auto"/>
      </w:divBdr>
    </w:div>
    <w:div w:id="798303165">
      <w:bodyDiv w:val="1"/>
      <w:marLeft w:val="0"/>
      <w:marRight w:val="0"/>
      <w:marTop w:val="0"/>
      <w:marBottom w:val="0"/>
      <w:divBdr>
        <w:top w:val="none" w:sz="0" w:space="0" w:color="auto"/>
        <w:left w:val="none" w:sz="0" w:space="0" w:color="auto"/>
        <w:bottom w:val="none" w:sz="0" w:space="0" w:color="auto"/>
        <w:right w:val="none" w:sz="0" w:space="0" w:color="auto"/>
      </w:divBdr>
    </w:div>
    <w:div w:id="866018160">
      <w:bodyDiv w:val="1"/>
      <w:marLeft w:val="0"/>
      <w:marRight w:val="0"/>
      <w:marTop w:val="0"/>
      <w:marBottom w:val="0"/>
      <w:divBdr>
        <w:top w:val="none" w:sz="0" w:space="0" w:color="auto"/>
        <w:left w:val="none" w:sz="0" w:space="0" w:color="auto"/>
        <w:bottom w:val="none" w:sz="0" w:space="0" w:color="auto"/>
        <w:right w:val="none" w:sz="0" w:space="0" w:color="auto"/>
      </w:divBdr>
    </w:div>
    <w:div w:id="1221819289">
      <w:bodyDiv w:val="1"/>
      <w:marLeft w:val="0"/>
      <w:marRight w:val="0"/>
      <w:marTop w:val="0"/>
      <w:marBottom w:val="0"/>
      <w:divBdr>
        <w:top w:val="none" w:sz="0" w:space="0" w:color="auto"/>
        <w:left w:val="none" w:sz="0" w:space="0" w:color="auto"/>
        <w:bottom w:val="none" w:sz="0" w:space="0" w:color="auto"/>
        <w:right w:val="none" w:sz="0" w:space="0" w:color="auto"/>
      </w:divBdr>
    </w:div>
    <w:div w:id="1272980755">
      <w:bodyDiv w:val="1"/>
      <w:marLeft w:val="0"/>
      <w:marRight w:val="0"/>
      <w:marTop w:val="0"/>
      <w:marBottom w:val="0"/>
      <w:divBdr>
        <w:top w:val="none" w:sz="0" w:space="0" w:color="auto"/>
        <w:left w:val="none" w:sz="0" w:space="0" w:color="auto"/>
        <w:bottom w:val="none" w:sz="0" w:space="0" w:color="auto"/>
        <w:right w:val="none" w:sz="0" w:space="0" w:color="auto"/>
      </w:divBdr>
    </w:div>
    <w:div w:id="1375345355">
      <w:bodyDiv w:val="1"/>
      <w:marLeft w:val="0"/>
      <w:marRight w:val="0"/>
      <w:marTop w:val="0"/>
      <w:marBottom w:val="0"/>
      <w:divBdr>
        <w:top w:val="none" w:sz="0" w:space="0" w:color="auto"/>
        <w:left w:val="none" w:sz="0" w:space="0" w:color="auto"/>
        <w:bottom w:val="none" w:sz="0" w:space="0" w:color="auto"/>
        <w:right w:val="none" w:sz="0" w:space="0" w:color="auto"/>
      </w:divBdr>
    </w:div>
    <w:div w:id="1375739066">
      <w:bodyDiv w:val="1"/>
      <w:marLeft w:val="0"/>
      <w:marRight w:val="0"/>
      <w:marTop w:val="0"/>
      <w:marBottom w:val="0"/>
      <w:divBdr>
        <w:top w:val="none" w:sz="0" w:space="0" w:color="auto"/>
        <w:left w:val="none" w:sz="0" w:space="0" w:color="auto"/>
        <w:bottom w:val="none" w:sz="0" w:space="0" w:color="auto"/>
        <w:right w:val="none" w:sz="0" w:space="0" w:color="auto"/>
      </w:divBdr>
    </w:div>
    <w:div w:id="1603761834">
      <w:bodyDiv w:val="1"/>
      <w:marLeft w:val="0"/>
      <w:marRight w:val="0"/>
      <w:marTop w:val="0"/>
      <w:marBottom w:val="0"/>
      <w:divBdr>
        <w:top w:val="none" w:sz="0" w:space="0" w:color="auto"/>
        <w:left w:val="none" w:sz="0" w:space="0" w:color="auto"/>
        <w:bottom w:val="none" w:sz="0" w:space="0" w:color="auto"/>
        <w:right w:val="none" w:sz="0" w:space="0" w:color="auto"/>
      </w:divBdr>
      <w:divsChild>
        <w:div w:id="69887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17153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9528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377321">
          <w:blockQuote w:val="1"/>
          <w:marLeft w:val="720"/>
          <w:marRight w:val="720"/>
          <w:marTop w:val="100"/>
          <w:marBottom w:val="100"/>
          <w:divBdr>
            <w:top w:val="none" w:sz="0" w:space="0" w:color="auto"/>
            <w:left w:val="none" w:sz="0" w:space="0" w:color="auto"/>
            <w:bottom w:val="none" w:sz="0" w:space="0" w:color="auto"/>
            <w:right w:val="none" w:sz="0" w:space="0" w:color="auto"/>
          </w:divBdr>
        </w:div>
        <w:div w:id="327483663">
          <w:blockQuote w:val="1"/>
          <w:marLeft w:val="720"/>
          <w:marRight w:val="720"/>
          <w:marTop w:val="100"/>
          <w:marBottom w:val="100"/>
          <w:divBdr>
            <w:top w:val="none" w:sz="0" w:space="0" w:color="auto"/>
            <w:left w:val="none" w:sz="0" w:space="0" w:color="auto"/>
            <w:bottom w:val="none" w:sz="0" w:space="0" w:color="auto"/>
            <w:right w:val="none" w:sz="0" w:space="0" w:color="auto"/>
          </w:divBdr>
        </w:div>
        <w:div w:id="504831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914316">
      <w:bodyDiv w:val="1"/>
      <w:marLeft w:val="0"/>
      <w:marRight w:val="0"/>
      <w:marTop w:val="0"/>
      <w:marBottom w:val="0"/>
      <w:divBdr>
        <w:top w:val="none" w:sz="0" w:space="0" w:color="auto"/>
        <w:left w:val="none" w:sz="0" w:space="0" w:color="auto"/>
        <w:bottom w:val="none" w:sz="0" w:space="0" w:color="auto"/>
        <w:right w:val="none" w:sz="0" w:space="0" w:color="auto"/>
      </w:divBdr>
    </w:div>
    <w:div w:id="1666084391">
      <w:bodyDiv w:val="1"/>
      <w:marLeft w:val="0"/>
      <w:marRight w:val="0"/>
      <w:marTop w:val="0"/>
      <w:marBottom w:val="0"/>
      <w:divBdr>
        <w:top w:val="none" w:sz="0" w:space="0" w:color="auto"/>
        <w:left w:val="none" w:sz="0" w:space="0" w:color="auto"/>
        <w:bottom w:val="none" w:sz="0" w:space="0" w:color="auto"/>
        <w:right w:val="none" w:sz="0" w:space="0" w:color="auto"/>
      </w:divBdr>
      <w:divsChild>
        <w:div w:id="657542317">
          <w:blockQuote w:val="1"/>
          <w:marLeft w:val="720"/>
          <w:marRight w:val="720"/>
          <w:marTop w:val="100"/>
          <w:marBottom w:val="100"/>
          <w:divBdr>
            <w:top w:val="none" w:sz="0" w:space="0" w:color="auto"/>
            <w:left w:val="none" w:sz="0" w:space="0" w:color="auto"/>
            <w:bottom w:val="none" w:sz="0" w:space="0" w:color="auto"/>
            <w:right w:val="none" w:sz="0" w:space="0" w:color="auto"/>
          </w:divBdr>
        </w:div>
        <w:div w:id="669018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571233">
      <w:bodyDiv w:val="1"/>
      <w:marLeft w:val="0"/>
      <w:marRight w:val="0"/>
      <w:marTop w:val="0"/>
      <w:marBottom w:val="0"/>
      <w:divBdr>
        <w:top w:val="none" w:sz="0" w:space="0" w:color="auto"/>
        <w:left w:val="none" w:sz="0" w:space="0" w:color="auto"/>
        <w:bottom w:val="none" w:sz="0" w:space="0" w:color="auto"/>
        <w:right w:val="none" w:sz="0" w:space="0" w:color="auto"/>
      </w:divBdr>
    </w:div>
    <w:div w:id="1992635076">
      <w:bodyDiv w:val="1"/>
      <w:marLeft w:val="0"/>
      <w:marRight w:val="0"/>
      <w:marTop w:val="0"/>
      <w:marBottom w:val="0"/>
      <w:divBdr>
        <w:top w:val="none" w:sz="0" w:space="0" w:color="auto"/>
        <w:left w:val="none" w:sz="0" w:space="0" w:color="auto"/>
        <w:bottom w:val="none" w:sz="0" w:space="0" w:color="auto"/>
        <w:right w:val="none" w:sz="0" w:space="0" w:color="auto"/>
      </w:divBdr>
    </w:div>
    <w:div w:id="2043896432">
      <w:bodyDiv w:val="1"/>
      <w:marLeft w:val="0"/>
      <w:marRight w:val="0"/>
      <w:marTop w:val="0"/>
      <w:marBottom w:val="0"/>
      <w:divBdr>
        <w:top w:val="none" w:sz="0" w:space="0" w:color="auto"/>
        <w:left w:val="none" w:sz="0" w:space="0" w:color="auto"/>
        <w:bottom w:val="none" w:sz="0" w:space="0" w:color="auto"/>
        <w:right w:val="none" w:sz="0" w:space="0" w:color="auto"/>
      </w:divBdr>
    </w:div>
    <w:div w:id="2047756513">
      <w:bodyDiv w:val="1"/>
      <w:marLeft w:val="0"/>
      <w:marRight w:val="0"/>
      <w:marTop w:val="0"/>
      <w:marBottom w:val="0"/>
      <w:divBdr>
        <w:top w:val="none" w:sz="0" w:space="0" w:color="auto"/>
        <w:left w:val="none" w:sz="0" w:space="0" w:color="auto"/>
        <w:bottom w:val="none" w:sz="0" w:space="0" w:color="auto"/>
        <w:right w:val="none" w:sz="0" w:space="0" w:color="auto"/>
      </w:divBdr>
      <w:divsChild>
        <w:div w:id="1851598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778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032368">
          <w:blockQuote w:val="1"/>
          <w:marLeft w:val="720"/>
          <w:marRight w:val="720"/>
          <w:marTop w:val="100"/>
          <w:marBottom w:val="100"/>
          <w:divBdr>
            <w:top w:val="none" w:sz="0" w:space="0" w:color="auto"/>
            <w:left w:val="none" w:sz="0" w:space="0" w:color="auto"/>
            <w:bottom w:val="none" w:sz="0" w:space="0" w:color="auto"/>
            <w:right w:val="none" w:sz="0" w:space="0" w:color="auto"/>
          </w:divBdr>
        </w:div>
        <w:div w:id="666442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602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822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1584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84A96-007D-AA41-9815-C252B7BF0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1151</Words>
  <Characters>6562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Tugas 1 MKDI4203 - Analisis Kasus Tenun Sri Indah</dc:title>
  <dc:subject>Kewirausahaan di Era Digital - Kelas 706</dc:subject>
  <dc:creator>yudosandewo</dc:creator>
  <cp:keywords>MKDI4203, Tugas 1, Tenun Sri Indah, efektuasi, flow</cp:keywords>
  <dc:description/>
  <cp:lastModifiedBy>kojelz</cp:lastModifiedBy>
  <cp:revision>2</cp:revision>
  <cp:lastPrinted>2025-05-08T06:22:00Z</cp:lastPrinted>
  <dcterms:created xsi:type="dcterms:W3CDTF">2026-09-29T07:16:00Z</dcterms:created>
  <dcterms:modified xsi:type="dcterms:W3CDTF">2026-09-29T07:16:00Z</dcterms:modified>
  <dc:language>id-ID</dc:language>
</cp:coreProperties>
</file>