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 xml:space="preserve">Asignación de ventanillas </w:t>
      </w:r>
    </w:p>
    <w:p w14:paraId="2C31B8D8" w14:textId="7E1B11EC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</w:p>
    <w:p w14:paraId="1589F978" w14:textId="77777777" w:rsidR="00B11788" w:rsidRPr="00B11788" w:rsidRDefault="00B11788" w:rsidP="00B11788">
      <w:pPr>
        <w:pStyle w:val="NormalWeb"/>
        <w:ind w:left="1440"/>
        <w:jc w:val="both"/>
        <w:rPr>
          <w:rFonts w:ascii="Arial" w:hAnsi="Arial" w:cs="Arial"/>
        </w:rPr>
      </w:pP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50E43711" w14:textId="6C2A4EB3" w:rsidR="00FD7F5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7407613E" w14:textId="77777777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6099C0D2" w14:textId="602FB403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3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¿CÓMO SE COMUNICAN?</w:t>
      </w:r>
    </w:p>
    <w:p w14:paraId="7ECB8DE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504ACCB9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servicio necesita información de otro?</w:t>
      </w:r>
    </w:p>
    <w:p w14:paraId="512CC7CA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solicita datos?</w:t>
      </w:r>
    </w:p>
    <w:p w14:paraId="7D4AA00A" w14:textId="785E3539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responde?</w:t>
      </w:r>
    </w:p>
    <w:p w14:paraId="32EA8B61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6AF1E9DE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</w:rPr>
        <w:t>Pedidos → solicita → Inventario</w:t>
      </w:r>
      <w:r w:rsidRPr="00B11788">
        <w:rPr>
          <w:rFonts w:ascii="Arial" w:hAnsi="Arial" w:cs="Arial"/>
        </w:rPr>
        <w:br/>
        <w:t>Pagos → confirma → Pedidos</w:t>
      </w:r>
    </w:p>
    <w:p w14:paraId="2C6239E1" w14:textId="2119B5CD" w:rsidR="00450B14" w:rsidRPr="00B11788" w:rsidRDefault="00450B14" w:rsidP="00B11788">
      <w:pPr>
        <w:pStyle w:val="NormalWeb"/>
        <w:jc w:val="both"/>
        <w:rPr>
          <w:rFonts w:ascii="Arial" w:hAnsi="Arial" w:cs="Arial"/>
        </w:rPr>
      </w:pPr>
    </w:p>
    <w:p w14:paraId="03744191" w14:textId="22568CE1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4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ELEGIR LA ARQUITECTURA</w:t>
      </w:r>
    </w:p>
    <w:p w14:paraId="5FB631F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Decidan cuál usarán:</w:t>
      </w:r>
    </w:p>
    <w:p w14:paraId="03F7D5AF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Cliente–Servidor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Arquitectura en capas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lastRenderedPageBreak/>
        <w:t>☐</w:t>
      </w:r>
      <w:r w:rsidRPr="00B11788">
        <w:rPr>
          <w:rFonts w:ascii="Arial" w:hAnsi="Arial" w:cs="Arial"/>
        </w:rPr>
        <w:t xml:space="preserve"> Microservicios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Basados en eventos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Híbrida</w:t>
      </w:r>
    </w:p>
    <w:p w14:paraId="55CD5ED5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¿Cuántos usuarios tendrá el sistema?</w:t>
      </w:r>
    </w:p>
    <w:p w14:paraId="20DC83EA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¿Necesita escalar?</w:t>
      </w:r>
    </w:p>
    <w:p w14:paraId="42BBFD6D" w14:textId="1844C23E" w:rsidR="00FD7F58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¿Es un sistema pequeño o grande?</w:t>
      </w:r>
    </w:p>
    <w:p w14:paraId="40F61597" w14:textId="4FA21DF8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Justifiquen su elección:</w:t>
      </w:r>
    </w:p>
    <w:p w14:paraId="3BA71746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Elegimos esta arquitectura porque…</w:t>
      </w:r>
    </w:p>
    <w:p w14:paraId="32D56498" w14:textId="77777777" w:rsidR="00FD7F58" w:rsidRPr="00B11788" w:rsidRDefault="00FD7F58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C273D0">
        <w:rPr>
          <w:rFonts w:ascii="Arial" w:hAnsi="Arial" w:cs="Arial"/>
        </w:rPr>
        <w:t>backup</w:t>
      </w:r>
      <w:proofErr w:type="spellEnd"/>
      <w:r w:rsidRPr="00C273D0">
        <w:rPr>
          <w:rFonts w:ascii="Arial" w:hAnsi="Arial" w:cs="Arial"/>
        </w:rPr>
        <w:t>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>Cada microservicio tendrá su propia base de datos (</w:t>
      </w:r>
      <w:proofErr w:type="spellStart"/>
      <w:r w:rsidRPr="00C273D0">
        <w:rPr>
          <w:rFonts w:ascii="Arial" w:hAnsi="Arial" w:cs="Arial"/>
        </w:rPr>
        <w:t>bd_turnos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bd_clientes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bd_ventanillas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bd_notificaciones</w:t>
      </w:r>
      <w:proofErr w:type="spellEnd"/>
      <w:r w:rsidRPr="00C273D0">
        <w:rPr>
          <w:rFonts w:ascii="Arial" w:hAnsi="Arial" w:cs="Arial"/>
        </w:rPr>
        <w:t xml:space="preserve">), evitando el acoplamiento que se genera cuando varios servicios comparten una sola base de datos y permitiendo que cada uno </w:t>
      </w:r>
      <w:r w:rsidRPr="00C273D0">
        <w:rPr>
          <w:rFonts w:ascii="Arial" w:hAnsi="Arial" w:cs="Arial"/>
        </w:rPr>
        <w:lastRenderedPageBreak/>
        <w:t>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50B9930A" w:rsidR="0088370C" w:rsidRPr="00B11788" w:rsidRDefault="00BC156D" w:rsidP="00B11788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jjjjjjj</w:t>
      </w:r>
      <w:bookmarkStart w:id="0" w:name="_GoBack"/>
      <w:bookmarkEnd w:id="0"/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</w:rPr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lastRenderedPageBreak/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</w:t>
      </w:r>
      <w:proofErr w:type="spellStart"/>
      <w:r w:rsidRPr="00B11788">
        <w:rPr>
          <w:rFonts w:ascii="Arial" w:hAnsi="Arial" w:cs="Arial"/>
        </w:rPr>
        <w:t>Pull</w:t>
      </w:r>
      <w:proofErr w:type="spellEnd"/>
      <w:r w:rsidRPr="00B11788">
        <w:rPr>
          <w:rFonts w:ascii="Arial" w:hAnsi="Arial" w:cs="Arial"/>
        </w:rPr>
        <w:t xml:space="preserve">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40F173" w14:textId="77777777" w:rsidR="00345C6D" w:rsidRDefault="00345C6D" w:rsidP="00B33F41">
      <w:r>
        <w:separator/>
      </w:r>
    </w:p>
  </w:endnote>
  <w:endnote w:type="continuationSeparator" w:id="0">
    <w:p w14:paraId="566FBBA4" w14:textId="77777777" w:rsidR="00345C6D" w:rsidRDefault="00345C6D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DC8E20" w14:textId="77777777" w:rsidR="00345C6D" w:rsidRDefault="00345C6D" w:rsidP="00B33F41">
      <w:r>
        <w:separator/>
      </w:r>
    </w:p>
  </w:footnote>
  <w:footnote w:type="continuationSeparator" w:id="0">
    <w:p w14:paraId="78B53D84" w14:textId="77777777" w:rsidR="00345C6D" w:rsidRDefault="00345C6D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D17F02" w14:textId="77777777" w:rsidR="001E5E51" w:rsidRPr="001E5E51" w:rsidRDefault="001E5E51" w:rsidP="001E5E51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6"/>
  </w:num>
  <w:num w:numId="5">
    <w:abstractNumId w:val="24"/>
  </w:num>
  <w:num w:numId="6">
    <w:abstractNumId w:val="19"/>
  </w:num>
  <w:num w:numId="7">
    <w:abstractNumId w:val="20"/>
  </w:num>
  <w:num w:numId="8">
    <w:abstractNumId w:val="4"/>
  </w:num>
  <w:num w:numId="9">
    <w:abstractNumId w:val="18"/>
  </w:num>
  <w:num w:numId="10">
    <w:abstractNumId w:val="12"/>
  </w:num>
  <w:num w:numId="11">
    <w:abstractNumId w:val="8"/>
  </w:num>
  <w:num w:numId="12">
    <w:abstractNumId w:val="17"/>
  </w:num>
  <w:num w:numId="13">
    <w:abstractNumId w:val="33"/>
  </w:num>
  <w:num w:numId="14">
    <w:abstractNumId w:val="21"/>
  </w:num>
  <w:num w:numId="15">
    <w:abstractNumId w:val="2"/>
  </w:num>
  <w:num w:numId="16">
    <w:abstractNumId w:val="35"/>
  </w:num>
  <w:num w:numId="17">
    <w:abstractNumId w:val="34"/>
  </w:num>
  <w:num w:numId="18">
    <w:abstractNumId w:val="29"/>
  </w:num>
  <w:num w:numId="19">
    <w:abstractNumId w:val="22"/>
  </w:num>
  <w:num w:numId="20">
    <w:abstractNumId w:val="30"/>
  </w:num>
  <w:num w:numId="21">
    <w:abstractNumId w:val="5"/>
  </w:num>
  <w:num w:numId="22">
    <w:abstractNumId w:val="23"/>
  </w:num>
  <w:num w:numId="23">
    <w:abstractNumId w:val="31"/>
  </w:num>
  <w:num w:numId="24">
    <w:abstractNumId w:val="26"/>
  </w:num>
  <w:num w:numId="25">
    <w:abstractNumId w:val="9"/>
  </w:num>
  <w:num w:numId="26">
    <w:abstractNumId w:val="10"/>
  </w:num>
  <w:num w:numId="27">
    <w:abstractNumId w:val="25"/>
  </w:num>
  <w:num w:numId="28">
    <w:abstractNumId w:val="28"/>
  </w:num>
  <w:num w:numId="29">
    <w:abstractNumId w:val="13"/>
  </w:num>
  <w:num w:numId="30">
    <w:abstractNumId w:val="1"/>
  </w:num>
  <w:num w:numId="31">
    <w:abstractNumId w:val="15"/>
  </w:num>
  <w:num w:numId="32">
    <w:abstractNumId w:val="7"/>
  </w:num>
  <w:num w:numId="33">
    <w:abstractNumId w:val="14"/>
  </w:num>
  <w:num w:numId="34">
    <w:abstractNumId w:val="3"/>
  </w:num>
  <w:num w:numId="35">
    <w:abstractNumId w:val="0"/>
  </w:num>
  <w:num w:numId="36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57B49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8C6"/>
    <w:rsid w:val="00262E4A"/>
    <w:rsid w:val="00283F4D"/>
    <w:rsid w:val="002A6A87"/>
    <w:rsid w:val="002C2519"/>
    <w:rsid w:val="00345C6D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C156D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6CB30F6-201A-4171-BC8A-1DB005AF5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7</Pages>
  <Words>1071</Words>
  <Characters>5896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Usuario</cp:lastModifiedBy>
  <cp:revision>53</cp:revision>
  <cp:lastPrinted>2024-06-06T16:18:00Z</cp:lastPrinted>
  <dcterms:created xsi:type="dcterms:W3CDTF">2024-06-06T16:14:00Z</dcterms:created>
  <dcterms:modified xsi:type="dcterms:W3CDTF">2026-08-27T02:10:00Z</dcterms:modified>
</cp:coreProperties>
</file>