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5A220E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 w:rsidRPr="005A220E">
        <w:rPr>
          <w:rFonts w:ascii="Arial" w:hAnsi="Arial" w:cs="Arial"/>
          <w:b/>
          <w:bCs/>
        </w:rPr>
        <w:t>¿Qué problema resuelve el sistema?</w:t>
      </w:r>
    </w:p>
    <w:p w14:paraId="0B9C6300" w14:textId="77777777" w:rsidR="007047F9" w:rsidRPr="005A220E" w:rsidRDefault="007047F9" w:rsidP="00B11788">
      <w:pPr>
        <w:ind w:left="720"/>
        <w:jc w:val="both"/>
        <w:rPr>
          <w:rFonts w:ascii="Arial" w:hAnsi="Arial" w:cs="Arial"/>
          <w:b/>
          <w:bCs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</w:t>
      </w:r>
      <w:proofErr w:type="gramStart"/>
      <w:r w:rsidR="00A363F2" w:rsidRPr="00B11788">
        <w:rPr>
          <w:rFonts w:ascii="Arial" w:hAnsi="Arial" w:cs="Arial"/>
        </w:rPr>
        <w:t>documentos,  asesoría</w:t>
      </w:r>
      <w:proofErr w:type="gramEnd"/>
      <w:r w:rsidR="00A363F2" w:rsidRPr="00B11788">
        <w:rPr>
          <w:rFonts w:ascii="Arial" w:hAnsi="Arial" w:cs="Arial"/>
        </w:rPr>
        <w:t xml:space="preserve">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817940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 w:rsidRPr="00817940">
        <w:rPr>
          <w:rFonts w:ascii="Arial" w:hAnsi="Arial" w:cs="Arial"/>
          <w:b/>
          <w:bCs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934280A" w14:textId="4AD355C4" w:rsidR="00B11788" w:rsidRPr="00817940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 w:rsidRPr="00817940">
        <w:rPr>
          <w:rFonts w:ascii="Arial" w:hAnsi="Arial" w:cs="Arial"/>
          <w:b/>
          <w:bCs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Asignación de ventanillas </w:t>
      </w:r>
    </w:p>
    <w:p w14:paraId="2C31B8D8" w14:textId="7E1B11EC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</w:p>
    <w:p w14:paraId="1589F978" w14:textId="77777777" w:rsidR="00B11788" w:rsidRPr="00B11788" w:rsidRDefault="00B11788" w:rsidP="00B11788">
      <w:pPr>
        <w:pStyle w:val="NormalWeb"/>
        <w:ind w:left="1440"/>
        <w:jc w:val="both"/>
        <w:rPr>
          <w:rFonts w:ascii="Arial" w:hAnsi="Arial" w:cs="Arial"/>
        </w:rPr>
      </w:pP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50E43711" w14:textId="6C2A4EB3" w:rsidR="00FD7F5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7407613E" w14:textId="77777777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6099C0D2" w14:textId="602FB403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3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¿CÓMO SE COMUNICAN?</w:t>
      </w:r>
    </w:p>
    <w:p w14:paraId="7ECB8DE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Respondan:</w:t>
      </w:r>
    </w:p>
    <w:p w14:paraId="504ACCB9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servicio necesita información de otro?</w:t>
      </w:r>
    </w:p>
    <w:p w14:paraId="512CC7CA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solicita datos?</w:t>
      </w:r>
    </w:p>
    <w:p w14:paraId="7D4AA00A" w14:textId="785E3539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responde?</w:t>
      </w:r>
    </w:p>
    <w:p w14:paraId="32EA8B61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Ejemplo:</w:t>
      </w:r>
    </w:p>
    <w:p w14:paraId="6AF1E9DE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Arial" w:hAnsi="Arial" w:cs="Arial"/>
        </w:rPr>
        <w:t>Pedidos → solicita → Inventario</w:t>
      </w:r>
      <w:r w:rsidRPr="00B11788">
        <w:rPr>
          <w:rFonts w:ascii="Arial" w:hAnsi="Arial" w:cs="Arial"/>
        </w:rPr>
        <w:br/>
        <w:t>Pagos → confirma → Pedidos</w:t>
      </w:r>
    </w:p>
    <w:p w14:paraId="2C6239E1" w14:textId="2119B5CD" w:rsidR="00450B14" w:rsidRPr="00B11788" w:rsidRDefault="00450B14" w:rsidP="00B11788">
      <w:pPr>
        <w:pStyle w:val="NormalWeb"/>
        <w:jc w:val="both"/>
        <w:rPr>
          <w:rFonts w:ascii="Arial" w:hAnsi="Arial" w:cs="Arial"/>
        </w:rPr>
      </w:pPr>
    </w:p>
    <w:p w14:paraId="03744191" w14:textId="22568CE1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4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ELEGIR LA ARQUITECTURA</w:t>
      </w:r>
    </w:p>
    <w:p w14:paraId="5FB631F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Decidan cuál usarán:</w:t>
      </w:r>
    </w:p>
    <w:p w14:paraId="03F7D5AF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Cliente–Servidor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Arquitectura en capas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Microservicios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lastRenderedPageBreak/>
        <w:t>☐</w:t>
      </w:r>
      <w:r w:rsidRPr="00B11788">
        <w:rPr>
          <w:rFonts w:ascii="Arial" w:hAnsi="Arial" w:cs="Arial"/>
        </w:rPr>
        <w:t xml:space="preserve"> Basados en eventos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Híbrida</w:t>
      </w:r>
    </w:p>
    <w:p w14:paraId="55CD5ED5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¿Cuántos usuarios tendrá el sistema?</w:t>
      </w:r>
    </w:p>
    <w:p w14:paraId="20DC83EA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¿Necesita escalar?</w:t>
      </w:r>
    </w:p>
    <w:p w14:paraId="42BBFD6D" w14:textId="1844C23E" w:rsidR="00FD7F58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¿Es un sistema pequeño o grande?</w:t>
      </w:r>
    </w:p>
    <w:p w14:paraId="40F61597" w14:textId="4FA21DF8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Justifiquen su elección:</w:t>
      </w:r>
    </w:p>
    <w:p w14:paraId="3BA71746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Elegimos esta arquitectura porque…</w:t>
      </w:r>
    </w:p>
    <w:p w14:paraId="32D56498" w14:textId="77777777" w:rsidR="00FD7F58" w:rsidRPr="00B11788" w:rsidRDefault="00FD7F58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1B2F5868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datos son críticos?:</w:t>
      </w:r>
      <w:r w:rsidRPr="00C273D0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  <w:r w:rsidRPr="00C273D0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</w:t>
      </w:r>
      <w:proofErr w:type="spellStart"/>
      <w:r w:rsidRPr="00C273D0">
        <w:rPr>
          <w:rFonts w:ascii="Arial" w:hAnsi="Arial" w:cs="Arial"/>
        </w:rPr>
        <w:t>backup</w:t>
      </w:r>
      <w:proofErr w:type="spellEnd"/>
      <w:r w:rsidRPr="00C273D0">
        <w:rPr>
          <w:rFonts w:ascii="Arial" w:hAnsi="Arial" w:cs="Arial"/>
        </w:rPr>
        <w:t>) y replicación de la base de datos de Turnos</w:t>
      </w:r>
    </w:p>
    <w:p w14:paraId="1E904D89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C273D0">
        <w:rPr>
          <w:rFonts w:ascii="Arial" w:hAnsi="Arial" w:cs="Arial"/>
        </w:rPr>
        <w:t>Cada microservicio tendrá su propia base de datos (</w:t>
      </w:r>
      <w:proofErr w:type="spellStart"/>
      <w:r w:rsidRPr="00C273D0">
        <w:rPr>
          <w:rFonts w:ascii="Arial" w:hAnsi="Arial" w:cs="Arial"/>
        </w:rPr>
        <w:t>bd_turnos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bd_clientes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bd_ventanillas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bd_notificaciones</w:t>
      </w:r>
      <w:proofErr w:type="spellEnd"/>
      <w:r w:rsidRPr="00C273D0">
        <w:rPr>
          <w:rFonts w:ascii="Arial" w:hAnsi="Arial" w:cs="Arial"/>
        </w:rPr>
        <w:t xml:space="preserve">), evitando el acoplamiento que se genera cuando varios servicios comparten una sola base de datos y permitiendo que cada uno evolucione su esquema de forma independiente. La comunicación entre servicios </w:t>
      </w:r>
      <w:r w:rsidRPr="00C273D0">
        <w:rPr>
          <w:rFonts w:ascii="Arial" w:hAnsi="Arial" w:cs="Arial"/>
        </w:rPr>
        <w:lastRenderedPageBreak/>
        <w:t>se hace exclusivamente a través de sus APIS REST, nunca accediendo directamente a la base de datos de otro servicio.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767F2AC6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 xml:space="preserve">Pregunta clave: </w:t>
      </w:r>
      <w:r w:rsidRPr="002628C6">
        <w:rPr>
          <w:rFonts w:ascii="Arial" w:hAnsi="Arial" w:cs="Arial"/>
        </w:rPr>
        <w:t>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C15D87E" w14:textId="247B3585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25C0EB1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  <w:lang w:val="es-ES" w:eastAsia="es-ES"/>
        </w:rPr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lastRenderedPageBreak/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proofErr w:type="spellStart"/>
      <w:r w:rsidRPr="00B11788">
        <w:rPr>
          <w:rFonts w:ascii="Arial" w:hAnsi="Arial" w:cs="Arial"/>
        </w:rPr>
        <w:t>Commit</w:t>
      </w:r>
      <w:proofErr w:type="spellEnd"/>
      <w:r w:rsidRPr="00B11788">
        <w:rPr>
          <w:rFonts w:ascii="Arial" w:hAnsi="Arial" w:cs="Arial"/>
        </w:rPr>
        <w:t xml:space="preserve">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definición de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comunicación entre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arquitectura seleccionada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Luego crear Pull </w:t>
      </w:r>
      <w:proofErr w:type="spellStart"/>
      <w:r w:rsidRPr="00B11788">
        <w:rPr>
          <w:rFonts w:ascii="Arial" w:hAnsi="Arial" w:cs="Arial"/>
        </w:rPr>
        <w:t>Request</w:t>
      </w:r>
      <w:proofErr w:type="spellEnd"/>
      <w:r w:rsidRPr="00B11788">
        <w:rPr>
          <w:rFonts w:ascii="Arial" w:hAnsi="Arial" w:cs="Arial"/>
        </w:rPr>
        <w:t>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F8120" w14:textId="77777777" w:rsidR="001B144C" w:rsidRDefault="001B144C" w:rsidP="00B33F41">
      <w:r>
        <w:separator/>
      </w:r>
    </w:p>
  </w:endnote>
  <w:endnote w:type="continuationSeparator" w:id="0">
    <w:p w14:paraId="49897208" w14:textId="77777777" w:rsidR="001B144C" w:rsidRDefault="001B144C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9F48D" w14:textId="77777777" w:rsidR="001B144C" w:rsidRDefault="001B144C" w:rsidP="00B33F41">
      <w:r>
        <w:separator/>
      </w:r>
    </w:p>
  </w:footnote>
  <w:footnote w:type="continuationSeparator" w:id="0">
    <w:p w14:paraId="762DB404" w14:textId="77777777" w:rsidR="001B144C" w:rsidRDefault="001B144C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736607">
    <w:abstractNumId w:val="27"/>
  </w:num>
  <w:num w:numId="2" w16cid:durableId="625114394">
    <w:abstractNumId w:val="32"/>
  </w:num>
  <w:num w:numId="3" w16cid:durableId="1381630724">
    <w:abstractNumId w:val="16"/>
  </w:num>
  <w:num w:numId="4" w16cid:durableId="2059165517">
    <w:abstractNumId w:val="6"/>
  </w:num>
  <w:num w:numId="5" w16cid:durableId="1633635425">
    <w:abstractNumId w:val="24"/>
  </w:num>
  <w:num w:numId="6" w16cid:durableId="599290019">
    <w:abstractNumId w:val="19"/>
  </w:num>
  <w:num w:numId="7" w16cid:durableId="1796830026">
    <w:abstractNumId w:val="20"/>
  </w:num>
  <w:num w:numId="8" w16cid:durableId="1326741634">
    <w:abstractNumId w:val="4"/>
  </w:num>
  <w:num w:numId="9" w16cid:durableId="1363166206">
    <w:abstractNumId w:val="18"/>
  </w:num>
  <w:num w:numId="10" w16cid:durableId="1937401181">
    <w:abstractNumId w:val="12"/>
  </w:num>
  <w:num w:numId="11" w16cid:durableId="749353172">
    <w:abstractNumId w:val="8"/>
  </w:num>
  <w:num w:numId="12" w16cid:durableId="1185050786">
    <w:abstractNumId w:val="17"/>
  </w:num>
  <w:num w:numId="13" w16cid:durableId="1052778474">
    <w:abstractNumId w:val="33"/>
  </w:num>
  <w:num w:numId="14" w16cid:durableId="1444610805">
    <w:abstractNumId w:val="21"/>
  </w:num>
  <w:num w:numId="15" w16cid:durableId="2022274900">
    <w:abstractNumId w:val="2"/>
  </w:num>
  <w:num w:numId="16" w16cid:durableId="477117351">
    <w:abstractNumId w:val="35"/>
  </w:num>
  <w:num w:numId="17" w16cid:durableId="774133789">
    <w:abstractNumId w:val="34"/>
  </w:num>
  <w:num w:numId="18" w16cid:durableId="863710042">
    <w:abstractNumId w:val="29"/>
  </w:num>
  <w:num w:numId="19" w16cid:durableId="848759498">
    <w:abstractNumId w:val="22"/>
  </w:num>
  <w:num w:numId="20" w16cid:durableId="256136027">
    <w:abstractNumId w:val="30"/>
  </w:num>
  <w:num w:numId="21" w16cid:durableId="1321152853">
    <w:abstractNumId w:val="5"/>
  </w:num>
  <w:num w:numId="22" w16cid:durableId="1606688578">
    <w:abstractNumId w:val="23"/>
  </w:num>
  <w:num w:numId="23" w16cid:durableId="825363275">
    <w:abstractNumId w:val="31"/>
  </w:num>
  <w:num w:numId="24" w16cid:durableId="102507273">
    <w:abstractNumId w:val="26"/>
  </w:num>
  <w:num w:numId="25" w16cid:durableId="492448751">
    <w:abstractNumId w:val="9"/>
  </w:num>
  <w:num w:numId="26" w16cid:durableId="589781610">
    <w:abstractNumId w:val="10"/>
  </w:num>
  <w:num w:numId="27" w16cid:durableId="1498766288">
    <w:abstractNumId w:val="25"/>
  </w:num>
  <w:num w:numId="28" w16cid:durableId="1993949154">
    <w:abstractNumId w:val="28"/>
  </w:num>
  <w:num w:numId="29" w16cid:durableId="223876754">
    <w:abstractNumId w:val="13"/>
  </w:num>
  <w:num w:numId="30" w16cid:durableId="2143112037">
    <w:abstractNumId w:val="1"/>
  </w:num>
  <w:num w:numId="31" w16cid:durableId="10571087">
    <w:abstractNumId w:val="15"/>
  </w:num>
  <w:num w:numId="32" w16cid:durableId="9377709">
    <w:abstractNumId w:val="7"/>
  </w:num>
  <w:num w:numId="33" w16cid:durableId="646671560">
    <w:abstractNumId w:val="14"/>
  </w:num>
  <w:num w:numId="34" w16cid:durableId="1414274697">
    <w:abstractNumId w:val="3"/>
  </w:num>
  <w:num w:numId="35" w16cid:durableId="513808684">
    <w:abstractNumId w:val="0"/>
  </w:num>
  <w:num w:numId="36" w16cid:durableId="1545633091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F41"/>
    <w:rsid w:val="00057B49"/>
    <w:rsid w:val="0006066C"/>
    <w:rsid w:val="000C34B6"/>
    <w:rsid w:val="00165646"/>
    <w:rsid w:val="0016574E"/>
    <w:rsid w:val="001B144C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8C6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A220E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17940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60B60"/>
    <w:rsid w:val="00A6729D"/>
    <w:rsid w:val="00A8341F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Fuerte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88AC50-C290-4043-A014-B6888A6C1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7</Pages>
  <Words>1057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yam Sanchez</cp:lastModifiedBy>
  <cp:revision>54</cp:revision>
  <cp:lastPrinted>2024-06-06T16:18:00Z</cp:lastPrinted>
  <dcterms:created xsi:type="dcterms:W3CDTF">2024-06-06T16:14:00Z</dcterms:created>
  <dcterms:modified xsi:type="dcterms:W3CDTF">2026-09-08T00:23:00Z</dcterms:modified>
</cp:coreProperties>
</file>