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7850F9" w14:textId="77777777" w:rsidR="003D709C" w:rsidRDefault="003D709C">
      <w:pPr>
        <w:pStyle w:val="Title"/>
        <w:rPr>
          <w:lang w:eastAsia="zh-CN"/>
        </w:rPr>
      </w:pPr>
    </w:p>
    <w:p w14:paraId="35F6B928" w14:textId="77777777" w:rsidR="003D709C" w:rsidRDefault="003D709C">
      <w:pPr>
        <w:pStyle w:val="Title"/>
        <w:rPr>
          <w:lang w:eastAsia="zh-CN"/>
        </w:rPr>
      </w:pPr>
    </w:p>
    <w:p w14:paraId="469DE639" w14:textId="77777777" w:rsidR="003D709C" w:rsidRDefault="003D709C">
      <w:pPr>
        <w:pStyle w:val="Title"/>
        <w:rPr>
          <w:lang w:eastAsia="zh-CN"/>
        </w:rPr>
      </w:pPr>
    </w:p>
    <w:p w14:paraId="3C3385CB" w14:textId="77777777" w:rsidR="003D709C" w:rsidRDefault="003D709C">
      <w:pPr>
        <w:pStyle w:val="Title"/>
        <w:rPr>
          <w:lang w:eastAsia="zh-CN"/>
        </w:rPr>
      </w:pPr>
    </w:p>
    <w:p w14:paraId="6CCF6068" w14:textId="77777777" w:rsidR="003D709C" w:rsidRDefault="003D709C">
      <w:pPr>
        <w:pStyle w:val="Title"/>
        <w:rPr>
          <w:lang w:eastAsia="zh-CN"/>
        </w:rPr>
      </w:pPr>
    </w:p>
    <w:p w14:paraId="30A551B6" w14:textId="77777777" w:rsidR="003D709C" w:rsidRDefault="003D709C" w:rsidP="003D709C">
      <w:pPr>
        <w:pStyle w:val="Title"/>
        <w:jc w:val="center"/>
        <w:rPr>
          <w:lang w:eastAsia="zh-CN"/>
        </w:rPr>
      </w:pPr>
    </w:p>
    <w:p w14:paraId="1B659FC4" w14:textId="77777777" w:rsidR="003D709C" w:rsidRDefault="003D709C" w:rsidP="003D709C">
      <w:pPr>
        <w:pStyle w:val="Title"/>
        <w:jc w:val="center"/>
        <w:rPr>
          <w:lang w:eastAsia="zh-CN"/>
        </w:rPr>
      </w:pPr>
    </w:p>
    <w:p w14:paraId="61BE4C17" w14:textId="77777777" w:rsidR="003D709C" w:rsidRDefault="003D709C" w:rsidP="003D709C">
      <w:pPr>
        <w:pStyle w:val="Title"/>
        <w:jc w:val="center"/>
        <w:rPr>
          <w:lang w:eastAsia="zh-CN"/>
        </w:rPr>
      </w:pPr>
    </w:p>
    <w:p w14:paraId="60AA559B" w14:textId="24AED216" w:rsidR="003D709C" w:rsidRPr="0051198A" w:rsidRDefault="00000000" w:rsidP="003D709C">
      <w:pPr>
        <w:pStyle w:val="Title"/>
        <w:jc w:val="center"/>
        <w:rPr>
          <w:sz w:val="48"/>
          <w:szCs w:val="48"/>
          <w:lang w:eastAsia="zh-CN"/>
        </w:rPr>
      </w:pPr>
      <w:r w:rsidRPr="0051198A">
        <w:rPr>
          <w:sz w:val="48"/>
          <w:szCs w:val="48"/>
        </w:rPr>
        <w:t>Adventure Works Internet Sales</w:t>
      </w:r>
    </w:p>
    <w:p w14:paraId="020F40EA" w14:textId="1A58EDDF" w:rsidR="000C6D17" w:rsidRPr="0051198A" w:rsidRDefault="00000000" w:rsidP="003D709C">
      <w:pPr>
        <w:pStyle w:val="Title"/>
        <w:jc w:val="center"/>
        <w:rPr>
          <w:sz w:val="48"/>
          <w:szCs w:val="48"/>
        </w:rPr>
      </w:pPr>
      <w:r w:rsidRPr="0051198A">
        <w:rPr>
          <w:sz w:val="48"/>
          <w:szCs w:val="48"/>
        </w:rPr>
        <w:t>– Case Study Report</w:t>
      </w:r>
    </w:p>
    <w:p w14:paraId="516F786F" w14:textId="77777777" w:rsidR="003D709C" w:rsidRDefault="003D709C" w:rsidP="003D709C">
      <w:pPr>
        <w:ind w:left="4320"/>
        <w:rPr>
          <w:lang w:eastAsia="zh-CN"/>
        </w:rPr>
      </w:pPr>
    </w:p>
    <w:p w14:paraId="1CEBF74A" w14:textId="77777777" w:rsidR="003D709C" w:rsidRDefault="003D709C" w:rsidP="003D709C">
      <w:pPr>
        <w:ind w:left="4320"/>
        <w:rPr>
          <w:lang w:eastAsia="zh-CN"/>
        </w:rPr>
      </w:pPr>
    </w:p>
    <w:p w14:paraId="3A5C80F5" w14:textId="0CDE1740" w:rsidR="003D709C" w:rsidRDefault="00000000" w:rsidP="0051198A">
      <w:pPr>
        <w:ind w:left="4320"/>
        <w:rPr>
          <w:rFonts w:hint="eastAsia"/>
          <w:lang w:eastAsia="zh-CN"/>
        </w:rPr>
      </w:pPr>
      <w:r>
        <w:t>Student: Emily Chen</w:t>
      </w:r>
      <w:r>
        <w:br/>
        <w:t>Date of Submission: October 30, 2025</w:t>
      </w:r>
      <w:r w:rsidR="0051198A">
        <w:rPr>
          <w:rFonts w:hint="eastAsia"/>
          <w:lang w:eastAsia="zh-CN"/>
        </w:rPr>
        <w:t>、</w:t>
      </w:r>
    </w:p>
    <w:p w14:paraId="738F8D12" w14:textId="77777777" w:rsidR="003D709C" w:rsidRDefault="003D709C" w:rsidP="003D709C">
      <w:pPr>
        <w:rPr>
          <w:lang w:eastAsia="zh-CN"/>
        </w:rPr>
      </w:pPr>
    </w:p>
    <w:p w14:paraId="7D75CCC5" w14:textId="77777777" w:rsidR="0051198A" w:rsidRDefault="0051198A" w:rsidP="003D709C">
      <w:pPr>
        <w:rPr>
          <w:lang w:eastAsia="zh-CN"/>
        </w:rPr>
      </w:pPr>
    </w:p>
    <w:p w14:paraId="7759C9F7" w14:textId="77777777" w:rsidR="0051198A" w:rsidRDefault="0051198A" w:rsidP="003D709C">
      <w:pPr>
        <w:rPr>
          <w:lang w:eastAsia="zh-CN"/>
        </w:rPr>
      </w:pPr>
    </w:p>
    <w:p w14:paraId="5C41C68F" w14:textId="77777777" w:rsidR="0051198A" w:rsidRDefault="0051198A" w:rsidP="003D709C">
      <w:pPr>
        <w:rPr>
          <w:lang w:eastAsia="zh-CN"/>
        </w:rPr>
      </w:pPr>
    </w:p>
    <w:p w14:paraId="47B32445" w14:textId="77777777" w:rsidR="0051198A" w:rsidRDefault="0051198A" w:rsidP="003D709C">
      <w:pPr>
        <w:rPr>
          <w:lang w:eastAsia="zh-CN"/>
        </w:rPr>
      </w:pPr>
    </w:p>
    <w:p w14:paraId="4A650792" w14:textId="77777777" w:rsidR="0051198A" w:rsidRDefault="0051198A" w:rsidP="003D709C">
      <w:pPr>
        <w:rPr>
          <w:rFonts w:hint="eastAsia"/>
          <w:lang w:eastAsia="zh-CN"/>
        </w:rPr>
      </w:pPr>
    </w:p>
    <w:p w14:paraId="2C8AFB9E" w14:textId="77777777" w:rsidR="003D709C" w:rsidRPr="003D709C" w:rsidRDefault="003D709C" w:rsidP="003D709C">
      <w:pPr>
        <w:rPr>
          <w:lang w:eastAsia="zh-CN"/>
        </w:rPr>
      </w:pPr>
    </w:p>
    <w:p w14:paraId="65F806A6" w14:textId="6F2D5D2D" w:rsidR="000C6D17" w:rsidRDefault="00000000">
      <w:pPr>
        <w:pStyle w:val="Heading1"/>
      </w:pPr>
      <w:r>
        <w:lastRenderedPageBreak/>
        <w:t>Executive Summary</w:t>
      </w:r>
    </w:p>
    <w:p w14:paraId="7723ECC9" w14:textId="77777777" w:rsidR="000C6D17" w:rsidRPr="0063345A" w:rsidRDefault="00000000">
      <w:pPr>
        <w:rPr>
          <w:szCs w:val="24"/>
        </w:rPr>
      </w:pPr>
      <w:r w:rsidRPr="0063345A">
        <w:rPr>
          <w:szCs w:val="24"/>
        </w:rPr>
        <w:t>This analysis summarizes Internet sales performance by year and country/region, explores income and demographic patterns, identifies the top‑grossing product (as a proxy for category), and assesses whether home ownership correlates with differences in purchasing. Insights inform recommendations for category focus, regional prioritization, and segmentation tests.</w:t>
      </w:r>
    </w:p>
    <w:p w14:paraId="383FDD19" w14:textId="77777777" w:rsidR="000C6D17" w:rsidRPr="0063345A" w:rsidRDefault="00000000">
      <w:pPr>
        <w:pStyle w:val="ListBullet"/>
        <w:rPr>
          <w:szCs w:val="24"/>
        </w:rPr>
      </w:pPr>
      <w:r w:rsidRPr="0063345A">
        <w:rPr>
          <w:szCs w:val="24"/>
        </w:rPr>
        <w:t>Total Internet sales peak in 2013.</w:t>
      </w:r>
    </w:p>
    <w:p w14:paraId="0511C826" w14:textId="77777777" w:rsidR="000C6D17" w:rsidRPr="0063345A" w:rsidRDefault="00000000">
      <w:pPr>
        <w:pStyle w:val="ListBullet"/>
        <w:rPr>
          <w:szCs w:val="24"/>
        </w:rPr>
      </w:pPr>
      <w:r w:rsidRPr="0063345A">
        <w:rPr>
          <w:szCs w:val="24"/>
        </w:rPr>
        <w:t>Top‑selling product (proxy for category due to data limits): Mountain-200 Black, 46.</w:t>
      </w:r>
    </w:p>
    <w:p w14:paraId="163818E6" w14:textId="77777777" w:rsidR="000C6D17" w:rsidRPr="0063345A" w:rsidRDefault="00000000">
      <w:pPr>
        <w:pStyle w:val="ListBullet"/>
        <w:rPr>
          <w:szCs w:val="24"/>
        </w:rPr>
      </w:pPr>
      <w:r w:rsidRPr="0063345A">
        <w:rPr>
          <w:szCs w:val="24"/>
        </w:rPr>
        <w:t>Average unit price for that top product ≈ 2,215.27.</w:t>
      </w:r>
    </w:p>
    <w:p w14:paraId="011FE0C9" w14:textId="77777777" w:rsidR="000C6D17" w:rsidRPr="0063345A" w:rsidRDefault="00000000">
      <w:pPr>
        <w:pStyle w:val="ListBullet"/>
        <w:rPr>
          <w:szCs w:val="24"/>
        </w:rPr>
      </w:pPr>
      <w:r w:rsidRPr="0063345A">
        <w:rPr>
          <w:szCs w:val="24"/>
        </w:rPr>
        <w:t xml:space="preserve">Homeowners show higher average order value than non‑homeowners: </w:t>
      </w:r>
    </w:p>
    <w:p w14:paraId="3D9C7CEC" w14:textId="77777777" w:rsidR="0051198A" w:rsidRPr="0063345A" w:rsidRDefault="00000000" w:rsidP="0051198A">
      <w:pPr>
        <w:pStyle w:val="Heading1"/>
        <w:rPr>
          <w:rFonts w:ascii="Times New Roman" w:hAnsi="Times New Roman" w:cs="Times New Roman"/>
          <w:b w:val="0"/>
          <w:bCs w:val="0"/>
          <w:color w:val="000000" w:themeColor="text1"/>
          <w:sz w:val="24"/>
          <w:szCs w:val="24"/>
          <w:lang w:eastAsia="zh-CN"/>
        </w:rPr>
      </w:pPr>
      <w:r>
        <w:t>Introduction</w:t>
      </w:r>
      <w:r w:rsidR="002E4E70">
        <w:rPr>
          <w:rFonts w:hint="eastAsia"/>
          <w:lang w:eastAsia="zh-CN"/>
        </w:rPr>
        <w:t xml:space="preserve">: </w:t>
      </w:r>
      <w:proofErr w:type="gramStart"/>
      <w:r w:rsidR="002E4E70" w:rsidRPr="0063345A">
        <w:rPr>
          <w:rFonts w:ascii="Times New Roman" w:hAnsi="Times New Roman" w:cs="Times New Roman"/>
          <w:b w:val="0"/>
          <w:bCs w:val="0"/>
          <w:color w:val="000000" w:themeColor="text1"/>
          <w:sz w:val="24"/>
          <w:szCs w:val="24"/>
        </w:rPr>
        <w:t>In order to</w:t>
      </w:r>
      <w:proofErr w:type="gramEnd"/>
      <w:r w:rsidR="002E4E70" w:rsidRPr="0063345A">
        <w:rPr>
          <w:rFonts w:ascii="Times New Roman" w:hAnsi="Times New Roman" w:cs="Times New Roman"/>
          <w:b w:val="0"/>
          <w:bCs w:val="0"/>
          <w:color w:val="000000" w:themeColor="text1"/>
          <w:sz w:val="24"/>
          <w:szCs w:val="24"/>
        </w:rPr>
        <w:t xml:space="preserve"> guide its growth strategy, Adventure Works aims to gain a deeper understanding of online sales. The dataset includes 60 attributes that cover product attributes, order details, geographic information, and customer demographics. Four main questions were analyzed following variable standardization and data cleaning:</w:t>
      </w:r>
    </w:p>
    <w:p w14:paraId="1403673D" w14:textId="77777777" w:rsidR="0051198A" w:rsidRPr="0063345A" w:rsidRDefault="002E4E70" w:rsidP="0051198A">
      <w:pPr>
        <w:pStyle w:val="ListBullet"/>
        <w:rPr>
          <w:rFonts w:cs="Times New Roman"/>
          <w:b/>
          <w:bCs/>
          <w:color w:val="365F91" w:themeColor="accent1" w:themeShade="BF"/>
          <w:szCs w:val="24"/>
          <w:lang w:eastAsia="zh-CN"/>
        </w:rPr>
      </w:pPr>
      <w:r w:rsidRPr="0063345A">
        <w:rPr>
          <w:rFonts w:cs="Times New Roman"/>
          <w:szCs w:val="24"/>
        </w:rPr>
        <w:t xml:space="preserve">What </w:t>
      </w:r>
      <w:proofErr w:type="gramStart"/>
      <w:r w:rsidRPr="0063345A">
        <w:rPr>
          <w:rFonts w:cs="Times New Roman"/>
          <w:szCs w:val="24"/>
        </w:rPr>
        <w:t>are</w:t>
      </w:r>
      <w:proofErr w:type="gramEnd"/>
      <w:r w:rsidRPr="0063345A">
        <w:rPr>
          <w:rFonts w:cs="Times New Roman"/>
          <w:szCs w:val="24"/>
        </w:rPr>
        <w:t xml:space="preserve"> the country/region and year-by-year Internet sales?</w:t>
      </w:r>
    </w:p>
    <w:p w14:paraId="33AA3B5C" w14:textId="77777777" w:rsidR="0051198A" w:rsidRPr="0063345A" w:rsidRDefault="002E4E70" w:rsidP="0051198A">
      <w:pPr>
        <w:pStyle w:val="ListBullet"/>
        <w:rPr>
          <w:rFonts w:cs="Times New Roman"/>
          <w:b/>
          <w:bCs/>
          <w:color w:val="365F91" w:themeColor="accent1" w:themeShade="BF"/>
          <w:szCs w:val="24"/>
          <w:lang w:eastAsia="zh-CN"/>
        </w:rPr>
      </w:pPr>
      <w:r w:rsidRPr="0063345A">
        <w:rPr>
          <w:rFonts w:cs="Times New Roman"/>
          <w:color w:val="000000" w:themeColor="text1"/>
          <w:szCs w:val="24"/>
        </w:rPr>
        <w:t xml:space="preserve">What </w:t>
      </w:r>
      <w:proofErr w:type="gramStart"/>
      <w:r w:rsidRPr="0063345A">
        <w:rPr>
          <w:rFonts w:cs="Times New Roman"/>
          <w:color w:val="000000" w:themeColor="text1"/>
          <w:szCs w:val="24"/>
        </w:rPr>
        <w:t>are</w:t>
      </w:r>
      <w:proofErr w:type="gramEnd"/>
      <w:r w:rsidRPr="0063345A">
        <w:rPr>
          <w:rFonts w:cs="Times New Roman"/>
          <w:color w:val="000000" w:themeColor="text1"/>
          <w:szCs w:val="24"/>
        </w:rPr>
        <w:t xml:space="preserve"> the country-specific and gender-specific descriptive income statistics?</w:t>
      </w:r>
    </w:p>
    <w:p w14:paraId="4A5440AC" w14:textId="77777777" w:rsidR="0051198A" w:rsidRPr="0063345A" w:rsidRDefault="002E4E70" w:rsidP="0051198A">
      <w:pPr>
        <w:pStyle w:val="ListBullet"/>
        <w:rPr>
          <w:rFonts w:cs="Times New Roman"/>
          <w:b/>
          <w:bCs/>
          <w:color w:val="365F91" w:themeColor="accent1" w:themeShade="BF"/>
          <w:szCs w:val="24"/>
          <w:lang w:eastAsia="zh-CN"/>
        </w:rPr>
      </w:pPr>
      <w:r w:rsidRPr="0063345A">
        <w:rPr>
          <w:rFonts w:cs="Times New Roman"/>
          <w:color w:val="000000" w:themeColor="text1"/>
          <w:szCs w:val="24"/>
        </w:rPr>
        <w:t>What is the average price of the product category that sells the most?</w:t>
      </w:r>
    </w:p>
    <w:p w14:paraId="1F83106C" w14:textId="22014B7D" w:rsidR="002E4E70" w:rsidRPr="0063345A" w:rsidRDefault="002E4E70" w:rsidP="002E4E70">
      <w:pPr>
        <w:pStyle w:val="ListBullet"/>
        <w:rPr>
          <w:rFonts w:cs="Times New Roman"/>
          <w:b/>
          <w:bCs/>
          <w:color w:val="365F91" w:themeColor="accent1" w:themeShade="BF"/>
          <w:szCs w:val="24"/>
          <w:lang w:eastAsia="zh-CN"/>
        </w:rPr>
      </w:pPr>
      <w:r w:rsidRPr="0063345A">
        <w:rPr>
          <w:rFonts w:cs="Times New Roman"/>
          <w:color w:val="000000" w:themeColor="text1"/>
          <w:szCs w:val="24"/>
        </w:rPr>
        <w:t>Does home ownership affect what people buy?</w:t>
      </w:r>
    </w:p>
    <w:p w14:paraId="50CCA52C" w14:textId="481B73DC" w:rsidR="0051198A" w:rsidRPr="0063345A" w:rsidRDefault="002E4E70" w:rsidP="002E4E70">
      <w:pPr>
        <w:rPr>
          <w:rFonts w:cs="Times New Roman"/>
          <w:szCs w:val="24"/>
          <w:lang w:eastAsia="zh-CN"/>
        </w:rPr>
      </w:pPr>
      <w:r w:rsidRPr="0063345A">
        <w:rPr>
          <w:rFonts w:cs="Times New Roman"/>
          <w:szCs w:val="24"/>
          <w:lang w:eastAsia="zh-CN"/>
        </w:rPr>
        <w:t>The English</w:t>
      </w:r>
      <w:r w:rsidR="0051198A" w:rsidRPr="0063345A">
        <w:rPr>
          <w:rFonts w:cs="Times New Roman"/>
          <w:szCs w:val="24"/>
          <w:lang w:eastAsia="zh-CN"/>
        </w:rPr>
        <w:t xml:space="preserve"> </w:t>
      </w:r>
      <w:r w:rsidRPr="0063345A">
        <w:rPr>
          <w:rFonts w:cs="Times New Roman"/>
          <w:szCs w:val="24"/>
          <w:lang w:eastAsia="zh-CN"/>
        </w:rPr>
        <w:t>Product</w:t>
      </w:r>
      <w:r w:rsidR="0051198A" w:rsidRPr="0063345A">
        <w:rPr>
          <w:rFonts w:cs="Times New Roman"/>
          <w:szCs w:val="24"/>
          <w:lang w:eastAsia="zh-CN"/>
        </w:rPr>
        <w:t xml:space="preserve"> </w:t>
      </w:r>
      <w:r w:rsidRPr="0063345A">
        <w:rPr>
          <w:rFonts w:cs="Times New Roman"/>
          <w:szCs w:val="24"/>
          <w:lang w:eastAsia="zh-CN"/>
        </w:rPr>
        <w:t>Name variable was utilized as a stand-in for the Product Category field since the dataset does not have one. Missing or distorted date entries were not included in the year-based aggregation, and all monetary values are treated as reported.</w:t>
      </w:r>
    </w:p>
    <w:p w14:paraId="61D19023" w14:textId="2A709455" w:rsidR="000C6D17" w:rsidRDefault="00000000" w:rsidP="002E4E70">
      <w:pPr>
        <w:pStyle w:val="Heading1"/>
      </w:pPr>
      <w:r>
        <w:t>Analysis</w:t>
      </w:r>
    </w:p>
    <w:p w14:paraId="3F936F5F" w14:textId="77777777" w:rsidR="000C6D17" w:rsidRDefault="00000000">
      <w:pPr>
        <w:pStyle w:val="Heading2"/>
      </w:pPr>
      <w:r>
        <w:t>Sales by Year and Country/Region</w:t>
      </w:r>
    </w:p>
    <w:p w14:paraId="1624757E" w14:textId="77777777" w:rsidR="000C6D17" w:rsidRDefault="00000000">
      <w:r>
        <w:t>Figure 1 shows stacked yearly Internet sales by market; Table 1 reports the exact totals.</w:t>
      </w:r>
    </w:p>
    <w:p w14:paraId="0FBC1E6B" w14:textId="77777777" w:rsidR="000C6D17" w:rsidRDefault="00000000">
      <w:pPr>
        <w:jc w:val="center"/>
      </w:pPr>
      <w:r>
        <w:rPr>
          <w:noProof/>
        </w:rPr>
        <w:lastRenderedPageBreak/>
        <w:drawing>
          <wp:inline distT="0" distB="0" distL="0" distR="0" wp14:anchorId="1D2A1D59" wp14:editId="73B49820">
            <wp:extent cx="5486400" cy="32918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_sales_by_year_country.png"/>
                    <pic:cNvPicPr/>
                  </pic:nvPicPr>
                  <pic:blipFill>
                    <a:blip r:embed="rId6"/>
                    <a:stretch>
                      <a:fillRect/>
                    </a:stretch>
                  </pic:blipFill>
                  <pic:spPr>
                    <a:xfrm>
                      <a:off x="0" y="0"/>
                      <a:ext cx="5486400" cy="3291840"/>
                    </a:xfrm>
                    <a:prstGeom prst="rect">
                      <a:avLst/>
                    </a:prstGeom>
                  </pic:spPr>
                </pic:pic>
              </a:graphicData>
            </a:graphic>
          </wp:inline>
        </w:drawing>
      </w:r>
    </w:p>
    <w:p w14:paraId="3EE7B8D3" w14:textId="77777777" w:rsidR="000C6D17" w:rsidRDefault="00000000">
      <w:pPr>
        <w:jc w:val="center"/>
      </w:pPr>
      <w:r>
        <w:t>Figure 1. Internet Sales by Year and Country/Region.</w:t>
      </w:r>
    </w:p>
    <w:tbl>
      <w:tblPr>
        <w:tblW w:w="10348" w:type="dxa"/>
        <w:tblInd w:w="-1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74"/>
        <w:gridCol w:w="1465"/>
        <w:gridCol w:w="1466"/>
        <w:gridCol w:w="1466"/>
        <w:gridCol w:w="1466"/>
        <w:gridCol w:w="1952"/>
        <w:gridCol w:w="1559"/>
      </w:tblGrid>
      <w:tr w:rsidR="000C6D17" w14:paraId="3384219E" w14:textId="77777777" w:rsidTr="0051198A">
        <w:tc>
          <w:tcPr>
            <w:tcW w:w="974" w:type="dxa"/>
          </w:tcPr>
          <w:p w14:paraId="5AAA5B34" w14:textId="77777777" w:rsidR="000C6D17" w:rsidRDefault="00000000">
            <w:r>
              <w:t>Year</w:t>
            </w:r>
          </w:p>
        </w:tc>
        <w:tc>
          <w:tcPr>
            <w:tcW w:w="1465" w:type="dxa"/>
          </w:tcPr>
          <w:p w14:paraId="5479D0F3" w14:textId="77777777" w:rsidR="000C6D17" w:rsidRDefault="00000000">
            <w:r>
              <w:t>Australia</w:t>
            </w:r>
          </w:p>
        </w:tc>
        <w:tc>
          <w:tcPr>
            <w:tcW w:w="1466" w:type="dxa"/>
          </w:tcPr>
          <w:p w14:paraId="6051EC2B" w14:textId="77777777" w:rsidR="000C6D17" w:rsidRDefault="00000000">
            <w:r>
              <w:t>Canada</w:t>
            </w:r>
          </w:p>
        </w:tc>
        <w:tc>
          <w:tcPr>
            <w:tcW w:w="1466" w:type="dxa"/>
          </w:tcPr>
          <w:p w14:paraId="41DE0B0F" w14:textId="77777777" w:rsidR="000C6D17" w:rsidRDefault="00000000">
            <w:r>
              <w:t>France</w:t>
            </w:r>
          </w:p>
        </w:tc>
        <w:tc>
          <w:tcPr>
            <w:tcW w:w="1466" w:type="dxa"/>
          </w:tcPr>
          <w:p w14:paraId="7E5B0554" w14:textId="77777777" w:rsidR="000C6D17" w:rsidRDefault="00000000">
            <w:r>
              <w:t>Germany</w:t>
            </w:r>
          </w:p>
        </w:tc>
        <w:tc>
          <w:tcPr>
            <w:tcW w:w="1952" w:type="dxa"/>
          </w:tcPr>
          <w:p w14:paraId="04E86147" w14:textId="77777777" w:rsidR="000C6D17" w:rsidRDefault="00000000">
            <w:r>
              <w:t>United Kingdom</w:t>
            </w:r>
          </w:p>
        </w:tc>
        <w:tc>
          <w:tcPr>
            <w:tcW w:w="1559" w:type="dxa"/>
          </w:tcPr>
          <w:p w14:paraId="61E89AB6" w14:textId="77777777" w:rsidR="000C6D17" w:rsidRDefault="00000000">
            <w:r>
              <w:t>United States</w:t>
            </w:r>
          </w:p>
        </w:tc>
      </w:tr>
      <w:tr w:rsidR="000C6D17" w14:paraId="2AED8BA4" w14:textId="77777777" w:rsidTr="0051198A">
        <w:tc>
          <w:tcPr>
            <w:tcW w:w="974" w:type="dxa"/>
          </w:tcPr>
          <w:p w14:paraId="6F0A7AA5" w14:textId="77777777" w:rsidR="000C6D17" w:rsidRDefault="00000000">
            <w:r>
              <w:t>2010</w:t>
            </w:r>
          </w:p>
        </w:tc>
        <w:tc>
          <w:tcPr>
            <w:tcW w:w="1465" w:type="dxa"/>
          </w:tcPr>
          <w:p w14:paraId="000FFA64" w14:textId="77777777" w:rsidR="000C6D17" w:rsidRDefault="00000000">
            <w:r>
              <w:t>20,909.78</w:t>
            </w:r>
          </w:p>
        </w:tc>
        <w:tc>
          <w:tcPr>
            <w:tcW w:w="1466" w:type="dxa"/>
          </w:tcPr>
          <w:p w14:paraId="000577C5" w14:textId="77777777" w:rsidR="000C6D17" w:rsidRDefault="00000000">
            <w:r>
              <w:t>3,578.27</w:t>
            </w:r>
          </w:p>
        </w:tc>
        <w:tc>
          <w:tcPr>
            <w:tcW w:w="1466" w:type="dxa"/>
          </w:tcPr>
          <w:p w14:paraId="6CD05ED6" w14:textId="77777777" w:rsidR="000C6D17" w:rsidRDefault="00000000">
            <w:r>
              <w:t>3,399.99</w:t>
            </w:r>
          </w:p>
        </w:tc>
        <w:tc>
          <w:tcPr>
            <w:tcW w:w="1466" w:type="dxa"/>
          </w:tcPr>
          <w:p w14:paraId="10D32DED" w14:textId="77777777" w:rsidR="000C6D17" w:rsidRDefault="00000000">
            <w:r>
              <w:t>0.00</w:t>
            </w:r>
          </w:p>
        </w:tc>
        <w:tc>
          <w:tcPr>
            <w:tcW w:w="1952" w:type="dxa"/>
          </w:tcPr>
          <w:p w14:paraId="109595D2" w14:textId="77777777" w:rsidR="000C6D17" w:rsidRDefault="00000000">
            <w:r>
              <w:t>699.10</w:t>
            </w:r>
          </w:p>
        </w:tc>
        <w:tc>
          <w:tcPr>
            <w:tcW w:w="1559" w:type="dxa"/>
          </w:tcPr>
          <w:p w14:paraId="55A16005" w14:textId="77777777" w:rsidR="000C6D17" w:rsidRDefault="00000000">
            <w:r>
              <w:t>14,833.90</w:t>
            </w:r>
          </w:p>
        </w:tc>
      </w:tr>
      <w:tr w:rsidR="000C6D17" w14:paraId="0EEFB978" w14:textId="77777777" w:rsidTr="0051198A">
        <w:tc>
          <w:tcPr>
            <w:tcW w:w="974" w:type="dxa"/>
          </w:tcPr>
          <w:p w14:paraId="7612D4A9" w14:textId="77777777" w:rsidR="000C6D17" w:rsidRDefault="00000000">
            <w:r>
              <w:t>2011</w:t>
            </w:r>
          </w:p>
        </w:tc>
        <w:tc>
          <w:tcPr>
            <w:tcW w:w="1465" w:type="dxa"/>
          </w:tcPr>
          <w:p w14:paraId="4B755F8A" w14:textId="77777777" w:rsidR="000C6D17" w:rsidRDefault="00000000">
            <w:r>
              <w:t>2,563,732.25</w:t>
            </w:r>
          </w:p>
        </w:tc>
        <w:tc>
          <w:tcPr>
            <w:tcW w:w="1466" w:type="dxa"/>
          </w:tcPr>
          <w:p w14:paraId="70DF0C9E" w14:textId="77777777" w:rsidR="000C6D17" w:rsidRDefault="00000000">
            <w:r>
              <w:t>571,571.80</w:t>
            </w:r>
          </w:p>
        </w:tc>
        <w:tc>
          <w:tcPr>
            <w:tcW w:w="1466" w:type="dxa"/>
          </w:tcPr>
          <w:p w14:paraId="37F40149" w14:textId="77777777" w:rsidR="000C6D17" w:rsidRDefault="00000000">
            <w:r>
              <w:t>410,845.33</w:t>
            </w:r>
          </w:p>
        </w:tc>
        <w:tc>
          <w:tcPr>
            <w:tcW w:w="1466" w:type="dxa"/>
          </w:tcPr>
          <w:p w14:paraId="26E218F9" w14:textId="77777777" w:rsidR="000C6D17" w:rsidRDefault="00000000">
            <w:r>
              <w:t>520,500.16</w:t>
            </w:r>
          </w:p>
        </w:tc>
        <w:tc>
          <w:tcPr>
            <w:tcW w:w="1952" w:type="dxa"/>
          </w:tcPr>
          <w:p w14:paraId="4AE4DEED" w14:textId="77777777" w:rsidR="000C6D17" w:rsidRDefault="00000000">
            <w:r>
              <w:t>550,591.22</w:t>
            </w:r>
          </w:p>
        </w:tc>
        <w:tc>
          <w:tcPr>
            <w:tcW w:w="1559" w:type="dxa"/>
          </w:tcPr>
          <w:p w14:paraId="4948F51A" w14:textId="77777777" w:rsidR="000C6D17" w:rsidRDefault="00000000">
            <w:r>
              <w:t>2,458,285.17</w:t>
            </w:r>
          </w:p>
        </w:tc>
      </w:tr>
      <w:tr w:rsidR="000C6D17" w14:paraId="12B204A0" w14:textId="77777777" w:rsidTr="0051198A">
        <w:tc>
          <w:tcPr>
            <w:tcW w:w="974" w:type="dxa"/>
          </w:tcPr>
          <w:p w14:paraId="1DAAEDF6" w14:textId="77777777" w:rsidR="000C6D17" w:rsidRDefault="00000000">
            <w:r>
              <w:t>2012</w:t>
            </w:r>
          </w:p>
        </w:tc>
        <w:tc>
          <w:tcPr>
            <w:tcW w:w="1465" w:type="dxa"/>
          </w:tcPr>
          <w:p w14:paraId="4177C724" w14:textId="77777777" w:rsidR="000C6D17" w:rsidRDefault="00000000">
            <w:r>
              <w:t>2,128,407.46</w:t>
            </w:r>
          </w:p>
        </w:tc>
        <w:tc>
          <w:tcPr>
            <w:tcW w:w="1466" w:type="dxa"/>
          </w:tcPr>
          <w:p w14:paraId="2B1F8293" w14:textId="77777777" w:rsidR="000C6D17" w:rsidRDefault="00000000">
            <w:r>
              <w:t>307,604.52</w:t>
            </w:r>
          </w:p>
        </w:tc>
        <w:tc>
          <w:tcPr>
            <w:tcW w:w="1466" w:type="dxa"/>
          </w:tcPr>
          <w:p w14:paraId="72E11AB7" w14:textId="77777777" w:rsidR="000C6D17" w:rsidRDefault="00000000">
            <w:r>
              <w:t>648,065.54</w:t>
            </w:r>
          </w:p>
        </w:tc>
        <w:tc>
          <w:tcPr>
            <w:tcW w:w="1466" w:type="dxa"/>
          </w:tcPr>
          <w:p w14:paraId="40CACC1A" w14:textId="77777777" w:rsidR="000C6D17" w:rsidRDefault="00000000">
            <w:r>
              <w:t>608,657.98</w:t>
            </w:r>
          </w:p>
        </w:tc>
        <w:tc>
          <w:tcPr>
            <w:tcW w:w="1952" w:type="dxa"/>
          </w:tcPr>
          <w:p w14:paraId="3F04D165" w14:textId="77777777" w:rsidR="000C6D17" w:rsidRDefault="00000000">
            <w:r>
              <w:t>712,700.96</w:t>
            </w:r>
          </w:p>
        </w:tc>
        <w:tc>
          <w:tcPr>
            <w:tcW w:w="1559" w:type="dxa"/>
          </w:tcPr>
          <w:p w14:paraId="36E1E243" w14:textId="77777777" w:rsidR="000C6D17" w:rsidRDefault="00000000">
            <w:r>
              <w:t>1,437,048.73</w:t>
            </w:r>
          </w:p>
        </w:tc>
      </w:tr>
      <w:tr w:rsidR="000C6D17" w14:paraId="7547D759" w14:textId="77777777" w:rsidTr="0051198A">
        <w:tc>
          <w:tcPr>
            <w:tcW w:w="974" w:type="dxa"/>
          </w:tcPr>
          <w:p w14:paraId="52683143" w14:textId="77777777" w:rsidR="000C6D17" w:rsidRDefault="00000000">
            <w:r>
              <w:t>2013</w:t>
            </w:r>
          </w:p>
        </w:tc>
        <w:tc>
          <w:tcPr>
            <w:tcW w:w="1465" w:type="dxa"/>
          </w:tcPr>
          <w:p w14:paraId="0236A798" w14:textId="77777777" w:rsidR="000C6D17" w:rsidRDefault="00000000">
            <w:r>
              <w:t>4,339,443.38</w:t>
            </w:r>
          </w:p>
        </w:tc>
        <w:tc>
          <w:tcPr>
            <w:tcW w:w="1466" w:type="dxa"/>
          </w:tcPr>
          <w:p w14:paraId="05C813F1" w14:textId="77777777" w:rsidR="000C6D17" w:rsidRDefault="00000000">
            <w:r>
              <w:t>1,085,632.65</w:t>
            </w:r>
          </w:p>
        </w:tc>
        <w:tc>
          <w:tcPr>
            <w:tcW w:w="1466" w:type="dxa"/>
          </w:tcPr>
          <w:p w14:paraId="67B1ADFD" w14:textId="77777777" w:rsidR="000C6D17" w:rsidRDefault="00000000">
            <w:r>
              <w:t>1,578,511.80</w:t>
            </w:r>
          </w:p>
        </w:tc>
        <w:tc>
          <w:tcPr>
            <w:tcW w:w="1466" w:type="dxa"/>
          </w:tcPr>
          <w:p w14:paraId="266C9E8B" w14:textId="77777777" w:rsidR="000C6D17" w:rsidRDefault="00000000">
            <w:r>
              <w:t>1,761,876.36</w:t>
            </w:r>
          </w:p>
        </w:tc>
        <w:tc>
          <w:tcPr>
            <w:tcW w:w="1952" w:type="dxa"/>
          </w:tcPr>
          <w:p w14:paraId="300B1250" w14:textId="77777777" w:rsidR="000C6D17" w:rsidRDefault="00000000">
            <w:r>
              <w:t>2,124,007.29</w:t>
            </w:r>
          </w:p>
        </w:tc>
        <w:tc>
          <w:tcPr>
            <w:tcW w:w="1559" w:type="dxa"/>
          </w:tcPr>
          <w:p w14:paraId="33CA5C68" w14:textId="77777777" w:rsidR="000C6D17" w:rsidRDefault="00000000">
            <w:r>
              <w:t>5,462,078.86</w:t>
            </w:r>
          </w:p>
        </w:tc>
      </w:tr>
      <w:tr w:rsidR="000C6D17" w14:paraId="30060C1B" w14:textId="77777777" w:rsidTr="0051198A">
        <w:tc>
          <w:tcPr>
            <w:tcW w:w="974" w:type="dxa"/>
          </w:tcPr>
          <w:p w14:paraId="601D5BCE" w14:textId="77777777" w:rsidR="000C6D17" w:rsidRDefault="00000000">
            <w:r>
              <w:t>2014</w:t>
            </w:r>
          </w:p>
        </w:tc>
        <w:tc>
          <w:tcPr>
            <w:tcW w:w="1465" w:type="dxa"/>
          </w:tcPr>
          <w:p w14:paraId="6157CC05" w14:textId="77777777" w:rsidR="000C6D17" w:rsidRDefault="00000000">
            <w:r>
              <w:t>8,507.72</w:t>
            </w:r>
          </w:p>
        </w:tc>
        <w:tc>
          <w:tcPr>
            <w:tcW w:w="1466" w:type="dxa"/>
          </w:tcPr>
          <w:p w14:paraId="003AC206" w14:textId="77777777" w:rsidR="000C6D17" w:rsidRDefault="00000000">
            <w:r>
              <w:t>9,457.62</w:t>
            </w:r>
          </w:p>
        </w:tc>
        <w:tc>
          <w:tcPr>
            <w:tcW w:w="1466" w:type="dxa"/>
          </w:tcPr>
          <w:p w14:paraId="69320A5D" w14:textId="77777777" w:rsidR="000C6D17" w:rsidRDefault="00000000">
            <w:r>
              <w:t>3,195.06</w:t>
            </w:r>
          </w:p>
        </w:tc>
        <w:tc>
          <w:tcPr>
            <w:tcW w:w="1466" w:type="dxa"/>
          </w:tcPr>
          <w:p w14:paraId="3FC475BE" w14:textId="77777777" w:rsidR="000C6D17" w:rsidRDefault="00000000">
            <w:r>
              <w:t>3,277.83</w:t>
            </w:r>
          </w:p>
        </w:tc>
        <w:tc>
          <w:tcPr>
            <w:tcW w:w="1952" w:type="dxa"/>
          </w:tcPr>
          <w:p w14:paraId="6EE5C7B9" w14:textId="77777777" w:rsidR="000C6D17" w:rsidRDefault="00000000">
            <w:r>
              <w:t>3,713.64</w:t>
            </w:r>
          </w:p>
        </w:tc>
        <w:tc>
          <w:tcPr>
            <w:tcW w:w="1559" w:type="dxa"/>
          </w:tcPr>
          <w:p w14:paraId="002BEBE9" w14:textId="77777777" w:rsidR="000C6D17" w:rsidRDefault="00000000">
            <w:r>
              <w:t>17,542.85</w:t>
            </w:r>
          </w:p>
        </w:tc>
      </w:tr>
    </w:tbl>
    <w:p w14:paraId="730B4611" w14:textId="77777777" w:rsidR="000C6D17" w:rsidRDefault="00000000">
      <w:pPr>
        <w:jc w:val="center"/>
      </w:pPr>
      <w:r>
        <w:t>Table 1. Sales by Year &amp; Country/Region.</w:t>
      </w:r>
    </w:p>
    <w:p w14:paraId="128BF5BC" w14:textId="77777777" w:rsidR="000C6D17" w:rsidRDefault="00000000">
      <w:pPr>
        <w:pStyle w:val="Heading2"/>
      </w:pPr>
      <w:r>
        <w:t>Income Summary by Country/Region and Gender</w:t>
      </w:r>
    </w:p>
    <w:p w14:paraId="1E5EF501" w14:textId="77777777" w:rsidR="000C6D17" w:rsidRPr="0063345A" w:rsidRDefault="00000000">
      <w:pPr>
        <w:rPr>
          <w:rFonts w:cs="Times New Roman"/>
          <w:szCs w:val="24"/>
        </w:rPr>
      </w:pPr>
      <w:r w:rsidRPr="0063345A">
        <w:rPr>
          <w:rFonts w:cs="Times New Roman"/>
          <w:szCs w:val="24"/>
        </w:rPr>
        <w:t>Count, mean, min, max, and std of Yearly Income grouped by country/region and gender.</w:t>
      </w:r>
    </w:p>
    <w:tbl>
      <w:tblPr>
        <w:tblW w:w="0" w:type="auto"/>
        <w:tblInd w:w="-1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06"/>
        <w:gridCol w:w="923"/>
        <w:gridCol w:w="816"/>
        <w:gridCol w:w="1176"/>
        <w:gridCol w:w="1176"/>
        <w:gridCol w:w="1296"/>
        <w:gridCol w:w="1176"/>
      </w:tblGrid>
      <w:tr w:rsidR="000C6D17" w:rsidRPr="0063345A" w14:paraId="662D8E5C" w14:textId="77777777" w:rsidTr="0051198A">
        <w:tc>
          <w:tcPr>
            <w:tcW w:w="3819" w:type="dxa"/>
          </w:tcPr>
          <w:p w14:paraId="3BE9FAAF" w14:textId="77777777" w:rsidR="000C6D17" w:rsidRPr="0063345A" w:rsidRDefault="00000000">
            <w:pPr>
              <w:rPr>
                <w:rFonts w:cs="Times New Roman"/>
                <w:szCs w:val="24"/>
              </w:rPr>
            </w:pPr>
            <w:proofErr w:type="spellStart"/>
            <w:r w:rsidRPr="0063345A">
              <w:rPr>
                <w:rFonts w:cs="Times New Roman"/>
                <w:szCs w:val="24"/>
              </w:rPr>
              <w:t>EnglishCountryRegionName</w:t>
            </w:r>
            <w:proofErr w:type="spellEnd"/>
          </w:p>
        </w:tc>
        <w:tc>
          <w:tcPr>
            <w:tcW w:w="842" w:type="dxa"/>
          </w:tcPr>
          <w:p w14:paraId="1A42E4D1" w14:textId="77777777" w:rsidR="000C6D17" w:rsidRPr="0063345A" w:rsidRDefault="00000000">
            <w:pPr>
              <w:rPr>
                <w:rFonts w:cs="Times New Roman"/>
                <w:szCs w:val="24"/>
              </w:rPr>
            </w:pPr>
            <w:r w:rsidRPr="0063345A">
              <w:rPr>
                <w:rFonts w:cs="Times New Roman"/>
                <w:szCs w:val="24"/>
              </w:rPr>
              <w:t>Gender</w:t>
            </w:r>
          </w:p>
        </w:tc>
        <w:tc>
          <w:tcPr>
            <w:tcW w:w="746" w:type="dxa"/>
          </w:tcPr>
          <w:p w14:paraId="1350E638" w14:textId="77777777" w:rsidR="000C6D17" w:rsidRPr="0063345A" w:rsidRDefault="00000000">
            <w:pPr>
              <w:rPr>
                <w:rFonts w:cs="Times New Roman"/>
                <w:szCs w:val="24"/>
              </w:rPr>
            </w:pPr>
            <w:r w:rsidRPr="0063345A">
              <w:rPr>
                <w:rFonts w:cs="Times New Roman"/>
                <w:szCs w:val="24"/>
              </w:rPr>
              <w:t>count</w:t>
            </w:r>
          </w:p>
        </w:tc>
        <w:tc>
          <w:tcPr>
            <w:tcW w:w="1064" w:type="dxa"/>
          </w:tcPr>
          <w:p w14:paraId="219C9FFA" w14:textId="77777777" w:rsidR="000C6D17" w:rsidRPr="0063345A" w:rsidRDefault="00000000">
            <w:pPr>
              <w:rPr>
                <w:rFonts w:cs="Times New Roman"/>
                <w:szCs w:val="24"/>
              </w:rPr>
            </w:pPr>
            <w:r w:rsidRPr="0063345A">
              <w:rPr>
                <w:rFonts w:cs="Times New Roman"/>
                <w:szCs w:val="24"/>
              </w:rPr>
              <w:t>mean</w:t>
            </w:r>
          </w:p>
        </w:tc>
        <w:tc>
          <w:tcPr>
            <w:tcW w:w="1064" w:type="dxa"/>
          </w:tcPr>
          <w:p w14:paraId="10B2050D" w14:textId="77777777" w:rsidR="000C6D17" w:rsidRPr="0063345A" w:rsidRDefault="00000000">
            <w:pPr>
              <w:rPr>
                <w:rFonts w:cs="Times New Roman"/>
                <w:szCs w:val="24"/>
              </w:rPr>
            </w:pPr>
            <w:r w:rsidRPr="0063345A">
              <w:rPr>
                <w:rFonts w:cs="Times New Roman"/>
                <w:szCs w:val="24"/>
              </w:rPr>
              <w:t>min</w:t>
            </w:r>
          </w:p>
        </w:tc>
        <w:tc>
          <w:tcPr>
            <w:tcW w:w="1170" w:type="dxa"/>
          </w:tcPr>
          <w:p w14:paraId="1878854A" w14:textId="77777777" w:rsidR="000C6D17" w:rsidRPr="0063345A" w:rsidRDefault="00000000">
            <w:pPr>
              <w:rPr>
                <w:rFonts w:cs="Times New Roman"/>
                <w:szCs w:val="24"/>
              </w:rPr>
            </w:pPr>
            <w:r w:rsidRPr="0063345A">
              <w:rPr>
                <w:rFonts w:cs="Times New Roman"/>
                <w:szCs w:val="24"/>
              </w:rPr>
              <w:t>max</w:t>
            </w:r>
          </w:p>
        </w:tc>
        <w:tc>
          <w:tcPr>
            <w:tcW w:w="1064" w:type="dxa"/>
          </w:tcPr>
          <w:p w14:paraId="629E18E2" w14:textId="77777777" w:rsidR="000C6D17" w:rsidRPr="0063345A" w:rsidRDefault="00000000">
            <w:pPr>
              <w:rPr>
                <w:rFonts w:cs="Times New Roman"/>
                <w:szCs w:val="24"/>
              </w:rPr>
            </w:pPr>
            <w:r w:rsidRPr="0063345A">
              <w:rPr>
                <w:rFonts w:cs="Times New Roman"/>
                <w:szCs w:val="24"/>
              </w:rPr>
              <w:t>std</w:t>
            </w:r>
          </w:p>
        </w:tc>
      </w:tr>
      <w:tr w:rsidR="000C6D17" w:rsidRPr="0063345A" w14:paraId="0C9537E5" w14:textId="77777777" w:rsidTr="0051198A">
        <w:tc>
          <w:tcPr>
            <w:tcW w:w="3819" w:type="dxa"/>
          </w:tcPr>
          <w:p w14:paraId="7CBB4DB7" w14:textId="77777777" w:rsidR="000C6D17" w:rsidRPr="0063345A" w:rsidRDefault="00000000">
            <w:pPr>
              <w:rPr>
                <w:rFonts w:cs="Times New Roman"/>
                <w:szCs w:val="24"/>
              </w:rPr>
            </w:pPr>
            <w:r w:rsidRPr="0063345A">
              <w:rPr>
                <w:rFonts w:cs="Times New Roman"/>
                <w:szCs w:val="24"/>
              </w:rPr>
              <w:t>Australia</w:t>
            </w:r>
          </w:p>
        </w:tc>
        <w:tc>
          <w:tcPr>
            <w:tcW w:w="842" w:type="dxa"/>
          </w:tcPr>
          <w:p w14:paraId="38A14DB5" w14:textId="77777777" w:rsidR="000C6D17" w:rsidRPr="0063345A" w:rsidRDefault="00000000">
            <w:pPr>
              <w:rPr>
                <w:rFonts w:cs="Times New Roman"/>
                <w:szCs w:val="24"/>
              </w:rPr>
            </w:pPr>
            <w:r w:rsidRPr="0063345A">
              <w:rPr>
                <w:rFonts w:cs="Times New Roman"/>
                <w:szCs w:val="24"/>
              </w:rPr>
              <w:t>F</w:t>
            </w:r>
          </w:p>
        </w:tc>
        <w:tc>
          <w:tcPr>
            <w:tcW w:w="746" w:type="dxa"/>
          </w:tcPr>
          <w:p w14:paraId="1F2EE5B5" w14:textId="77777777" w:rsidR="000C6D17" w:rsidRPr="0063345A" w:rsidRDefault="00000000">
            <w:pPr>
              <w:rPr>
                <w:rFonts w:cs="Times New Roman"/>
                <w:szCs w:val="24"/>
              </w:rPr>
            </w:pPr>
            <w:r w:rsidRPr="0063345A">
              <w:rPr>
                <w:rFonts w:cs="Times New Roman"/>
                <w:szCs w:val="24"/>
              </w:rPr>
              <w:t>6685</w:t>
            </w:r>
          </w:p>
        </w:tc>
        <w:tc>
          <w:tcPr>
            <w:tcW w:w="1064" w:type="dxa"/>
          </w:tcPr>
          <w:p w14:paraId="652F1922" w14:textId="77777777" w:rsidR="000C6D17" w:rsidRPr="0063345A" w:rsidRDefault="00000000">
            <w:pPr>
              <w:rPr>
                <w:rFonts w:cs="Times New Roman"/>
                <w:szCs w:val="24"/>
              </w:rPr>
            </w:pPr>
            <w:r w:rsidRPr="0063345A">
              <w:rPr>
                <w:rFonts w:cs="Times New Roman"/>
                <w:szCs w:val="24"/>
              </w:rPr>
              <w:t>67,060.58</w:t>
            </w:r>
          </w:p>
        </w:tc>
        <w:tc>
          <w:tcPr>
            <w:tcW w:w="1064" w:type="dxa"/>
          </w:tcPr>
          <w:p w14:paraId="5AE41906" w14:textId="77777777" w:rsidR="000C6D17" w:rsidRPr="0063345A" w:rsidRDefault="00000000">
            <w:pPr>
              <w:rPr>
                <w:rFonts w:cs="Times New Roman"/>
                <w:szCs w:val="24"/>
              </w:rPr>
            </w:pPr>
            <w:r w:rsidRPr="0063345A">
              <w:rPr>
                <w:rFonts w:cs="Times New Roman"/>
                <w:szCs w:val="24"/>
              </w:rPr>
              <w:t>10,000.00</w:t>
            </w:r>
          </w:p>
        </w:tc>
        <w:tc>
          <w:tcPr>
            <w:tcW w:w="1170" w:type="dxa"/>
          </w:tcPr>
          <w:p w14:paraId="7BA0D5B1" w14:textId="77777777" w:rsidR="000C6D17" w:rsidRPr="0063345A" w:rsidRDefault="00000000">
            <w:pPr>
              <w:rPr>
                <w:rFonts w:cs="Times New Roman"/>
                <w:szCs w:val="24"/>
              </w:rPr>
            </w:pPr>
            <w:r w:rsidRPr="0063345A">
              <w:rPr>
                <w:rFonts w:cs="Times New Roman"/>
                <w:szCs w:val="24"/>
              </w:rPr>
              <w:t>160,000.00</w:t>
            </w:r>
          </w:p>
        </w:tc>
        <w:tc>
          <w:tcPr>
            <w:tcW w:w="1064" w:type="dxa"/>
          </w:tcPr>
          <w:p w14:paraId="6432D153" w14:textId="77777777" w:rsidR="000C6D17" w:rsidRPr="0063345A" w:rsidRDefault="00000000">
            <w:pPr>
              <w:rPr>
                <w:rFonts w:cs="Times New Roman"/>
                <w:szCs w:val="24"/>
              </w:rPr>
            </w:pPr>
            <w:r w:rsidRPr="0063345A">
              <w:rPr>
                <w:rFonts w:cs="Times New Roman"/>
                <w:szCs w:val="24"/>
              </w:rPr>
              <w:t>30,613.96</w:t>
            </w:r>
          </w:p>
        </w:tc>
      </w:tr>
      <w:tr w:rsidR="000C6D17" w:rsidRPr="0063345A" w14:paraId="42F16FBE" w14:textId="77777777" w:rsidTr="0051198A">
        <w:tc>
          <w:tcPr>
            <w:tcW w:w="3819" w:type="dxa"/>
          </w:tcPr>
          <w:p w14:paraId="538DFE64" w14:textId="77777777" w:rsidR="000C6D17" w:rsidRPr="0063345A" w:rsidRDefault="00000000">
            <w:pPr>
              <w:rPr>
                <w:rFonts w:cs="Times New Roman"/>
                <w:szCs w:val="24"/>
              </w:rPr>
            </w:pPr>
            <w:r w:rsidRPr="0063345A">
              <w:rPr>
                <w:rFonts w:cs="Times New Roman"/>
                <w:szCs w:val="24"/>
              </w:rPr>
              <w:lastRenderedPageBreak/>
              <w:t>Australia</w:t>
            </w:r>
          </w:p>
        </w:tc>
        <w:tc>
          <w:tcPr>
            <w:tcW w:w="842" w:type="dxa"/>
          </w:tcPr>
          <w:p w14:paraId="096536FF" w14:textId="77777777" w:rsidR="000C6D17" w:rsidRPr="0063345A" w:rsidRDefault="00000000">
            <w:pPr>
              <w:rPr>
                <w:rFonts w:cs="Times New Roman"/>
                <w:szCs w:val="24"/>
              </w:rPr>
            </w:pPr>
            <w:r w:rsidRPr="0063345A">
              <w:rPr>
                <w:rFonts w:cs="Times New Roman"/>
                <w:szCs w:val="24"/>
              </w:rPr>
              <w:t>M</w:t>
            </w:r>
          </w:p>
        </w:tc>
        <w:tc>
          <w:tcPr>
            <w:tcW w:w="746" w:type="dxa"/>
          </w:tcPr>
          <w:p w14:paraId="0AFB80FF" w14:textId="77777777" w:rsidR="000C6D17" w:rsidRPr="0063345A" w:rsidRDefault="00000000">
            <w:pPr>
              <w:rPr>
                <w:rFonts w:cs="Times New Roman"/>
                <w:szCs w:val="24"/>
              </w:rPr>
            </w:pPr>
            <w:r w:rsidRPr="0063345A">
              <w:rPr>
                <w:rFonts w:cs="Times New Roman"/>
                <w:szCs w:val="24"/>
              </w:rPr>
              <w:t>6660</w:t>
            </w:r>
          </w:p>
        </w:tc>
        <w:tc>
          <w:tcPr>
            <w:tcW w:w="1064" w:type="dxa"/>
          </w:tcPr>
          <w:p w14:paraId="6D907E7E" w14:textId="77777777" w:rsidR="000C6D17" w:rsidRPr="0063345A" w:rsidRDefault="00000000">
            <w:pPr>
              <w:rPr>
                <w:rFonts w:cs="Times New Roman"/>
                <w:szCs w:val="24"/>
              </w:rPr>
            </w:pPr>
            <w:r w:rsidRPr="0063345A">
              <w:rPr>
                <w:rFonts w:cs="Times New Roman"/>
                <w:szCs w:val="24"/>
              </w:rPr>
              <w:t>65,412.91</w:t>
            </w:r>
          </w:p>
        </w:tc>
        <w:tc>
          <w:tcPr>
            <w:tcW w:w="1064" w:type="dxa"/>
          </w:tcPr>
          <w:p w14:paraId="5B518907" w14:textId="77777777" w:rsidR="000C6D17" w:rsidRPr="0063345A" w:rsidRDefault="00000000">
            <w:pPr>
              <w:rPr>
                <w:rFonts w:cs="Times New Roman"/>
                <w:szCs w:val="24"/>
              </w:rPr>
            </w:pPr>
            <w:r w:rsidRPr="0063345A">
              <w:rPr>
                <w:rFonts w:cs="Times New Roman"/>
                <w:szCs w:val="24"/>
              </w:rPr>
              <w:t>10,000.00</w:t>
            </w:r>
          </w:p>
        </w:tc>
        <w:tc>
          <w:tcPr>
            <w:tcW w:w="1170" w:type="dxa"/>
          </w:tcPr>
          <w:p w14:paraId="6202C8E7" w14:textId="77777777" w:rsidR="000C6D17" w:rsidRPr="0063345A" w:rsidRDefault="00000000">
            <w:pPr>
              <w:rPr>
                <w:rFonts w:cs="Times New Roman"/>
                <w:szCs w:val="24"/>
              </w:rPr>
            </w:pPr>
            <w:r w:rsidRPr="0063345A">
              <w:rPr>
                <w:rFonts w:cs="Times New Roman"/>
                <w:szCs w:val="24"/>
              </w:rPr>
              <w:t>170,000.00</w:t>
            </w:r>
          </w:p>
        </w:tc>
        <w:tc>
          <w:tcPr>
            <w:tcW w:w="1064" w:type="dxa"/>
          </w:tcPr>
          <w:p w14:paraId="1FE22D52" w14:textId="77777777" w:rsidR="000C6D17" w:rsidRPr="0063345A" w:rsidRDefault="00000000">
            <w:pPr>
              <w:rPr>
                <w:rFonts w:cs="Times New Roman"/>
                <w:szCs w:val="24"/>
              </w:rPr>
            </w:pPr>
            <w:r w:rsidRPr="0063345A">
              <w:rPr>
                <w:rFonts w:cs="Times New Roman"/>
                <w:szCs w:val="24"/>
              </w:rPr>
              <w:t>32,550.78</w:t>
            </w:r>
          </w:p>
        </w:tc>
      </w:tr>
      <w:tr w:rsidR="000C6D17" w:rsidRPr="0063345A" w14:paraId="3DA09874" w14:textId="77777777" w:rsidTr="0051198A">
        <w:tc>
          <w:tcPr>
            <w:tcW w:w="3819" w:type="dxa"/>
          </w:tcPr>
          <w:p w14:paraId="43589467" w14:textId="77777777" w:rsidR="000C6D17" w:rsidRPr="0063345A" w:rsidRDefault="00000000">
            <w:pPr>
              <w:rPr>
                <w:rFonts w:cs="Times New Roman"/>
                <w:szCs w:val="24"/>
              </w:rPr>
            </w:pPr>
            <w:r w:rsidRPr="0063345A">
              <w:rPr>
                <w:rFonts w:cs="Times New Roman"/>
                <w:szCs w:val="24"/>
              </w:rPr>
              <w:t>Canada</w:t>
            </w:r>
          </w:p>
        </w:tc>
        <w:tc>
          <w:tcPr>
            <w:tcW w:w="842" w:type="dxa"/>
          </w:tcPr>
          <w:p w14:paraId="38421F17" w14:textId="77777777" w:rsidR="000C6D17" w:rsidRPr="0063345A" w:rsidRDefault="00000000">
            <w:pPr>
              <w:rPr>
                <w:rFonts w:cs="Times New Roman"/>
                <w:szCs w:val="24"/>
              </w:rPr>
            </w:pPr>
            <w:r w:rsidRPr="0063345A">
              <w:rPr>
                <w:rFonts w:cs="Times New Roman"/>
                <w:szCs w:val="24"/>
              </w:rPr>
              <w:t>F</w:t>
            </w:r>
          </w:p>
        </w:tc>
        <w:tc>
          <w:tcPr>
            <w:tcW w:w="746" w:type="dxa"/>
          </w:tcPr>
          <w:p w14:paraId="5BAF8FDE" w14:textId="77777777" w:rsidR="000C6D17" w:rsidRPr="0063345A" w:rsidRDefault="00000000">
            <w:pPr>
              <w:rPr>
                <w:rFonts w:cs="Times New Roman"/>
                <w:szCs w:val="24"/>
              </w:rPr>
            </w:pPr>
            <w:r w:rsidRPr="0063345A">
              <w:rPr>
                <w:rFonts w:cs="Times New Roman"/>
                <w:szCs w:val="24"/>
              </w:rPr>
              <w:t>3648</w:t>
            </w:r>
          </w:p>
        </w:tc>
        <w:tc>
          <w:tcPr>
            <w:tcW w:w="1064" w:type="dxa"/>
          </w:tcPr>
          <w:p w14:paraId="792F21AB" w14:textId="77777777" w:rsidR="000C6D17" w:rsidRPr="0063345A" w:rsidRDefault="00000000">
            <w:pPr>
              <w:rPr>
                <w:rFonts w:cs="Times New Roman"/>
                <w:szCs w:val="24"/>
              </w:rPr>
            </w:pPr>
            <w:r w:rsidRPr="0063345A">
              <w:rPr>
                <w:rFonts w:cs="Times New Roman"/>
                <w:szCs w:val="24"/>
              </w:rPr>
              <w:t>58,651.32</w:t>
            </w:r>
          </w:p>
        </w:tc>
        <w:tc>
          <w:tcPr>
            <w:tcW w:w="1064" w:type="dxa"/>
          </w:tcPr>
          <w:p w14:paraId="202B9E26" w14:textId="77777777" w:rsidR="000C6D17" w:rsidRPr="0063345A" w:rsidRDefault="00000000">
            <w:pPr>
              <w:rPr>
                <w:rFonts w:cs="Times New Roman"/>
                <w:szCs w:val="24"/>
              </w:rPr>
            </w:pPr>
            <w:r w:rsidRPr="0063345A">
              <w:rPr>
                <w:rFonts w:cs="Times New Roman"/>
                <w:szCs w:val="24"/>
              </w:rPr>
              <w:t>10,000.00</w:t>
            </w:r>
          </w:p>
        </w:tc>
        <w:tc>
          <w:tcPr>
            <w:tcW w:w="1170" w:type="dxa"/>
          </w:tcPr>
          <w:p w14:paraId="445EE967" w14:textId="77777777" w:rsidR="000C6D17" w:rsidRPr="0063345A" w:rsidRDefault="00000000">
            <w:pPr>
              <w:rPr>
                <w:rFonts w:cs="Times New Roman"/>
                <w:szCs w:val="24"/>
              </w:rPr>
            </w:pPr>
            <w:r w:rsidRPr="0063345A">
              <w:rPr>
                <w:rFonts w:cs="Times New Roman"/>
                <w:szCs w:val="24"/>
              </w:rPr>
              <w:t>170,000.00</w:t>
            </w:r>
          </w:p>
        </w:tc>
        <w:tc>
          <w:tcPr>
            <w:tcW w:w="1064" w:type="dxa"/>
          </w:tcPr>
          <w:p w14:paraId="082CE6D8" w14:textId="77777777" w:rsidR="000C6D17" w:rsidRPr="0063345A" w:rsidRDefault="00000000">
            <w:pPr>
              <w:rPr>
                <w:rFonts w:cs="Times New Roman"/>
                <w:szCs w:val="24"/>
              </w:rPr>
            </w:pPr>
            <w:r w:rsidRPr="0063345A">
              <w:rPr>
                <w:rFonts w:cs="Times New Roman"/>
                <w:szCs w:val="24"/>
              </w:rPr>
              <w:t>19,435.16</w:t>
            </w:r>
          </w:p>
        </w:tc>
      </w:tr>
      <w:tr w:rsidR="000C6D17" w:rsidRPr="0063345A" w14:paraId="1BDBC7D7" w14:textId="77777777" w:rsidTr="0051198A">
        <w:tc>
          <w:tcPr>
            <w:tcW w:w="3819" w:type="dxa"/>
          </w:tcPr>
          <w:p w14:paraId="55056584" w14:textId="77777777" w:rsidR="000C6D17" w:rsidRPr="0063345A" w:rsidRDefault="00000000">
            <w:pPr>
              <w:rPr>
                <w:rFonts w:cs="Times New Roman"/>
                <w:szCs w:val="24"/>
              </w:rPr>
            </w:pPr>
            <w:r w:rsidRPr="0063345A">
              <w:rPr>
                <w:rFonts w:cs="Times New Roman"/>
                <w:szCs w:val="24"/>
              </w:rPr>
              <w:t>Canada</w:t>
            </w:r>
          </w:p>
        </w:tc>
        <w:tc>
          <w:tcPr>
            <w:tcW w:w="842" w:type="dxa"/>
          </w:tcPr>
          <w:p w14:paraId="4B146ED1" w14:textId="77777777" w:rsidR="000C6D17" w:rsidRPr="0063345A" w:rsidRDefault="00000000">
            <w:pPr>
              <w:rPr>
                <w:rFonts w:cs="Times New Roman"/>
                <w:szCs w:val="24"/>
              </w:rPr>
            </w:pPr>
            <w:r w:rsidRPr="0063345A">
              <w:rPr>
                <w:rFonts w:cs="Times New Roman"/>
                <w:szCs w:val="24"/>
              </w:rPr>
              <w:t>M</w:t>
            </w:r>
          </w:p>
        </w:tc>
        <w:tc>
          <w:tcPr>
            <w:tcW w:w="746" w:type="dxa"/>
          </w:tcPr>
          <w:p w14:paraId="69EC170C" w14:textId="77777777" w:rsidR="000C6D17" w:rsidRPr="0063345A" w:rsidRDefault="00000000">
            <w:pPr>
              <w:rPr>
                <w:rFonts w:cs="Times New Roman"/>
                <w:szCs w:val="24"/>
              </w:rPr>
            </w:pPr>
            <w:r w:rsidRPr="0063345A">
              <w:rPr>
                <w:rFonts w:cs="Times New Roman"/>
                <w:szCs w:val="24"/>
              </w:rPr>
              <w:t>3972</w:t>
            </w:r>
          </w:p>
        </w:tc>
        <w:tc>
          <w:tcPr>
            <w:tcW w:w="1064" w:type="dxa"/>
          </w:tcPr>
          <w:p w14:paraId="213D205F" w14:textId="77777777" w:rsidR="000C6D17" w:rsidRPr="0063345A" w:rsidRDefault="00000000">
            <w:pPr>
              <w:rPr>
                <w:rFonts w:cs="Times New Roman"/>
                <w:szCs w:val="24"/>
              </w:rPr>
            </w:pPr>
            <w:r w:rsidRPr="0063345A">
              <w:rPr>
                <w:rFonts w:cs="Times New Roman"/>
                <w:szCs w:val="24"/>
              </w:rPr>
              <w:t>61,460.22</w:t>
            </w:r>
          </w:p>
        </w:tc>
        <w:tc>
          <w:tcPr>
            <w:tcW w:w="1064" w:type="dxa"/>
          </w:tcPr>
          <w:p w14:paraId="410F9D66" w14:textId="77777777" w:rsidR="000C6D17" w:rsidRPr="0063345A" w:rsidRDefault="00000000">
            <w:pPr>
              <w:rPr>
                <w:rFonts w:cs="Times New Roman"/>
                <w:szCs w:val="24"/>
              </w:rPr>
            </w:pPr>
            <w:r w:rsidRPr="0063345A">
              <w:rPr>
                <w:rFonts w:cs="Times New Roman"/>
                <w:szCs w:val="24"/>
              </w:rPr>
              <w:t>10,000.00</w:t>
            </w:r>
          </w:p>
        </w:tc>
        <w:tc>
          <w:tcPr>
            <w:tcW w:w="1170" w:type="dxa"/>
          </w:tcPr>
          <w:p w14:paraId="0F163770" w14:textId="77777777" w:rsidR="000C6D17" w:rsidRPr="0063345A" w:rsidRDefault="00000000">
            <w:pPr>
              <w:rPr>
                <w:rFonts w:cs="Times New Roman"/>
                <w:szCs w:val="24"/>
              </w:rPr>
            </w:pPr>
            <w:r w:rsidRPr="0063345A">
              <w:rPr>
                <w:rFonts w:cs="Times New Roman"/>
                <w:szCs w:val="24"/>
              </w:rPr>
              <w:t>170,000.00</w:t>
            </w:r>
          </w:p>
        </w:tc>
        <w:tc>
          <w:tcPr>
            <w:tcW w:w="1064" w:type="dxa"/>
          </w:tcPr>
          <w:p w14:paraId="62596DF2" w14:textId="77777777" w:rsidR="000C6D17" w:rsidRPr="0063345A" w:rsidRDefault="00000000">
            <w:pPr>
              <w:rPr>
                <w:rFonts w:cs="Times New Roman"/>
                <w:szCs w:val="24"/>
              </w:rPr>
            </w:pPr>
            <w:r w:rsidRPr="0063345A">
              <w:rPr>
                <w:rFonts w:cs="Times New Roman"/>
                <w:szCs w:val="24"/>
              </w:rPr>
              <w:t>22,702.85</w:t>
            </w:r>
          </w:p>
        </w:tc>
      </w:tr>
      <w:tr w:rsidR="000C6D17" w:rsidRPr="0063345A" w14:paraId="704135B5" w14:textId="77777777" w:rsidTr="0051198A">
        <w:tc>
          <w:tcPr>
            <w:tcW w:w="3819" w:type="dxa"/>
          </w:tcPr>
          <w:p w14:paraId="598E3E4C" w14:textId="77777777" w:rsidR="000C6D17" w:rsidRPr="0063345A" w:rsidRDefault="00000000">
            <w:pPr>
              <w:rPr>
                <w:rFonts w:cs="Times New Roman"/>
                <w:szCs w:val="24"/>
              </w:rPr>
            </w:pPr>
            <w:r w:rsidRPr="0063345A">
              <w:rPr>
                <w:rFonts w:cs="Times New Roman"/>
                <w:szCs w:val="24"/>
              </w:rPr>
              <w:t>France</w:t>
            </w:r>
          </w:p>
        </w:tc>
        <w:tc>
          <w:tcPr>
            <w:tcW w:w="842" w:type="dxa"/>
          </w:tcPr>
          <w:p w14:paraId="40F8D67B" w14:textId="77777777" w:rsidR="000C6D17" w:rsidRPr="0063345A" w:rsidRDefault="00000000">
            <w:pPr>
              <w:rPr>
                <w:rFonts w:cs="Times New Roman"/>
                <w:szCs w:val="24"/>
              </w:rPr>
            </w:pPr>
            <w:r w:rsidRPr="0063345A">
              <w:rPr>
                <w:rFonts w:cs="Times New Roman"/>
                <w:szCs w:val="24"/>
              </w:rPr>
              <w:t>F</w:t>
            </w:r>
          </w:p>
        </w:tc>
        <w:tc>
          <w:tcPr>
            <w:tcW w:w="746" w:type="dxa"/>
          </w:tcPr>
          <w:p w14:paraId="2549039A" w14:textId="77777777" w:rsidR="000C6D17" w:rsidRPr="0063345A" w:rsidRDefault="00000000">
            <w:pPr>
              <w:rPr>
                <w:rFonts w:cs="Times New Roman"/>
                <w:szCs w:val="24"/>
              </w:rPr>
            </w:pPr>
            <w:r w:rsidRPr="0063345A">
              <w:rPr>
                <w:rFonts w:cs="Times New Roman"/>
                <w:szCs w:val="24"/>
              </w:rPr>
              <w:t>2781</w:t>
            </w:r>
          </w:p>
        </w:tc>
        <w:tc>
          <w:tcPr>
            <w:tcW w:w="1064" w:type="dxa"/>
          </w:tcPr>
          <w:p w14:paraId="7D1BF964" w14:textId="77777777" w:rsidR="000C6D17" w:rsidRPr="0063345A" w:rsidRDefault="00000000">
            <w:pPr>
              <w:rPr>
                <w:rFonts w:cs="Times New Roman"/>
                <w:szCs w:val="24"/>
              </w:rPr>
            </w:pPr>
            <w:r w:rsidRPr="0063345A">
              <w:rPr>
                <w:rFonts w:cs="Times New Roman"/>
                <w:szCs w:val="24"/>
              </w:rPr>
              <w:t>39,367.13</w:t>
            </w:r>
          </w:p>
        </w:tc>
        <w:tc>
          <w:tcPr>
            <w:tcW w:w="1064" w:type="dxa"/>
          </w:tcPr>
          <w:p w14:paraId="353B785A" w14:textId="77777777" w:rsidR="000C6D17" w:rsidRPr="0063345A" w:rsidRDefault="00000000">
            <w:pPr>
              <w:rPr>
                <w:rFonts w:cs="Times New Roman"/>
                <w:szCs w:val="24"/>
              </w:rPr>
            </w:pPr>
            <w:r w:rsidRPr="0063345A">
              <w:rPr>
                <w:rFonts w:cs="Times New Roman"/>
                <w:szCs w:val="24"/>
              </w:rPr>
              <w:t>10,000.00</w:t>
            </w:r>
          </w:p>
        </w:tc>
        <w:tc>
          <w:tcPr>
            <w:tcW w:w="1170" w:type="dxa"/>
          </w:tcPr>
          <w:p w14:paraId="4584D44F" w14:textId="77777777" w:rsidR="000C6D17" w:rsidRPr="0063345A" w:rsidRDefault="00000000">
            <w:pPr>
              <w:rPr>
                <w:rFonts w:cs="Times New Roman"/>
                <w:szCs w:val="24"/>
              </w:rPr>
            </w:pPr>
            <w:r w:rsidRPr="0063345A">
              <w:rPr>
                <w:rFonts w:cs="Times New Roman"/>
                <w:szCs w:val="24"/>
              </w:rPr>
              <w:t>110,000.00</w:t>
            </w:r>
          </w:p>
        </w:tc>
        <w:tc>
          <w:tcPr>
            <w:tcW w:w="1064" w:type="dxa"/>
          </w:tcPr>
          <w:p w14:paraId="13D1BCB5" w14:textId="77777777" w:rsidR="000C6D17" w:rsidRPr="0063345A" w:rsidRDefault="00000000">
            <w:pPr>
              <w:rPr>
                <w:rFonts w:cs="Times New Roman"/>
                <w:szCs w:val="24"/>
              </w:rPr>
            </w:pPr>
            <w:r w:rsidRPr="0063345A">
              <w:rPr>
                <w:rFonts w:cs="Times New Roman"/>
                <w:szCs w:val="24"/>
              </w:rPr>
              <w:t>28,421.84</w:t>
            </w:r>
          </w:p>
        </w:tc>
      </w:tr>
      <w:tr w:rsidR="000C6D17" w:rsidRPr="0063345A" w14:paraId="06B97BE2" w14:textId="77777777" w:rsidTr="0051198A">
        <w:tc>
          <w:tcPr>
            <w:tcW w:w="3819" w:type="dxa"/>
          </w:tcPr>
          <w:p w14:paraId="10B64550" w14:textId="77777777" w:rsidR="000C6D17" w:rsidRPr="0063345A" w:rsidRDefault="00000000">
            <w:pPr>
              <w:rPr>
                <w:rFonts w:cs="Times New Roman"/>
                <w:szCs w:val="24"/>
              </w:rPr>
            </w:pPr>
            <w:r w:rsidRPr="0063345A">
              <w:rPr>
                <w:rFonts w:cs="Times New Roman"/>
                <w:szCs w:val="24"/>
              </w:rPr>
              <w:t>France</w:t>
            </w:r>
          </w:p>
        </w:tc>
        <w:tc>
          <w:tcPr>
            <w:tcW w:w="842" w:type="dxa"/>
          </w:tcPr>
          <w:p w14:paraId="3B8DB866" w14:textId="77777777" w:rsidR="000C6D17" w:rsidRPr="0063345A" w:rsidRDefault="00000000">
            <w:pPr>
              <w:rPr>
                <w:rFonts w:cs="Times New Roman"/>
                <w:szCs w:val="24"/>
              </w:rPr>
            </w:pPr>
            <w:r w:rsidRPr="0063345A">
              <w:rPr>
                <w:rFonts w:cs="Times New Roman"/>
                <w:szCs w:val="24"/>
              </w:rPr>
              <w:t>M</w:t>
            </w:r>
          </w:p>
        </w:tc>
        <w:tc>
          <w:tcPr>
            <w:tcW w:w="746" w:type="dxa"/>
          </w:tcPr>
          <w:p w14:paraId="46E7EC95" w14:textId="77777777" w:rsidR="000C6D17" w:rsidRPr="0063345A" w:rsidRDefault="00000000">
            <w:pPr>
              <w:rPr>
                <w:rFonts w:cs="Times New Roman"/>
                <w:szCs w:val="24"/>
              </w:rPr>
            </w:pPr>
            <w:r w:rsidRPr="0063345A">
              <w:rPr>
                <w:rFonts w:cs="Times New Roman"/>
                <w:szCs w:val="24"/>
              </w:rPr>
              <w:t>2777</w:t>
            </w:r>
          </w:p>
        </w:tc>
        <w:tc>
          <w:tcPr>
            <w:tcW w:w="1064" w:type="dxa"/>
          </w:tcPr>
          <w:p w14:paraId="4A6BED90" w14:textId="77777777" w:rsidR="000C6D17" w:rsidRPr="0063345A" w:rsidRDefault="00000000">
            <w:pPr>
              <w:rPr>
                <w:rFonts w:cs="Times New Roman"/>
                <w:szCs w:val="24"/>
              </w:rPr>
            </w:pPr>
            <w:r w:rsidRPr="0063345A">
              <w:rPr>
                <w:rFonts w:cs="Times New Roman"/>
                <w:szCs w:val="24"/>
              </w:rPr>
              <w:t>39,805.55</w:t>
            </w:r>
          </w:p>
        </w:tc>
        <w:tc>
          <w:tcPr>
            <w:tcW w:w="1064" w:type="dxa"/>
          </w:tcPr>
          <w:p w14:paraId="29859A8F" w14:textId="77777777" w:rsidR="000C6D17" w:rsidRPr="0063345A" w:rsidRDefault="00000000">
            <w:pPr>
              <w:rPr>
                <w:rFonts w:cs="Times New Roman"/>
                <w:szCs w:val="24"/>
              </w:rPr>
            </w:pPr>
            <w:r w:rsidRPr="0063345A">
              <w:rPr>
                <w:rFonts w:cs="Times New Roman"/>
                <w:szCs w:val="24"/>
              </w:rPr>
              <w:t>10,000.00</w:t>
            </w:r>
          </w:p>
        </w:tc>
        <w:tc>
          <w:tcPr>
            <w:tcW w:w="1170" w:type="dxa"/>
          </w:tcPr>
          <w:p w14:paraId="05873359" w14:textId="77777777" w:rsidR="000C6D17" w:rsidRPr="0063345A" w:rsidRDefault="00000000">
            <w:pPr>
              <w:rPr>
                <w:rFonts w:cs="Times New Roman"/>
                <w:szCs w:val="24"/>
              </w:rPr>
            </w:pPr>
            <w:r w:rsidRPr="0063345A">
              <w:rPr>
                <w:rFonts w:cs="Times New Roman"/>
                <w:szCs w:val="24"/>
              </w:rPr>
              <w:t>110,000.00</w:t>
            </w:r>
          </w:p>
        </w:tc>
        <w:tc>
          <w:tcPr>
            <w:tcW w:w="1064" w:type="dxa"/>
          </w:tcPr>
          <w:p w14:paraId="2EC9972E" w14:textId="77777777" w:rsidR="000C6D17" w:rsidRPr="0063345A" w:rsidRDefault="00000000">
            <w:pPr>
              <w:rPr>
                <w:rFonts w:cs="Times New Roman"/>
                <w:szCs w:val="24"/>
              </w:rPr>
            </w:pPr>
            <w:r w:rsidRPr="0063345A">
              <w:rPr>
                <w:rFonts w:cs="Times New Roman"/>
                <w:szCs w:val="24"/>
              </w:rPr>
              <w:t>28,665.66</w:t>
            </w:r>
          </w:p>
        </w:tc>
      </w:tr>
      <w:tr w:rsidR="000C6D17" w:rsidRPr="0063345A" w14:paraId="07A4D62A" w14:textId="77777777" w:rsidTr="0051198A">
        <w:tc>
          <w:tcPr>
            <w:tcW w:w="3819" w:type="dxa"/>
          </w:tcPr>
          <w:p w14:paraId="14D23B1C" w14:textId="77777777" w:rsidR="000C6D17" w:rsidRPr="0063345A" w:rsidRDefault="00000000">
            <w:pPr>
              <w:rPr>
                <w:rFonts w:cs="Times New Roman"/>
                <w:szCs w:val="24"/>
              </w:rPr>
            </w:pPr>
            <w:r w:rsidRPr="0063345A">
              <w:rPr>
                <w:rFonts w:cs="Times New Roman"/>
                <w:szCs w:val="24"/>
              </w:rPr>
              <w:t>Germany</w:t>
            </w:r>
          </w:p>
        </w:tc>
        <w:tc>
          <w:tcPr>
            <w:tcW w:w="842" w:type="dxa"/>
          </w:tcPr>
          <w:p w14:paraId="603268E0" w14:textId="77777777" w:rsidR="000C6D17" w:rsidRPr="0063345A" w:rsidRDefault="00000000">
            <w:pPr>
              <w:rPr>
                <w:rFonts w:cs="Times New Roman"/>
                <w:szCs w:val="24"/>
              </w:rPr>
            </w:pPr>
            <w:r w:rsidRPr="0063345A">
              <w:rPr>
                <w:rFonts w:cs="Times New Roman"/>
                <w:szCs w:val="24"/>
              </w:rPr>
              <w:t>F</w:t>
            </w:r>
          </w:p>
        </w:tc>
        <w:tc>
          <w:tcPr>
            <w:tcW w:w="746" w:type="dxa"/>
          </w:tcPr>
          <w:p w14:paraId="08EE5310" w14:textId="77777777" w:rsidR="000C6D17" w:rsidRPr="0063345A" w:rsidRDefault="00000000">
            <w:pPr>
              <w:rPr>
                <w:rFonts w:cs="Times New Roman"/>
                <w:szCs w:val="24"/>
              </w:rPr>
            </w:pPr>
            <w:r w:rsidRPr="0063345A">
              <w:rPr>
                <w:rFonts w:cs="Times New Roman"/>
                <w:szCs w:val="24"/>
              </w:rPr>
              <w:t>2820</w:t>
            </w:r>
          </w:p>
        </w:tc>
        <w:tc>
          <w:tcPr>
            <w:tcW w:w="1064" w:type="dxa"/>
          </w:tcPr>
          <w:p w14:paraId="39F53FB1" w14:textId="77777777" w:rsidR="000C6D17" w:rsidRPr="0063345A" w:rsidRDefault="00000000">
            <w:pPr>
              <w:rPr>
                <w:rFonts w:cs="Times New Roman"/>
                <w:szCs w:val="24"/>
              </w:rPr>
            </w:pPr>
            <w:r w:rsidRPr="0063345A">
              <w:rPr>
                <w:rFonts w:cs="Times New Roman"/>
                <w:szCs w:val="24"/>
              </w:rPr>
              <w:t>48,287.23</w:t>
            </w:r>
          </w:p>
        </w:tc>
        <w:tc>
          <w:tcPr>
            <w:tcW w:w="1064" w:type="dxa"/>
          </w:tcPr>
          <w:p w14:paraId="10992998" w14:textId="77777777" w:rsidR="000C6D17" w:rsidRPr="0063345A" w:rsidRDefault="00000000">
            <w:pPr>
              <w:rPr>
                <w:rFonts w:cs="Times New Roman"/>
                <w:szCs w:val="24"/>
              </w:rPr>
            </w:pPr>
            <w:r w:rsidRPr="0063345A">
              <w:rPr>
                <w:rFonts w:cs="Times New Roman"/>
                <w:szCs w:val="24"/>
              </w:rPr>
              <w:t>10,000.00</w:t>
            </w:r>
          </w:p>
        </w:tc>
        <w:tc>
          <w:tcPr>
            <w:tcW w:w="1170" w:type="dxa"/>
          </w:tcPr>
          <w:p w14:paraId="5EDD59D9" w14:textId="77777777" w:rsidR="000C6D17" w:rsidRPr="0063345A" w:rsidRDefault="00000000">
            <w:pPr>
              <w:rPr>
                <w:rFonts w:cs="Times New Roman"/>
                <w:szCs w:val="24"/>
              </w:rPr>
            </w:pPr>
            <w:r w:rsidRPr="0063345A">
              <w:rPr>
                <w:rFonts w:cs="Times New Roman"/>
                <w:szCs w:val="24"/>
              </w:rPr>
              <w:t>130,000.00</w:t>
            </w:r>
          </w:p>
        </w:tc>
        <w:tc>
          <w:tcPr>
            <w:tcW w:w="1064" w:type="dxa"/>
          </w:tcPr>
          <w:p w14:paraId="6CCCCB6C" w14:textId="77777777" w:rsidR="000C6D17" w:rsidRPr="0063345A" w:rsidRDefault="00000000">
            <w:pPr>
              <w:rPr>
                <w:rFonts w:cs="Times New Roman"/>
                <w:szCs w:val="24"/>
              </w:rPr>
            </w:pPr>
            <w:r w:rsidRPr="0063345A">
              <w:rPr>
                <w:rFonts w:cs="Times New Roman"/>
                <w:szCs w:val="24"/>
              </w:rPr>
              <w:t>37,622.81</w:t>
            </w:r>
          </w:p>
        </w:tc>
      </w:tr>
      <w:tr w:rsidR="000C6D17" w:rsidRPr="0063345A" w14:paraId="50600F4A" w14:textId="77777777" w:rsidTr="0051198A">
        <w:tc>
          <w:tcPr>
            <w:tcW w:w="3819" w:type="dxa"/>
          </w:tcPr>
          <w:p w14:paraId="59B8BA56" w14:textId="77777777" w:rsidR="000C6D17" w:rsidRPr="0063345A" w:rsidRDefault="00000000">
            <w:pPr>
              <w:rPr>
                <w:rFonts w:cs="Times New Roman"/>
                <w:szCs w:val="24"/>
              </w:rPr>
            </w:pPr>
            <w:r w:rsidRPr="0063345A">
              <w:rPr>
                <w:rFonts w:cs="Times New Roman"/>
                <w:szCs w:val="24"/>
              </w:rPr>
              <w:t>Germany</w:t>
            </w:r>
          </w:p>
        </w:tc>
        <w:tc>
          <w:tcPr>
            <w:tcW w:w="842" w:type="dxa"/>
          </w:tcPr>
          <w:p w14:paraId="1ED14E1C" w14:textId="77777777" w:rsidR="000C6D17" w:rsidRPr="0063345A" w:rsidRDefault="00000000">
            <w:pPr>
              <w:rPr>
                <w:rFonts w:cs="Times New Roman"/>
                <w:szCs w:val="24"/>
              </w:rPr>
            </w:pPr>
            <w:r w:rsidRPr="0063345A">
              <w:rPr>
                <w:rFonts w:cs="Times New Roman"/>
                <w:szCs w:val="24"/>
              </w:rPr>
              <w:t>M</w:t>
            </w:r>
          </w:p>
        </w:tc>
        <w:tc>
          <w:tcPr>
            <w:tcW w:w="746" w:type="dxa"/>
          </w:tcPr>
          <w:p w14:paraId="5EAE4BFB" w14:textId="77777777" w:rsidR="000C6D17" w:rsidRPr="0063345A" w:rsidRDefault="00000000">
            <w:pPr>
              <w:rPr>
                <w:rFonts w:cs="Times New Roman"/>
                <w:szCs w:val="24"/>
              </w:rPr>
            </w:pPr>
            <w:r w:rsidRPr="0063345A">
              <w:rPr>
                <w:rFonts w:cs="Times New Roman"/>
                <w:szCs w:val="24"/>
              </w:rPr>
              <w:t>2805</w:t>
            </w:r>
          </w:p>
        </w:tc>
        <w:tc>
          <w:tcPr>
            <w:tcW w:w="1064" w:type="dxa"/>
          </w:tcPr>
          <w:p w14:paraId="5FA5C4C8" w14:textId="77777777" w:rsidR="000C6D17" w:rsidRPr="0063345A" w:rsidRDefault="00000000">
            <w:pPr>
              <w:rPr>
                <w:rFonts w:cs="Times New Roman"/>
                <w:szCs w:val="24"/>
              </w:rPr>
            </w:pPr>
            <w:r w:rsidRPr="0063345A">
              <w:rPr>
                <w:rFonts w:cs="Times New Roman"/>
                <w:szCs w:val="24"/>
              </w:rPr>
              <w:t>46,730.84</w:t>
            </w:r>
          </w:p>
        </w:tc>
        <w:tc>
          <w:tcPr>
            <w:tcW w:w="1064" w:type="dxa"/>
          </w:tcPr>
          <w:p w14:paraId="757B1C5F" w14:textId="77777777" w:rsidR="000C6D17" w:rsidRPr="0063345A" w:rsidRDefault="00000000">
            <w:pPr>
              <w:rPr>
                <w:rFonts w:cs="Times New Roman"/>
                <w:szCs w:val="24"/>
              </w:rPr>
            </w:pPr>
            <w:r w:rsidRPr="0063345A">
              <w:rPr>
                <w:rFonts w:cs="Times New Roman"/>
                <w:szCs w:val="24"/>
              </w:rPr>
              <w:t>10,000.00</w:t>
            </w:r>
          </w:p>
        </w:tc>
        <w:tc>
          <w:tcPr>
            <w:tcW w:w="1170" w:type="dxa"/>
          </w:tcPr>
          <w:p w14:paraId="0EFC620C" w14:textId="77777777" w:rsidR="000C6D17" w:rsidRPr="0063345A" w:rsidRDefault="00000000">
            <w:pPr>
              <w:rPr>
                <w:rFonts w:cs="Times New Roman"/>
                <w:szCs w:val="24"/>
              </w:rPr>
            </w:pPr>
            <w:r w:rsidRPr="0063345A">
              <w:rPr>
                <w:rFonts w:cs="Times New Roman"/>
                <w:szCs w:val="24"/>
              </w:rPr>
              <w:t>130,000.00</w:t>
            </w:r>
          </w:p>
        </w:tc>
        <w:tc>
          <w:tcPr>
            <w:tcW w:w="1064" w:type="dxa"/>
          </w:tcPr>
          <w:p w14:paraId="034A31AB" w14:textId="77777777" w:rsidR="000C6D17" w:rsidRPr="0063345A" w:rsidRDefault="00000000">
            <w:pPr>
              <w:rPr>
                <w:rFonts w:cs="Times New Roman"/>
                <w:szCs w:val="24"/>
              </w:rPr>
            </w:pPr>
            <w:r w:rsidRPr="0063345A">
              <w:rPr>
                <w:rFonts w:cs="Times New Roman"/>
                <w:szCs w:val="24"/>
              </w:rPr>
              <w:t>37,487.62</w:t>
            </w:r>
          </w:p>
        </w:tc>
      </w:tr>
      <w:tr w:rsidR="000C6D17" w:rsidRPr="0063345A" w14:paraId="104350A4" w14:textId="77777777" w:rsidTr="0051198A">
        <w:tc>
          <w:tcPr>
            <w:tcW w:w="3819" w:type="dxa"/>
          </w:tcPr>
          <w:p w14:paraId="10375D22" w14:textId="77777777" w:rsidR="000C6D17" w:rsidRPr="0063345A" w:rsidRDefault="00000000">
            <w:pPr>
              <w:rPr>
                <w:rFonts w:cs="Times New Roman"/>
                <w:szCs w:val="24"/>
              </w:rPr>
            </w:pPr>
            <w:r w:rsidRPr="0063345A">
              <w:rPr>
                <w:rFonts w:cs="Times New Roman"/>
                <w:szCs w:val="24"/>
              </w:rPr>
              <w:t>United Kingdom</w:t>
            </w:r>
          </w:p>
        </w:tc>
        <w:tc>
          <w:tcPr>
            <w:tcW w:w="842" w:type="dxa"/>
          </w:tcPr>
          <w:p w14:paraId="36FCA443" w14:textId="77777777" w:rsidR="000C6D17" w:rsidRPr="0063345A" w:rsidRDefault="00000000">
            <w:pPr>
              <w:rPr>
                <w:rFonts w:cs="Times New Roman"/>
                <w:szCs w:val="24"/>
              </w:rPr>
            </w:pPr>
            <w:r w:rsidRPr="0063345A">
              <w:rPr>
                <w:rFonts w:cs="Times New Roman"/>
                <w:szCs w:val="24"/>
              </w:rPr>
              <w:t>F</w:t>
            </w:r>
          </w:p>
        </w:tc>
        <w:tc>
          <w:tcPr>
            <w:tcW w:w="746" w:type="dxa"/>
          </w:tcPr>
          <w:p w14:paraId="1536800D" w14:textId="77777777" w:rsidR="000C6D17" w:rsidRPr="0063345A" w:rsidRDefault="00000000">
            <w:pPr>
              <w:rPr>
                <w:rFonts w:cs="Times New Roman"/>
                <w:szCs w:val="24"/>
              </w:rPr>
            </w:pPr>
            <w:r w:rsidRPr="0063345A">
              <w:rPr>
                <w:rFonts w:cs="Times New Roman"/>
                <w:szCs w:val="24"/>
              </w:rPr>
              <w:t>3401</w:t>
            </w:r>
          </w:p>
        </w:tc>
        <w:tc>
          <w:tcPr>
            <w:tcW w:w="1064" w:type="dxa"/>
          </w:tcPr>
          <w:p w14:paraId="66DB20CD" w14:textId="77777777" w:rsidR="000C6D17" w:rsidRPr="0063345A" w:rsidRDefault="00000000">
            <w:pPr>
              <w:rPr>
                <w:rFonts w:cs="Times New Roman"/>
                <w:szCs w:val="24"/>
              </w:rPr>
            </w:pPr>
            <w:r w:rsidRPr="0063345A">
              <w:rPr>
                <w:rFonts w:cs="Times New Roman"/>
                <w:szCs w:val="24"/>
              </w:rPr>
              <w:t>56,518.67</w:t>
            </w:r>
          </w:p>
        </w:tc>
        <w:tc>
          <w:tcPr>
            <w:tcW w:w="1064" w:type="dxa"/>
          </w:tcPr>
          <w:p w14:paraId="7F864D82" w14:textId="77777777" w:rsidR="000C6D17" w:rsidRPr="0063345A" w:rsidRDefault="00000000">
            <w:pPr>
              <w:rPr>
                <w:rFonts w:cs="Times New Roman"/>
                <w:szCs w:val="24"/>
              </w:rPr>
            </w:pPr>
            <w:r w:rsidRPr="0063345A">
              <w:rPr>
                <w:rFonts w:cs="Times New Roman"/>
                <w:szCs w:val="24"/>
              </w:rPr>
              <w:t>10,000.00</w:t>
            </w:r>
          </w:p>
        </w:tc>
        <w:tc>
          <w:tcPr>
            <w:tcW w:w="1170" w:type="dxa"/>
          </w:tcPr>
          <w:p w14:paraId="5E5869CA" w14:textId="77777777" w:rsidR="000C6D17" w:rsidRPr="0063345A" w:rsidRDefault="00000000">
            <w:pPr>
              <w:rPr>
                <w:rFonts w:cs="Times New Roman"/>
                <w:szCs w:val="24"/>
              </w:rPr>
            </w:pPr>
            <w:r w:rsidRPr="0063345A">
              <w:rPr>
                <w:rFonts w:cs="Times New Roman"/>
                <w:szCs w:val="24"/>
              </w:rPr>
              <w:t>170,000.00</w:t>
            </w:r>
          </w:p>
        </w:tc>
        <w:tc>
          <w:tcPr>
            <w:tcW w:w="1064" w:type="dxa"/>
          </w:tcPr>
          <w:p w14:paraId="00DF4413" w14:textId="77777777" w:rsidR="000C6D17" w:rsidRPr="0063345A" w:rsidRDefault="00000000">
            <w:pPr>
              <w:rPr>
                <w:rFonts w:cs="Times New Roman"/>
                <w:szCs w:val="24"/>
              </w:rPr>
            </w:pPr>
            <w:r w:rsidRPr="0063345A">
              <w:rPr>
                <w:rFonts w:cs="Times New Roman"/>
                <w:szCs w:val="24"/>
              </w:rPr>
              <w:t>51,130.69</w:t>
            </w:r>
          </w:p>
        </w:tc>
      </w:tr>
      <w:tr w:rsidR="000C6D17" w:rsidRPr="0063345A" w14:paraId="74823E67" w14:textId="77777777" w:rsidTr="0051198A">
        <w:tc>
          <w:tcPr>
            <w:tcW w:w="3819" w:type="dxa"/>
          </w:tcPr>
          <w:p w14:paraId="01795EDA" w14:textId="77777777" w:rsidR="000C6D17" w:rsidRPr="0063345A" w:rsidRDefault="00000000">
            <w:pPr>
              <w:rPr>
                <w:rFonts w:cs="Times New Roman"/>
                <w:szCs w:val="24"/>
              </w:rPr>
            </w:pPr>
            <w:r w:rsidRPr="0063345A">
              <w:rPr>
                <w:rFonts w:cs="Times New Roman"/>
                <w:szCs w:val="24"/>
              </w:rPr>
              <w:t>United Kingdom</w:t>
            </w:r>
          </w:p>
        </w:tc>
        <w:tc>
          <w:tcPr>
            <w:tcW w:w="842" w:type="dxa"/>
          </w:tcPr>
          <w:p w14:paraId="283883D0" w14:textId="77777777" w:rsidR="000C6D17" w:rsidRPr="0063345A" w:rsidRDefault="00000000">
            <w:pPr>
              <w:rPr>
                <w:rFonts w:cs="Times New Roman"/>
                <w:szCs w:val="24"/>
              </w:rPr>
            </w:pPr>
            <w:r w:rsidRPr="0063345A">
              <w:rPr>
                <w:rFonts w:cs="Times New Roman"/>
                <w:szCs w:val="24"/>
              </w:rPr>
              <w:t>M</w:t>
            </w:r>
          </w:p>
        </w:tc>
        <w:tc>
          <w:tcPr>
            <w:tcW w:w="746" w:type="dxa"/>
          </w:tcPr>
          <w:p w14:paraId="1B257DA6" w14:textId="77777777" w:rsidR="000C6D17" w:rsidRPr="0063345A" w:rsidRDefault="00000000">
            <w:pPr>
              <w:rPr>
                <w:rFonts w:cs="Times New Roman"/>
                <w:szCs w:val="24"/>
              </w:rPr>
            </w:pPr>
            <w:r w:rsidRPr="0063345A">
              <w:rPr>
                <w:rFonts w:cs="Times New Roman"/>
                <w:szCs w:val="24"/>
              </w:rPr>
              <w:t>3505</w:t>
            </w:r>
          </w:p>
        </w:tc>
        <w:tc>
          <w:tcPr>
            <w:tcW w:w="1064" w:type="dxa"/>
          </w:tcPr>
          <w:p w14:paraId="0851FDAF" w14:textId="77777777" w:rsidR="000C6D17" w:rsidRPr="0063345A" w:rsidRDefault="00000000">
            <w:pPr>
              <w:rPr>
                <w:rFonts w:cs="Times New Roman"/>
                <w:szCs w:val="24"/>
              </w:rPr>
            </w:pPr>
            <w:r w:rsidRPr="0063345A">
              <w:rPr>
                <w:rFonts w:cs="Times New Roman"/>
                <w:szCs w:val="24"/>
              </w:rPr>
              <w:t>55,771.75</w:t>
            </w:r>
          </w:p>
        </w:tc>
        <w:tc>
          <w:tcPr>
            <w:tcW w:w="1064" w:type="dxa"/>
          </w:tcPr>
          <w:p w14:paraId="4C7DD4C7" w14:textId="77777777" w:rsidR="000C6D17" w:rsidRPr="0063345A" w:rsidRDefault="00000000">
            <w:pPr>
              <w:rPr>
                <w:rFonts w:cs="Times New Roman"/>
                <w:szCs w:val="24"/>
              </w:rPr>
            </w:pPr>
            <w:r w:rsidRPr="0063345A">
              <w:rPr>
                <w:rFonts w:cs="Times New Roman"/>
                <w:szCs w:val="24"/>
              </w:rPr>
              <w:t>10,000.00</w:t>
            </w:r>
          </w:p>
        </w:tc>
        <w:tc>
          <w:tcPr>
            <w:tcW w:w="1170" w:type="dxa"/>
          </w:tcPr>
          <w:p w14:paraId="1258A499" w14:textId="77777777" w:rsidR="000C6D17" w:rsidRPr="0063345A" w:rsidRDefault="00000000">
            <w:pPr>
              <w:rPr>
                <w:rFonts w:cs="Times New Roman"/>
                <w:szCs w:val="24"/>
              </w:rPr>
            </w:pPr>
            <w:r w:rsidRPr="0063345A">
              <w:rPr>
                <w:rFonts w:cs="Times New Roman"/>
                <w:szCs w:val="24"/>
              </w:rPr>
              <w:t>170,000.00</w:t>
            </w:r>
          </w:p>
        </w:tc>
        <w:tc>
          <w:tcPr>
            <w:tcW w:w="1064" w:type="dxa"/>
          </w:tcPr>
          <w:p w14:paraId="6DAF2DF0" w14:textId="77777777" w:rsidR="000C6D17" w:rsidRPr="0063345A" w:rsidRDefault="00000000">
            <w:pPr>
              <w:rPr>
                <w:rFonts w:cs="Times New Roman"/>
                <w:szCs w:val="24"/>
              </w:rPr>
            </w:pPr>
            <w:r w:rsidRPr="0063345A">
              <w:rPr>
                <w:rFonts w:cs="Times New Roman"/>
                <w:szCs w:val="24"/>
              </w:rPr>
              <w:t>50,963.71</w:t>
            </w:r>
          </w:p>
        </w:tc>
      </w:tr>
      <w:tr w:rsidR="000C6D17" w:rsidRPr="0063345A" w14:paraId="25A4B0EA" w14:textId="77777777" w:rsidTr="0051198A">
        <w:tc>
          <w:tcPr>
            <w:tcW w:w="3819" w:type="dxa"/>
          </w:tcPr>
          <w:p w14:paraId="43A0FD1D" w14:textId="77777777" w:rsidR="000C6D17" w:rsidRPr="0063345A" w:rsidRDefault="00000000">
            <w:pPr>
              <w:rPr>
                <w:rFonts w:cs="Times New Roman"/>
                <w:szCs w:val="24"/>
              </w:rPr>
            </w:pPr>
            <w:r w:rsidRPr="0063345A">
              <w:rPr>
                <w:rFonts w:cs="Times New Roman"/>
                <w:szCs w:val="24"/>
              </w:rPr>
              <w:t>United States</w:t>
            </w:r>
          </w:p>
        </w:tc>
        <w:tc>
          <w:tcPr>
            <w:tcW w:w="842" w:type="dxa"/>
          </w:tcPr>
          <w:p w14:paraId="121B1994" w14:textId="77777777" w:rsidR="000C6D17" w:rsidRPr="0063345A" w:rsidRDefault="00000000">
            <w:pPr>
              <w:rPr>
                <w:rFonts w:cs="Times New Roman"/>
                <w:szCs w:val="24"/>
              </w:rPr>
            </w:pPr>
            <w:r w:rsidRPr="0063345A">
              <w:rPr>
                <w:rFonts w:cs="Times New Roman"/>
                <w:szCs w:val="24"/>
              </w:rPr>
              <w:t>F</w:t>
            </w:r>
          </w:p>
        </w:tc>
        <w:tc>
          <w:tcPr>
            <w:tcW w:w="746" w:type="dxa"/>
          </w:tcPr>
          <w:p w14:paraId="34B106A7" w14:textId="77777777" w:rsidR="000C6D17" w:rsidRPr="0063345A" w:rsidRDefault="00000000">
            <w:pPr>
              <w:rPr>
                <w:rFonts w:cs="Times New Roman"/>
                <w:szCs w:val="24"/>
              </w:rPr>
            </w:pPr>
            <w:r w:rsidRPr="0063345A">
              <w:rPr>
                <w:rFonts w:cs="Times New Roman"/>
                <w:szCs w:val="24"/>
              </w:rPr>
              <w:t>10682</w:t>
            </w:r>
          </w:p>
        </w:tc>
        <w:tc>
          <w:tcPr>
            <w:tcW w:w="1064" w:type="dxa"/>
          </w:tcPr>
          <w:p w14:paraId="0658FDE0" w14:textId="77777777" w:rsidR="000C6D17" w:rsidRPr="0063345A" w:rsidRDefault="00000000">
            <w:pPr>
              <w:rPr>
                <w:rFonts w:cs="Times New Roman"/>
                <w:szCs w:val="24"/>
              </w:rPr>
            </w:pPr>
            <w:r w:rsidRPr="0063345A">
              <w:rPr>
                <w:rFonts w:cs="Times New Roman"/>
                <w:szCs w:val="24"/>
              </w:rPr>
              <w:t>64,766.90</w:t>
            </w:r>
          </w:p>
        </w:tc>
        <w:tc>
          <w:tcPr>
            <w:tcW w:w="1064" w:type="dxa"/>
          </w:tcPr>
          <w:p w14:paraId="1F103F9C" w14:textId="77777777" w:rsidR="000C6D17" w:rsidRPr="0063345A" w:rsidRDefault="00000000">
            <w:pPr>
              <w:rPr>
                <w:rFonts w:cs="Times New Roman"/>
                <w:szCs w:val="24"/>
              </w:rPr>
            </w:pPr>
            <w:r w:rsidRPr="0063345A">
              <w:rPr>
                <w:rFonts w:cs="Times New Roman"/>
                <w:szCs w:val="24"/>
              </w:rPr>
              <w:t>10,000.00</w:t>
            </w:r>
          </w:p>
        </w:tc>
        <w:tc>
          <w:tcPr>
            <w:tcW w:w="1170" w:type="dxa"/>
          </w:tcPr>
          <w:p w14:paraId="4D651737" w14:textId="77777777" w:rsidR="000C6D17" w:rsidRPr="0063345A" w:rsidRDefault="00000000">
            <w:pPr>
              <w:rPr>
                <w:rFonts w:cs="Times New Roman"/>
                <w:szCs w:val="24"/>
              </w:rPr>
            </w:pPr>
            <w:r w:rsidRPr="0063345A">
              <w:rPr>
                <w:rFonts w:cs="Times New Roman"/>
                <w:szCs w:val="24"/>
              </w:rPr>
              <w:t>170,000.00</w:t>
            </w:r>
          </w:p>
        </w:tc>
        <w:tc>
          <w:tcPr>
            <w:tcW w:w="1064" w:type="dxa"/>
          </w:tcPr>
          <w:p w14:paraId="3A388720" w14:textId="77777777" w:rsidR="000C6D17" w:rsidRPr="0063345A" w:rsidRDefault="00000000">
            <w:pPr>
              <w:rPr>
                <w:rFonts w:cs="Times New Roman"/>
                <w:szCs w:val="24"/>
              </w:rPr>
            </w:pPr>
            <w:r w:rsidRPr="0063345A">
              <w:rPr>
                <w:rFonts w:cs="Times New Roman"/>
                <w:szCs w:val="24"/>
              </w:rPr>
              <w:t>25,498.81</w:t>
            </w:r>
          </w:p>
        </w:tc>
      </w:tr>
      <w:tr w:rsidR="000C6D17" w:rsidRPr="0063345A" w14:paraId="640EA10B" w14:textId="77777777" w:rsidTr="0051198A">
        <w:tc>
          <w:tcPr>
            <w:tcW w:w="3819" w:type="dxa"/>
          </w:tcPr>
          <w:p w14:paraId="3A23D621" w14:textId="77777777" w:rsidR="000C6D17" w:rsidRPr="0063345A" w:rsidRDefault="00000000">
            <w:pPr>
              <w:rPr>
                <w:rFonts w:cs="Times New Roman"/>
                <w:szCs w:val="24"/>
              </w:rPr>
            </w:pPr>
            <w:r w:rsidRPr="0063345A">
              <w:rPr>
                <w:rFonts w:cs="Times New Roman"/>
                <w:szCs w:val="24"/>
              </w:rPr>
              <w:t>United States</w:t>
            </w:r>
          </w:p>
        </w:tc>
        <w:tc>
          <w:tcPr>
            <w:tcW w:w="842" w:type="dxa"/>
          </w:tcPr>
          <w:p w14:paraId="0BDA70A8" w14:textId="77777777" w:rsidR="000C6D17" w:rsidRPr="0063345A" w:rsidRDefault="00000000">
            <w:pPr>
              <w:rPr>
                <w:rFonts w:cs="Times New Roman"/>
                <w:szCs w:val="24"/>
              </w:rPr>
            </w:pPr>
            <w:r w:rsidRPr="0063345A">
              <w:rPr>
                <w:rFonts w:cs="Times New Roman"/>
                <w:szCs w:val="24"/>
              </w:rPr>
              <w:t>M</w:t>
            </w:r>
          </w:p>
        </w:tc>
        <w:tc>
          <w:tcPr>
            <w:tcW w:w="746" w:type="dxa"/>
          </w:tcPr>
          <w:p w14:paraId="56208724" w14:textId="77777777" w:rsidR="000C6D17" w:rsidRPr="0063345A" w:rsidRDefault="00000000">
            <w:pPr>
              <w:rPr>
                <w:rFonts w:cs="Times New Roman"/>
                <w:szCs w:val="24"/>
              </w:rPr>
            </w:pPr>
            <w:r w:rsidRPr="0063345A">
              <w:rPr>
                <w:rFonts w:cs="Times New Roman"/>
                <w:szCs w:val="24"/>
              </w:rPr>
              <w:t>10662</w:t>
            </w:r>
          </w:p>
        </w:tc>
        <w:tc>
          <w:tcPr>
            <w:tcW w:w="1064" w:type="dxa"/>
          </w:tcPr>
          <w:p w14:paraId="38ED4D11" w14:textId="77777777" w:rsidR="000C6D17" w:rsidRPr="0063345A" w:rsidRDefault="00000000">
            <w:pPr>
              <w:rPr>
                <w:rFonts w:cs="Times New Roman"/>
                <w:szCs w:val="24"/>
              </w:rPr>
            </w:pPr>
            <w:r w:rsidRPr="0063345A">
              <w:rPr>
                <w:rFonts w:cs="Times New Roman"/>
                <w:szCs w:val="24"/>
              </w:rPr>
              <w:t>65,450.20</w:t>
            </w:r>
          </w:p>
        </w:tc>
        <w:tc>
          <w:tcPr>
            <w:tcW w:w="1064" w:type="dxa"/>
          </w:tcPr>
          <w:p w14:paraId="02B2489E" w14:textId="77777777" w:rsidR="000C6D17" w:rsidRPr="0063345A" w:rsidRDefault="00000000">
            <w:pPr>
              <w:rPr>
                <w:rFonts w:cs="Times New Roman"/>
                <w:szCs w:val="24"/>
              </w:rPr>
            </w:pPr>
            <w:r w:rsidRPr="0063345A">
              <w:rPr>
                <w:rFonts w:cs="Times New Roman"/>
                <w:szCs w:val="24"/>
              </w:rPr>
              <w:t>10,000.00</w:t>
            </w:r>
          </w:p>
        </w:tc>
        <w:tc>
          <w:tcPr>
            <w:tcW w:w="1170" w:type="dxa"/>
          </w:tcPr>
          <w:p w14:paraId="0C9874CC" w14:textId="77777777" w:rsidR="000C6D17" w:rsidRPr="0063345A" w:rsidRDefault="00000000">
            <w:pPr>
              <w:rPr>
                <w:rFonts w:cs="Times New Roman"/>
                <w:szCs w:val="24"/>
              </w:rPr>
            </w:pPr>
            <w:r w:rsidRPr="0063345A">
              <w:rPr>
                <w:rFonts w:cs="Times New Roman"/>
                <w:szCs w:val="24"/>
              </w:rPr>
              <w:t>170,000.00</w:t>
            </w:r>
          </w:p>
        </w:tc>
        <w:tc>
          <w:tcPr>
            <w:tcW w:w="1064" w:type="dxa"/>
          </w:tcPr>
          <w:p w14:paraId="4FC56DB5" w14:textId="77777777" w:rsidR="000C6D17" w:rsidRPr="0063345A" w:rsidRDefault="00000000">
            <w:pPr>
              <w:rPr>
                <w:rFonts w:cs="Times New Roman"/>
                <w:szCs w:val="24"/>
              </w:rPr>
            </w:pPr>
            <w:r w:rsidRPr="0063345A">
              <w:rPr>
                <w:rFonts w:cs="Times New Roman"/>
                <w:szCs w:val="24"/>
              </w:rPr>
              <w:t>26,520.35</w:t>
            </w:r>
          </w:p>
        </w:tc>
      </w:tr>
    </w:tbl>
    <w:p w14:paraId="20450DEC" w14:textId="77777777" w:rsidR="000C6D17" w:rsidRDefault="00000000">
      <w:pPr>
        <w:pStyle w:val="Heading2"/>
      </w:pPr>
      <w:r>
        <w:t>Top Product (Proxy for Category) &amp; Average Price</w:t>
      </w:r>
    </w:p>
    <w:p w14:paraId="1433D1EE" w14:textId="77777777" w:rsidR="000C6D17" w:rsidRDefault="00000000">
      <w:r>
        <w:t>The highest‑grossing product is **Mountain-200 Black, 46**. Average unit price observed ≈ 2,215.27.</w:t>
      </w:r>
    </w:p>
    <w:p w14:paraId="23095DF8" w14:textId="020C96F7" w:rsidR="000C6D17" w:rsidRDefault="004D17BB">
      <w:pPr>
        <w:jc w:val="center"/>
      </w:pPr>
      <w:r>
        <w:rPr>
          <w:noProof/>
        </w:rPr>
        <w:drawing>
          <wp:inline distT="0" distB="0" distL="0" distR="0" wp14:anchorId="79C402EC" wp14:editId="4252B55E">
            <wp:extent cx="5486400" cy="2718435"/>
            <wp:effectExtent l="0" t="0" r="0" b="0"/>
            <wp:docPr id="888116001" name="Picture 1" descr="A graph of blue bar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116001" name="Picture 1" descr="A graph of blue bars with white 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2718435"/>
                    </a:xfrm>
                    <a:prstGeom prst="rect">
                      <a:avLst/>
                    </a:prstGeom>
                    <a:noFill/>
                    <a:ln>
                      <a:noFill/>
                    </a:ln>
                  </pic:spPr>
                </pic:pic>
              </a:graphicData>
            </a:graphic>
          </wp:inline>
        </w:drawing>
      </w:r>
    </w:p>
    <w:p w14:paraId="3966CA03" w14:textId="77777777" w:rsidR="000C6D17" w:rsidRDefault="00000000">
      <w:pPr>
        <w:jc w:val="center"/>
      </w:pPr>
      <w:r>
        <w:t>Figure 2. Total Internet Sales by Product (Top 15).</w:t>
      </w:r>
    </w:p>
    <w:p w14:paraId="3760A38A" w14:textId="77777777" w:rsidR="000C6D17" w:rsidRDefault="00000000">
      <w:pPr>
        <w:pStyle w:val="Heading2"/>
      </w:pPr>
      <w:r>
        <w:lastRenderedPageBreak/>
        <w:t>Does Owning a Home Make a Difference?</w:t>
      </w:r>
    </w:p>
    <w:p w14:paraId="116EC5CB" w14:textId="77777777" w:rsidR="000C6D17" w:rsidRDefault="00000000">
      <w:r>
        <w:t>We compare average order value (AOV), total sales, and order counts by homeownership. Results suggest whether homeowners behave differently as customers.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9"/>
        <w:gridCol w:w="2158"/>
        <w:gridCol w:w="2157"/>
        <w:gridCol w:w="2156"/>
      </w:tblGrid>
      <w:tr w:rsidR="000C6D17" w14:paraId="17B96603" w14:textId="77777777" w:rsidTr="0051198A">
        <w:tc>
          <w:tcPr>
            <w:tcW w:w="2160" w:type="dxa"/>
          </w:tcPr>
          <w:p w14:paraId="61A6BC5C" w14:textId="77777777" w:rsidR="000C6D17" w:rsidRDefault="00000000">
            <w:r>
              <w:t>HomeOwnerFlag</w:t>
            </w:r>
          </w:p>
        </w:tc>
        <w:tc>
          <w:tcPr>
            <w:tcW w:w="2160" w:type="dxa"/>
          </w:tcPr>
          <w:p w14:paraId="5494F76D" w14:textId="77777777" w:rsidR="000C6D17" w:rsidRDefault="00000000">
            <w:r>
              <w:t>avg_order_value</w:t>
            </w:r>
          </w:p>
        </w:tc>
        <w:tc>
          <w:tcPr>
            <w:tcW w:w="2160" w:type="dxa"/>
          </w:tcPr>
          <w:p w14:paraId="71E500EA" w14:textId="77777777" w:rsidR="000C6D17" w:rsidRDefault="00000000">
            <w:r>
              <w:t>total_sales</w:t>
            </w:r>
          </w:p>
        </w:tc>
        <w:tc>
          <w:tcPr>
            <w:tcW w:w="2160" w:type="dxa"/>
          </w:tcPr>
          <w:p w14:paraId="7960F58F" w14:textId="77777777" w:rsidR="000C6D17" w:rsidRDefault="00000000">
            <w:r>
              <w:t>num_orders</w:t>
            </w:r>
          </w:p>
        </w:tc>
      </w:tr>
      <w:tr w:rsidR="000C6D17" w14:paraId="7B0F806E" w14:textId="77777777" w:rsidTr="0051198A">
        <w:tc>
          <w:tcPr>
            <w:tcW w:w="2160" w:type="dxa"/>
          </w:tcPr>
          <w:p w14:paraId="3E8B4CB1" w14:textId="77777777" w:rsidR="000C6D17" w:rsidRDefault="00000000">
            <w:r>
              <w:t>0</w:t>
            </w:r>
          </w:p>
        </w:tc>
        <w:tc>
          <w:tcPr>
            <w:tcW w:w="2160" w:type="dxa"/>
          </w:tcPr>
          <w:p w14:paraId="010A06B5" w14:textId="77777777" w:rsidR="000C6D17" w:rsidRDefault="00000000">
            <w:r>
              <w:t>479.88</w:t>
            </w:r>
          </w:p>
        </w:tc>
        <w:tc>
          <w:tcPr>
            <w:tcW w:w="2160" w:type="dxa"/>
          </w:tcPr>
          <w:p w14:paraId="78B01083" w14:textId="77777777" w:rsidR="000C6D17" w:rsidRDefault="00000000">
            <w:r>
              <w:t>8,973,327.42</w:t>
            </w:r>
          </w:p>
        </w:tc>
        <w:tc>
          <w:tcPr>
            <w:tcW w:w="2160" w:type="dxa"/>
          </w:tcPr>
          <w:p w14:paraId="15766BBA" w14:textId="77777777" w:rsidR="000C6D17" w:rsidRDefault="00000000">
            <w:r>
              <w:t>18699</w:t>
            </w:r>
          </w:p>
        </w:tc>
      </w:tr>
      <w:tr w:rsidR="000C6D17" w14:paraId="7F438826" w14:textId="77777777" w:rsidTr="0051198A">
        <w:tc>
          <w:tcPr>
            <w:tcW w:w="2160" w:type="dxa"/>
          </w:tcPr>
          <w:p w14:paraId="1CBEEF34" w14:textId="77777777" w:rsidR="000C6D17" w:rsidRDefault="00000000">
            <w:r>
              <w:t>1</w:t>
            </w:r>
          </w:p>
        </w:tc>
        <w:tc>
          <w:tcPr>
            <w:tcW w:w="2160" w:type="dxa"/>
          </w:tcPr>
          <w:p w14:paraId="63EB5F4D" w14:textId="77777777" w:rsidR="000C6D17" w:rsidRDefault="00000000">
            <w:r>
              <w:t>488.87</w:t>
            </w:r>
          </w:p>
        </w:tc>
        <w:tc>
          <w:tcPr>
            <w:tcW w:w="2160" w:type="dxa"/>
          </w:tcPr>
          <w:p w14:paraId="57B3FCC4" w14:textId="77777777" w:rsidR="000C6D17" w:rsidRDefault="00000000">
            <w:r>
              <w:t>20,385,349.80</w:t>
            </w:r>
          </w:p>
        </w:tc>
        <w:tc>
          <w:tcPr>
            <w:tcW w:w="2160" w:type="dxa"/>
          </w:tcPr>
          <w:p w14:paraId="2EF4C558" w14:textId="77777777" w:rsidR="000C6D17" w:rsidRDefault="00000000">
            <w:r>
              <w:t>41699</w:t>
            </w:r>
          </w:p>
        </w:tc>
      </w:tr>
    </w:tbl>
    <w:p w14:paraId="5CCB0912" w14:textId="77777777" w:rsidR="000C6D17" w:rsidRDefault="00000000">
      <w:pPr>
        <w:jc w:val="center"/>
      </w:pPr>
      <w:r>
        <w:rPr>
          <w:noProof/>
        </w:rPr>
        <w:drawing>
          <wp:inline distT="0" distB="0" distL="0" distR="0" wp14:anchorId="4A2FEFFC" wp14:editId="0C106D19">
            <wp:extent cx="3729789" cy="2486526"/>
            <wp:effectExtent l="0" t="0" r="444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_aov_homeowner.png"/>
                    <pic:cNvPicPr/>
                  </pic:nvPicPr>
                  <pic:blipFill>
                    <a:blip r:embed="rId8"/>
                    <a:stretch>
                      <a:fillRect/>
                    </a:stretch>
                  </pic:blipFill>
                  <pic:spPr>
                    <a:xfrm>
                      <a:off x="0" y="0"/>
                      <a:ext cx="3765250" cy="2510167"/>
                    </a:xfrm>
                    <a:prstGeom prst="rect">
                      <a:avLst/>
                    </a:prstGeom>
                  </pic:spPr>
                </pic:pic>
              </a:graphicData>
            </a:graphic>
          </wp:inline>
        </w:drawing>
      </w:r>
    </w:p>
    <w:p w14:paraId="7427EDB3" w14:textId="77777777" w:rsidR="000C6D17" w:rsidRDefault="00000000">
      <w:pPr>
        <w:jc w:val="center"/>
      </w:pPr>
      <w:r>
        <w:t>Figure 3. Average Order Value by Home Ownership.</w:t>
      </w:r>
    </w:p>
    <w:p w14:paraId="3AD6D707" w14:textId="77777777" w:rsidR="000C6D17" w:rsidRDefault="00000000">
      <w:r>
        <w:t>Customer-level perspective (sum of orders per customer), by HomeOwnerFlag: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4"/>
        <w:gridCol w:w="1206"/>
        <w:gridCol w:w="1149"/>
        <w:gridCol w:w="1086"/>
        <w:gridCol w:w="950"/>
        <w:gridCol w:w="1206"/>
        <w:gridCol w:w="1149"/>
      </w:tblGrid>
      <w:tr w:rsidR="000C6D17" w14:paraId="0B9E7EA3" w14:textId="77777777" w:rsidTr="0051198A">
        <w:tc>
          <w:tcPr>
            <w:tcW w:w="1234" w:type="dxa"/>
          </w:tcPr>
          <w:p w14:paraId="5F03E9B4" w14:textId="77777777" w:rsidR="000C6D17" w:rsidRDefault="00000000">
            <w:r>
              <w:t>HomeOwnerFlag</w:t>
            </w:r>
          </w:p>
        </w:tc>
        <w:tc>
          <w:tcPr>
            <w:tcW w:w="1234" w:type="dxa"/>
          </w:tcPr>
          <w:p w14:paraId="34298724" w14:textId="77777777" w:rsidR="000C6D17" w:rsidRDefault="00000000">
            <w:r>
              <w:t>count</w:t>
            </w:r>
          </w:p>
        </w:tc>
        <w:tc>
          <w:tcPr>
            <w:tcW w:w="1234" w:type="dxa"/>
          </w:tcPr>
          <w:p w14:paraId="3832475F" w14:textId="77777777" w:rsidR="000C6D17" w:rsidRDefault="00000000">
            <w:r>
              <w:t>mean</w:t>
            </w:r>
          </w:p>
        </w:tc>
        <w:tc>
          <w:tcPr>
            <w:tcW w:w="1234" w:type="dxa"/>
          </w:tcPr>
          <w:p w14:paraId="7BE8D270" w14:textId="77777777" w:rsidR="000C6D17" w:rsidRDefault="00000000">
            <w:r>
              <w:t>median</w:t>
            </w:r>
          </w:p>
        </w:tc>
        <w:tc>
          <w:tcPr>
            <w:tcW w:w="1234" w:type="dxa"/>
          </w:tcPr>
          <w:p w14:paraId="2DDE051B" w14:textId="77777777" w:rsidR="000C6D17" w:rsidRDefault="00000000">
            <w:r>
              <w:t>min</w:t>
            </w:r>
          </w:p>
        </w:tc>
        <w:tc>
          <w:tcPr>
            <w:tcW w:w="1234" w:type="dxa"/>
          </w:tcPr>
          <w:p w14:paraId="39769E5F" w14:textId="77777777" w:rsidR="000C6D17" w:rsidRDefault="00000000">
            <w:r>
              <w:t>max</w:t>
            </w:r>
          </w:p>
        </w:tc>
        <w:tc>
          <w:tcPr>
            <w:tcW w:w="1234" w:type="dxa"/>
          </w:tcPr>
          <w:p w14:paraId="16A679E2" w14:textId="77777777" w:rsidR="000C6D17" w:rsidRDefault="00000000">
            <w:r>
              <w:t>std</w:t>
            </w:r>
          </w:p>
        </w:tc>
      </w:tr>
      <w:tr w:rsidR="000C6D17" w14:paraId="1D4720EF" w14:textId="77777777" w:rsidTr="0051198A">
        <w:tc>
          <w:tcPr>
            <w:tcW w:w="1234" w:type="dxa"/>
          </w:tcPr>
          <w:p w14:paraId="5A6CFB25" w14:textId="77777777" w:rsidR="000C6D17" w:rsidRDefault="00000000">
            <w:r>
              <w:t>0.00</w:t>
            </w:r>
          </w:p>
        </w:tc>
        <w:tc>
          <w:tcPr>
            <w:tcW w:w="1234" w:type="dxa"/>
          </w:tcPr>
          <w:p w14:paraId="21EBA2AB" w14:textId="77777777" w:rsidR="000C6D17" w:rsidRDefault="00000000">
            <w:r>
              <w:t>5,982.00</w:t>
            </w:r>
          </w:p>
        </w:tc>
        <w:tc>
          <w:tcPr>
            <w:tcW w:w="1234" w:type="dxa"/>
          </w:tcPr>
          <w:p w14:paraId="67CC46FF" w14:textId="77777777" w:rsidR="000C6D17" w:rsidRDefault="00000000">
            <w:r>
              <w:t>1,500.05</w:t>
            </w:r>
          </w:p>
        </w:tc>
        <w:tc>
          <w:tcPr>
            <w:tcW w:w="1234" w:type="dxa"/>
          </w:tcPr>
          <w:p w14:paraId="22CC8C6A" w14:textId="77777777" w:rsidR="000C6D17" w:rsidRDefault="00000000">
            <w:r>
              <w:t>209.96</w:t>
            </w:r>
          </w:p>
        </w:tc>
        <w:tc>
          <w:tcPr>
            <w:tcW w:w="1234" w:type="dxa"/>
          </w:tcPr>
          <w:p w14:paraId="1C3387F1" w14:textId="77777777" w:rsidR="000C6D17" w:rsidRDefault="00000000">
            <w:r>
              <w:t>2.29</w:t>
            </w:r>
          </w:p>
        </w:tc>
        <w:tc>
          <w:tcPr>
            <w:tcW w:w="1234" w:type="dxa"/>
          </w:tcPr>
          <w:p w14:paraId="7FF2DC53" w14:textId="77777777" w:rsidR="000C6D17" w:rsidRDefault="00000000">
            <w:r>
              <w:t>13,265.99</w:t>
            </w:r>
          </w:p>
        </w:tc>
        <w:tc>
          <w:tcPr>
            <w:tcW w:w="1234" w:type="dxa"/>
          </w:tcPr>
          <w:p w14:paraId="22FB49B3" w14:textId="77777777" w:rsidR="000C6D17" w:rsidRDefault="00000000">
            <w:r>
              <w:t>2,046.88</w:t>
            </w:r>
          </w:p>
        </w:tc>
      </w:tr>
      <w:tr w:rsidR="000C6D17" w14:paraId="200F92BC" w14:textId="77777777" w:rsidTr="0051198A">
        <w:tc>
          <w:tcPr>
            <w:tcW w:w="1234" w:type="dxa"/>
          </w:tcPr>
          <w:p w14:paraId="4CC7408C" w14:textId="77777777" w:rsidR="000C6D17" w:rsidRDefault="00000000">
            <w:r>
              <w:t>1.00</w:t>
            </w:r>
          </w:p>
        </w:tc>
        <w:tc>
          <w:tcPr>
            <w:tcW w:w="1234" w:type="dxa"/>
          </w:tcPr>
          <w:p w14:paraId="13041EE4" w14:textId="77777777" w:rsidR="000C6D17" w:rsidRDefault="00000000">
            <w:r>
              <w:t>12,502.00</w:t>
            </w:r>
          </w:p>
        </w:tc>
        <w:tc>
          <w:tcPr>
            <w:tcW w:w="1234" w:type="dxa"/>
          </w:tcPr>
          <w:p w14:paraId="2021D71D" w14:textId="77777777" w:rsidR="000C6D17" w:rsidRDefault="00000000">
            <w:r>
              <w:t>1,630.57</w:t>
            </w:r>
          </w:p>
        </w:tc>
        <w:tc>
          <w:tcPr>
            <w:tcW w:w="1234" w:type="dxa"/>
          </w:tcPr>
          <w:p w14:paraId="4D46358C" w14:textId="77777777" w:rsidR="000C6D17" w:rsidRDefault="00000000">
            <w:r>
              <w:t>342.00</w:t>
            </w:r>
          </w:p>
        </w:tc>
        <w:tc>
          <w:tcPr>
            <w:tcW w:w="1234" w:type="dxa"/>
          </w:tcPr>
          <w:p w14:paraId="198116AD" w14:textId="77777777" w:rsidR="000C6D17" w:rsidRDefault="00000000">
            <w:r>
              <w:t>2.29</w:t>
            </w:r>
          </w:p>
        </w:tc>
        <w:tc>
          <w:tcPr>
            <w:tcW w:w="1234" w:type="dxa"/>
          </w:tcPr>
          <w:p w14:paraId="084FA406" w14:textId="77777777" w:rsidR="000C6D17" w:rsidRDefault="00000000">
            <w:r>
              <w:t>13,295.38</w:t>
            </w:r>
          </w:p>
        </w:tc>
        <w:tc>
          <w:tcPr>
            <w:tcW w:w="1234" w:type="dxa"/>
          </w:tcPr>
          <w:p w14:paraId="72541DFE" w14:textId="77777777" w:rsidR="000C6D17" w:rsidRDefault="00000000">
            <w:r>
              <w:t>2,159.07</w:t>
            </w:r>
          </w:p>
        </w:tc>
      </w:tr>
    </w:tbl>
    <w:p w14:paraId="107CFAB6" w14:textId="77777777" w:rsidR="000C6D17" w:rsidRDefault="00000000">
      <w:pPr>
        <w:pStyle w:val="Heading1"/>
      </w:pPr>
      <w:r>
        <w:t>Assumptions &amp; Limitations</w:t>
      </w:r>
    </w:p>
    <w:p w14:paraId="25AAC560" w14:textId="77777777" w:rsidR="000C6D17" w:rsidRDefault="00000000">
      <w:r>
        <w:t>• Dataset is fictitious; insights are illustrative only.</w:t>
      </w:r>
      <w:r>
        <w:br/>
        <w:t>• No explicit Product Category field present; product name used as a proxy.</w:t>
      </w:r>
      <w:r>
        <w:br/>
        <w:t>• Year derived from OrderDate; malformed dates coerced to missing.</w:t>
      </w:r>
      <w:r>
        <w:br/>
        <w:t>• Monetary amounts treated as reported without currency conversion.</w:t>
      </w:r>
    </w:p>
    <w:p w14:paraId="4B6E48AE" w14:textId="77777777" w:rsidR="004D17BB" w:rsidRDefault="00000000" w:rsidP="004D17BB">
      <w:pPr>
        <w:pStyle w:val="Heading1"/>
        <w:rPr>
          <w:lang w:eastAsia="zh-CN"/>
        </w:rPr>
      </w:pPr>
      <w:r>
        <w:lastRenderedPageBreak/>
        <w:t>Recommendations</w:t>
      </w:r>
    </w:p>
    <w:p w14:paraId="26084082" w14:textId="77777777" w:rsidR="004D17BB" w:rsidRDefault="0051198A" w:rsidP="004D17BB">
      <w:pPr>
        <w:pStyle w:val="Heading1"/>
        <w:numPr>
          <w:ilvl w:val="0"/>
          <w:numId w:val="12"/>
        </w:numPr>
        <w:rPr>
          <w:lang w:eastAsia="zh-CN"/>
        </w:rPr>
      </w:pPr>
      <w:r w:rsidRPr="0051198A">
        <w:rPr>
          <w:rFonts w:ascii="Times New Roman" w:eastAsiaTheme="minorEastAsia" w:hAnsi="Times New Roman" w:cstheme="minorBidi"/>
          <w:b w:val="0"/>
          <w:bCs w:val="0"/>
          <w:color w:val="auto"/>
          <w:sz w:val="24"/>
          <w:szCs w:val="22"/>
        </w:rPr>
        <w:t>Pay attention to high-end performance bicycles. Products in the mountain series are the most profitable and appeal to wealthy clientele. Maintain your promotion of these via digital platforms and feature enhancements.</w:t>
      </w:r>
    </w:p>
    <w:p w14:paraId="64EA1D74" w14:textId="77777777" w:rsidR="004D17BB" w:rsidRDefault="0051198A" w:rsidP="004D17BB">
      <w:pPr>
        <w:pStyle w:val="Heading1"/>
        <w:numPr>
          <w:ilvl w:val="0"/>
          <w:numId w:val="12"/>
        </w:numPr>
        <w:rPr>
          <w:lang w:eastAsia="zh-CN"/>
        </w:rPr>
      </w:pPr>
      <w:r w:rsidRPr="004D17BB">
        <w:rPr>
          <w:rFonts w:ascii="Times New Roman" w:eastAsiaTheme="minorEastAsia" w:hAnsi="Times New Roman" w:cstheme="minorBidi"/>
          <w:b w:val="0"/>
          <w:bCs w:val="0"/>
          <w:color w:val="auto"/>
          <w:sz w:val="24"/>
          <w:szCs w:val="22"/>
        </w:rPr>
        <w:t xml:space="preserve">bolster the Australian and American markets. These areas have a high purchasing power and </w:t>
      </w:r>
      <w:proofErr w:type="gramStart"/>
      <w:r w:rsidRPr="004D17BB">
        <w:rPr>
          <w:rFonts w:ascii="Times New Roman" w:eastAsiaTheme="minorEastAsia" w:hAnsi="Times New Roman" w:cstheme="minorBidi"/>
          <w:b w:val="0"/>
          <w:bCs w:val="0"/>
          <w:color w:val="auto"/>
          <w:sz w:val="24"/>
          <w:szCs w:val="22"/>
        </w:rPr>
        <w:t>high income</w:t>
      </w:r>
      <w:proofErr w:type="gramEnd"/>
      <w:r w:rsidRPr="004D17BB">
        <w:rPr>
          <w:rFonts w:ascii="Times New Roman" w:eastAsiaTheme="minorEastAsia" w:hAnsi="Times New Roman" w:cstheme="minorBidi"/>
          <w:b w:val="0"/>
          <w:bCs w:val="0"/>
          <w:color w:val="auto"/>
          <w:sz w:val="24"/>
          <w:szCs w:val="22"/>
        </w:rPr>
        <w:t xml:space="preserve"> levels. Think about regional events or loyalty programs.</w:t>
      </w:r>
    </w:p>
    <w:p w14:paraId="088C33CD" w14:textId="77777777" w:rsidR="004D17BB" w:rsidRDefault="0051198A" w:rsidP="004D17BB">
      <w:pPr>
        <w:pStyle w:val="Heading1"/>
        <w:numPr>
          <w:ilvl w:val="0"/>
          <w:numId w:val="12"/>
        </w:numPr>
        <w:rPr>
          <w:lang w:eastAsia="zh-CN"/>
        </w:rPr>
      </w:pPr>
      <w:r w:rsidRPr="004D17BB">
        <w:rPr>
          <w:rFonts w:ascii="Times New Roman" w:eastAsiaTheme="minorEastAsia" w:hAnsi="Times New Roman" w:cstheme="minorBidi"/>
          <w:b w:val="0"/>
          <w:bCs w:val="0"/>
          <w:color w:val="auto"/>
          <w:sz w:val="24"/>
          <w:szCs w:val="22"/>
        </w:rPr>
        <w:t>Improve the segmentation of your customer base. Create campaigns that test household-oriented promotions and distinguish between homeowner and non-homeowner demographics.</w:t>
      </w:r>
    </w:p>
    <w:p w14:paraId="60A1DC44" w14:textId="77777777" w:rsidR="004D17BB" w:rsidRDefault="0051198A" w:rsidP="004D17BB">
      <w:pPr>
        <w:pStyle w:val="Heading1"/>
        <w:numPr>
          <w:ilvl w:val="0"/>
          <w:numId w:val="12"/>
        </w:numPr>
        <w:rPr>
          <w:lang w:eastAsia="zh-CN"/>
        </w:rPr>
      </w:pPr>
      <w:r w:rsidRPr="004D17BB">
        <w:rPr>
          <w:rFonts w:ascii="Times New Roman" w:eastAsiaTheme="minorEastAsia" w:hAnsi="Times New Roman" w:cstheme="minorBidi"/>
          <w:b w:val="0"/>
          <w:bCs w:val="0"/>
          <w:color w:val="auto"/>
          <w:sz w:val="24"/>
          <w:szCs w:val="22"/>
        </w:rPr>
        <w:t>Increase the capacity for analytics. To aid in decision-making, create a monthly sales dashboard that tracks region, income, and AOV metrics in real-time.</w:t>
      </w:r>
    </w:p>
    <w:p w14:paraId="6A5812A4" w14:textId="56644B19" w:rsidR="0051198A" w:rsidRDefault="0051198A" w:rsidP="004D17BB">
      <w:pPr>
        <w:pStyle w:val="Heading1"/>
        <w:numPr>
          <w:ilvl w:val="0"/>
          <w:numId w:val="12"/>
        </w:numPr>
        <w:rPr>
          <w:lang w:eastAsia="zh-CN"/>
        </w:rPr>
      </w:pPr>
      <w:r w:rsidRPr="004D17BB">
        <w:rPr>
          <w:rFonts w:ascii="Times New Roman" w:eastAsiaTheme="minorEastAsia" w:hAnsi="Times New Roman" w:cstheme="minorBidi"/>
          <w:b w:val="0"/>
          <w:bCs w:val="0"/>
          <w:color w:val="auto"/>
          <w:sz w:val="24"/>
          <w:szCs w:val="22"/>
        </w:rPr>
        <w:t>Examine the potential for growth in Europe. Moderate price changes or regional promotions could boost penetration even though France and Germany have lower incomes.</w:t>
      </w:r>
    </w:p>
    <w:p w14:paraId="5E1BF4BD" w14:textId="498ABBEB" w:rsidR="000C6D17" w:rsidRDefault="00000000" w:rsidP="0051198A">
      <w:pPr>
        <w:pStyle w:val="Heading1"/>
      </w:pPr>
      <w:r>
        <w:t>References</w:t>
      </w:r>
    </w:p>
    <w:p w14:paraId="36740816" w14:textId="77777777" w:rsidR="004D17BB" w:rsidRDefault="00000000" w:rsidP="004D17BB">
      <w:pPr>
        <w:pStyle w:val="ListBullet"/>
      </w:pPr>
      <w:r>
        <w:t>Microsoft Corporation. AdventureWorks sample databases (demo data).</w:t>
      </w:r>
    </w:p>
    <w:p w14:paraId="2A265F7E" w14:textId="2871F295" w:rsidR="000C6D17" w:rsidRDefault="00000000" w:rsidP="004D17BB">
      <w:pPr>
        <w:pStyle w:val="ListBullet"/>
      </w:pPr>
      <w:r>
        <w:t>Course Case Study Template (university‑provided).</w:t>
      </w:r>
    </w:p>
    <w:sectPr w:rsidR="000C6D1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51F149F"/>
    <w:multiLevelType w:val="hybridMultilevel"/>
    <w:tmpl w:val="B4D8782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28BC007D"/>
    <w:multiLevelType w:val="hybridMultilevel"/>
    <w:tmpl w:val="D7F8DAF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685E23B2"/>
    <w:multiLevelType w:val="hybridMultilevel"/>
    <w:tmpl w:val="4BB26E6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220630350">
    <w:abstractNumId w:val="8"/>
  </w:num>
  <w:num w:numId="2" w16cid:durableId="1914192051">
    <w:abstractNumId w:val="6"/>
  </w:num>
  <w:num w:numId="3" w16cid:durableId="368341941">
    <w:abstractNumId w:val="5"/>
  </w:num>
  <w:num w:numId="4" w16cid:durableId="1632058551">
    <w:abstractNumId w:val="4"/>
  </w:num>
  <w:num w:numId="5" w16cid:durableId="375356460">
    <w:abstractNumId w:val="7"/>
  </w:num>
  <w:num w:numId="6" w16cid:durableId="272131818">
    <w:abstractNumId w:val="3"/>
  </w:num>
  <w:num w:numId="7" w16cid:durableId="1805388514">
    <w:abstractNumId w:val="2"/>
  </w:num>
  <w:num w:numId="8" w16cid:durableId="1146584109">
    <w:abstractNumId w:val="1"/>
  </w:num>
  <w:num w:numId="9" w16cid:durableId="1259481484">
    <w:abstractNumId w:val="0"/>
  </w:num>
  <w:num w:numId="10" w16cid:durableId="1608659199">
    <w:abstractNumId w:val="11"/>
  </w:num>
  <w:num w:numId="11" w16cid:durableId="942610097">
    <w:abstractNumId w:val="10"/>
  </w:num>
  <w:num w:numId="12" w16cid:durableId="135148656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8"/>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C6D17"/>
    <w:rsid w:val="0015074B"/>
    <w:rsid w:val="0029639D"/>
    <w:rsid w:val="002E4E70"/>
    <w:rsid w:val="00326F90"/>
    <w:rsid w:val="003D709C"/>
    <w:rsid w:val="004D17BB"/>
    <w:rsid w:val="0051198A"/>
    <w:rsid w:val="0063345A"/>
    <w:rsid w:val="0065058B"/>
    <w:rsid w:val="00AA1D8D"/>
    <w:rsid w:val="00AC255B"/>
    <w:rsid w:val="00B47730"/>
    <w:rsid w:val="00C27133"/>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EE2934"/>
  <w14:defaultImageDpi w14:val="300"/>
  <w15:docId w15:val="{3687D9C2-4DC8-0347-91E0-B477EB1B6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Times New Roman" w:hAnsi="Times New Roman"/>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783</Words>
  <Characters>4466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5239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Emily Chen</cp:lastModifiedBy>
  <cp:revision>2</cp:revision>
  <dcterms:created xsi:type="dcterms:W3CDTF">2025-10-30T04:52:00Z</dcterms:created>
  <dcterms:modified xsi:type="dcterms:W3CDTF">2025-10-30T04:52:00Z</dcterms:modified>
  <cp:category/>
</cp:coreProperties>
</file>