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2FD1" w14:textId="4D48F5BC" w:rsidR="008E3372" w:rsidRDefault="5B94AA8E" w:rsidP="5B94AA8E">
      <w:pPr>
        <w:wordWrap w:val="0"/>
        <w:jc w:val="right"/>
        <w:rPr>
          <w:rFonts w:asciiTheme="majorEastAsia" w:eastAsiaTheme="majorEastAsia" w:hAnsiTheme="majorEastAsia"/>
          <w:sz w:val="24"/>
          <w:szCs w:val="24"/>
        </w:rPr>
      </w:pPr>
      <w:r w:rsidRPr="5B94AA8E">
        <w:rPr>
          <w:rFonts w:asciiTheme="majorEastAsia" w:eastAsiaTheme="majorEastAsia" w:hAnsiTheme="majorEastAsia"/>
          <w:sz w:val="24"/>
          <w:szCs w:val="24"/>
        </w:rPr>
        <w:t>報告日：</w:t>
      </w:r>
      <w:r w:rsidR="00C27984">
        <w:rPr>
          <w:rFonts w:asciiTheme="majorEastAsia" w:eastAsiaTheme="majorEastAsia" w:hAnsiTheme="majorEastAsia"/>
          <w:sz w:val="24"/>
          <w:szCs w:val="24"/>
        </w:rPr>
        <w:t>2018.</w:t>
      </w:r>
      <w:r w:rsidR="0054026B">
        <w:rPr>
          <w:rFonts w:asciiTheme="majorEastAsia" w:eastAsiaTheme="majorEastAsia" w:hAnsiTheme="majorEastAsia" w:hint="eastAsia"/>
          <w:sz w:val="24"/>
          <w:szCs w:val="24"/>
        </w:rPr>
        <w:t>12</w:t>
      </w:r>
      <w:r w:rsidR="00C27984">
        <w:rPr>
          <w:rFonts w:asciiTheme="majorEastAsia" w:eastAsiaTheme="majorEastAsia" w:hAnsiTheme="majorEastAsia"/>
          <w:sz w:val="24"/>
          <w:szCs w:val="24"/>
        </w:rPr>
        <w:t>.</w:t>
      </w:r>
      <w:r w:rsidR="0054026B">
        <w:rPr>
          <w:rFonts w:asciiTheme="majorEastAsia" w:eastAsiaTheme="majorEastAsia" w:hAnsiTheme="majorEastAsia" w:hint="eastAsia"/>
          <w:sz w:val="24"/>
          <w:szCs w:val="24"/>
        </w:rPr>
        <w:t>20</w:t>
      </w:r>
    </w:p>
    <w:p w14:paraId="672A6659" w14:textId="77777777" w:rsidR="00C53CF6" w:rsidRDefault="00C53CF6" w:rsidP="004C45DC">
      <w:pPr>
        <w:jc w:val="right"/>
        <w:rPr>
          <w:rFonts w:asciiTheme="majorEastAsia" w:eastAsiaTheme="majorEastAsia" w:hAnsiTheme="majorEastAsia"/>
          <w:sz w:val="24"/>
          <w:szCs w:val="24"/>
        </w:rPr>
      </w:pPr>
    </w:p>
    <w:p w14:paraId="7BE662A9" w14:textId="77777777"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14:paraId="40FD9253" w14:textId="77777777"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B229B0">
        <w:rPr>
          <w:rFonts w:asciiTheme="majorEastAsia" w:eastAsiaTheme="majorEastAsia" w:hAnsiTheme="majorEastAsia" w:hint="eastAsia"/>
          <w:sz w:val="24"/>
          <w:szCs w:val="24"/>
        </w:rPr>
        <w:t>植田　吉祥</w:t>
      </w:r>
    </w:p>
    <w:p w14:paraId="0BD22221" w14:textId="77777777"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14:paraId="0A37501D" w14:textId="77777777" w:rsidR="00FC4391" w:rsidRPr="00CF511F" w:rsidRDefault="00FC4391" w:rsidP="00406794">
      <w:pPr>
        <w:rPr>
          <w:rFonts w:asciiTheme="majorEastAsia" w:eastAsiaTheme="majorEastAsia" w:hAnsiTheme="majorEastAsia"/>
          <w:sz w:val="24"/>
          <w:szCs w:val="24"/>
        </w:rPr>
      </w:pPr>
    </w:p>
    <w:p w14:paraId="307D44DA" w14:textId="77777777"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14:paraId="5DAB6C7B" w14:textId="77777777"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14:paraId="276B3F86" w14:textId="77777777" w:rsidTr="7FA43CA0">
        <w:tc>
          <w:tcPr>
            <w:tcW w:w="3089" w:type="dxa"/>
          </w:tcPr>
          <w:p w14:paraId="4DFA9FB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14:paraId="53DFA23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14:paraId="0F8AD84F"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14:paraId="729DFBEE" w14:textId="77777777" w:rsidTr="7FA43CA0">
        <w:tc>
          <w:tcPr>
            <w:tcW w:w="3089" w:type="dxa"/>
          </w:tcPr>
          <w:p w14:paraId="1BA67305" w14:textId="77777777" w:rsidR="0054026B" w:rsidRDefault="0054026B"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「リスクマネジメント</w:t>
            </w:r>
          </w:p>
          <w:p w14:paraId="02EB378F" w14:textId="22FF95F1" w:rsidR="004C45DC" w:rsidRPr="00145247" w:rsidRDefault="0054026B"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(クレーム対応）」</w:t>
            </w:r>
          </w:p>
        </w:tc>
        <w:tc>
          <w:tcPr>
            <w:tcW w:w="2689" w:type="dxa"/>
          </w:tcPr>
          <w:p w14:paraId="1E4D4280" w14:textId="760F50FD" w:rsidR="004C45DC" w:rsidRDefault="5B94AA8E" w:rsidP="5B94AA8E">
            <w:pPr>
              <w:rPr>
                <w:rFonts w:asciiTheme="majorEastAsia" w:eastAsiaTheme="majorEastAsia" w:hAnsiTheme="majorEastAsia"/>
                <w:b/>
                <w:bCs/>
                <w:sz w:val="24"/>
                <w:szCs w:val="24"/>
              </w:rPr>
            </w:pPr>
            <w:r w:rsidRPr="5B94AA8E">
              <w:rPr>
                <w:rFonts w:asciiTheme="majorEastAsia" w:eastAsiaTheme="majorEastAsia" w:hAnsiTheme="majorEastAsia"/>
                <w:b/>
                <w:bCs/>
                <w:sz w:val="24"/>
                <w:szCs w:val="24"/>
              </w:rPr>
              <w:t>期日</w:t>
            </w:r>
            <w:r w:rsidR="003D0879">
              <w:rPr>
                <w:rFonts w:asciiTheme="majorEastAsia" w:eastAsiaTheme="majorEastAsia" w:hAnsiTheme="majorEastAsia"/>
                <w:b/>
                <w:bCs/>
                <w:sz w:val="24"/>
                <w:szCs w:val="24"/>
              </w:rPr>
              <w:t xml:space="preserve"> 2018.</w:t>
            </w:r>
            <w:r w:rsidR="0054026B">
              <w:rPr>
                <w:rFonts w:asciiTheme="majorEastAsia" w:eastAsiaTheme="majorEastAsia" w:hAnsiTheme="majorEastAsia" w:hint="eastAsia"/>
                <w:b/>
                <w:bCs/>
                <w:sz w:val="24"/>
                <w:szCs w:val="24"/>
              </w:rPr>
              <w:t>12</w:t>
            </w:r>
            <w:r w:rsidR="003D0879">
              <w:rPr>
                <w:rFonts w:asciiTheme="majorEastAsia" w:eastAsiaTheme="majorEastAsia" w:hAnsiTheme="majorEastAsia"/>
                <w:b/>
                <w:bCs/>
                <w:sz w:val="24"/>
                <w:szCs w:val="24"/>
              </w:rPr>
              <w:t>.</w:t>
            </w:r>
            <w:r w:rsidR="0054026B">
              <w:rPr>
                <w:rFonts w:asciiTheme="majorEastAsia" w:eastAsiaTheme="majorEastAsia" w:hAnsiTheme="majorEastAsia" w:hint="eastAsia"/>
                <w:b/>
                <w:bCs/>
                <w:sz w:val="24"/>
                <w:szCs w:val="24"/>
              </w:rPr>
              <w:t>18</w:t>
            </w:r>
          </w:p>
          <w:p w14:paraId="63B2F264" w14:textId="551B1EA0" w:rsidR="004C45DC" w:rsidRDefault="5B94AA8E" w:rsidP="5B94AA8E">
            <w:pPr>
              <w:rPr>
                <w:rFonts w:asciiTheme="majorEastAsia" w:eastAsiaTheme="majorEastAsia" w:hAnsiTheme="majorEastAsia"/>
                <w:sz w:val="24"/>
                <w:szCs w:val="24"/>
              </w:rPr>
            </w:pPr>
            <w:r w:rsidRPr="5B94AA8E">
              <w:rPr>
                <w:rFonts w:asciiTheme="majorEastAsia" w:eastAsiaTheme="majorEastAsia" w:hAnsiTheme="majorEastAsia"/>
                <w:b/>
                <w:bCs/>
                <w:sz w:val="24"/>
                <w:szCs w:val="24"/>
              </w:rPr>
              <w:t xml:space="preserve">時間 </w:t>
            </w:r>
            <w:r w:rsidR="0054026B">
              <w:rPr>
                <w:rFonts w:asciiTheme="majorEastAsia" w:eastAsiaTheme="majorEastAsia" w:hAnsiTheme="majorEastAsia" w:hint="eastAsia"/>
                <w:b/>
                <w:bCs/>
                <w:sz w:val="24"/>
                <w:szCs w:val="24"/>
              </w:rPr>
              <w:t>10</w:t>
            </w:r>
            <w:r w:rsidR="003D0879">
              <w:rPr>
                <w:rFonts w:asciiTheme="majorEastAsia" w:eastAsiaTheme="majorEastAsia" w:hAnsiTheme="majorEastAsia" w:hint="eastAsia"/>
                <w:b/>
                <w:bCs/>
                <w:sz w:val="24"/>
                <w:szCs w:val="24"/>
              </w:rPr>
              <w:t>:00</w:t>
            </w:r>
            <w:r w:rsidRPr="5B94AA8E">
              <w:rPr>
                <w:rFonts w:asciiTheme="majorEastAsia" w:eastAsiaTheme="majorEastAsia" w:hAnsiTheme="majorEastAsia"/>
                <w:b/>
                <w:bCs/>
                <w:sz w:val="24"/>
                <w:szCs w:val="24"/>
              </w:rPr>
              <w:t xml:space="preserve"> ～</w:t>
            </w:r>
            <w:r w:rsidR="003D0879">
              <w:rPr>
                <w:rFonts w:asciiTheme="majorEastAsia" w:eastAsiaTheme="majorEastAsia" w:hAnsiTheme="majorEastAsia" w:hint="eastAsia"/>
                <w:b/>
                <w:bCs/>
                <w:sz w:val="24"/>
                <w:szCs w:val="24"/>
              </w:rPr>
              <w:t>1</w:t>
            </w:r>
            <w:r w:rsidR="0054026B">
              <w:rPr>
                <w:rFonts w:asciiTheme="majorEastAsia" w:eastAsiaTheme="majorEastAsia" w:hAnsiTheme="majorEastAsia" w:hint="eastAsia"/>
                <w:b/>
                <w:bCs/>
                <w:sz w:val="24"/>
                <w:szCs w:val="24"/>
              </w:rPr>
              <w:t>6</w:t>
            </w:r>
            <w:r w:rsidR="003D0879">
              <w:rPr>
                <w:rFonts w:asciiTheme="majorEastAsia" w:eastAsiaTheme="majorEastAsia" w:hAnsiTheme="majorEastAsia" w:hint="eastAsia"/>
                <w:b/>
                <w:bCs/>
                <w:sz w:val="24"/>
                <w:szCs w:val="24"/>
              </w:rPr>
              <w:t>:</w:t>
            </w:r>
            <w:r w:rsidR="0054026B">
              <w:rPr>
                <w:rFonts w:asciiTheme="majorEastAsia" w:eastAsiaTheme="majorEastAsia" w:hAnsiTheme="majorEastAsia" w:hint="eastAsia"/>
                <w:b/>
                <w:bCs/>
                <w:sz w:val="24"/>
                <w:szCs w:val="24"/>
              </w:rPr>
              <w:t>4</w:t>
            </w:r>
            <w:r w:rsidR="003D0879">
              <w:rPr>
                <w:rFonts w:asciiTheme="majorEastAsia" w:eastAsiaTheme="majorEastAsia" w:hAnsiTheme="majorEastAsia" w:hint="eastAsia"/>
                <w:b/>
                <w:bCs/>
                <w:sz w:val="24"/>
                <w:szCs w:val="24"/>
              </w:rPr>
              <w:t>0</w:t>
            </w:r>
          </w:p>
          <w:p w14:paraId="6A05A809" w14:textId="77777777" w:rsidR="00C53CF6" w:rsidRDefault="00C53CF6" w:rsidP="004C45DC">
            <w:pPr>
              <w:rPr>
                <w:rFonts w:asciiTheme="majorEastAsia" w:eastAsiaTheme="majorEastAsia" w:hAnsiTheme="majorEastAsia"/>
                <w:sz w:val="24"/>
                <w:szCs w:val="24"/>
              </w:rPr>
            </w:pPr>
          </w:p>
        </w:tc>
        <w:tc>
          <w:tcPr>
            <w:tcW w:w="3490" w:type="dxa"/>
          </w:tcPr>
          <w:p w14:paraId="56812E29" w14:textId="77777777" w:rsidR="003D0879" w:rsidRDefault="0054026B" w:rsidP="7FA43CA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博多バスターミナル9F</w:t>
            </w:r>
          </w:p>
          <w:p w14:paraId="46E9CA20" w14:textId="348C14B8" w:rsidR="0054026B" w:rsidRDefault="0054026B" w:rsidP="7FA43CA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1,2ホール</w:t>
            </w:r>
          </w:p>
        </w:tc>
      </w:tr>
      <w:tr w:rsidR="004C45DC" w14:paraId="2476B50D" w14:textId="77777777" w:rsidTr="7FA43CA0">
        <w:tc>
          <w:tcPr>
            <w:tcW w:w="9268" w:type="dxa"/>
            <w:gridSpan w:val="3"/>
          </w:tcPr>
          <w:p w14:paraId="147E810A" w14:textId="77777777" w:rsidR="00514B1F" w:rsidRPr="00514B1F" w:rsidRDefault="00514B1F" w:rsidP="00514B1F">
            <w:pPr>
              <w:rPr>
                <w:b/>
                <w:u w:val="single"/>
              </w:rPr>
            </w:pPr>
            <w:r w:rsidRPr="00514B1F">
              <w:rPr>
                <w:rFonts w:hint="eastAsia"/>
                <w:b/>
                <w:sz w:val="24"/>
                <w:u w:val="single"/>
              </w:rPr>
              <w:t>受講内容と受講所感等</w:t>
            </w:r>
          </w:p>
          <w:p w14:paraId="38BE200D" w14:textId="77777777" w:rsidR="0054026B" w:rsidRDefault="5B94AA8E" w:rsidP="0054026B">
            <w:pPr>
              <w:rPr>
                <w:rFonts w:asciiTheme="majorEastAsia" w:eastAsiaTheme="majorEastAsia" w:hAnsiTheme="majorEastAsia" w:hint="eastAsia"/>
                <w:sz w:val="24"/>
                <w:szCs w:val="24"/>
              </w:rPr>
            </w:pPr>
            <w:r w:rsidRPr="5B94AA8E">
              <w:rPr>
                <w:rFonts w:asciiTheme="majorEastAsia" w:eastAsiaTheme="majorEastAsia" w:hAnsiTheme="majorEastAsia"/>
                <w:sz w:val="24"/>
                <w:szCs w:val="24"/>
              </w:rPr>
              <w:t xml:space="preserve">　</w:t>
            </w:r>
            <w:r w:rsidR="0054026B">
              <w:rPr>
                <w:rFonts w:asciiTheme="majorEastAsia" w:eastAsiaTheme="majorEastAsia" w:hAnsiTheme="majorEastAsia" w:hint="eastAsia"/>
                <w:sz w:val="24"/>
                <w:szCs w:val="24"/>
              </w:rPr>
              <w:t>一般社団法人　福岡県専修学校各種学校協会主催の平成30年度「中堅教員研修」全7コースのうちの一つである。</w:t>
            </w:r>
          </w:p>
          <w:p w14:paraId="15B0DFD3" w14:textId="77777777" w:rsidR="0054026B" w:rsidRDefault="0054026B" w:rsidP="0054026B">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留学生の学生を相手にしている場合には、そのクレームの発生の中に「親」が含まれないこともあり、今回の研修にあたり事前のテーマの設定では、自分に不適切でないか不安であった。</w:t>
            </w:r>
          </w:p>
          <w:p w14:paraId="61C86BA4" w14:textId="77777777" w:rsidR="0054026B" w:rsidRDefault="0054026B" w:rsidP="0054026B">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リスクマネジメントについて聞き始めると、講師の話術のうまさもあり、ここ最近の外部研修においては、テキストの棒読みなどにならず、実際の授業にも活用できる進め方であったので参考になった。</w:t>
            </w:r>
          </w:p>
          <w:p w14:paraId="322AE5F3" w14:textId="77777777" w:rsidR="0054026B" w:rsidRDefault="0054026B" w:rsidP="0054026B">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内容についていは、リスク管理を行う上で引用される「ハインリッヒの法則」からさらに「ハザード」という詳細な部分まで洗い出して考えるというとこから始まり、リスク分類など詳細について説明を受けた。</w:t>
            </w:r>
          </w:p>
          <w:p w14:paraId="3D4C23FB" w14:textId="77777777" w:rsidR="00706427" w:rsidRDefault="00706427" w:rsidP="0054026B">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また、個人情報保護法についても2016年に改正されており、これらのことも自分にとっては不勉強であったし、今回の研修で内容を再認識させられた。個人情報の事例では、表の情報だけでなく、裏にある感情まで考えないと判断ができないような事例まで紹介して頂いたので、普段何気に考えていると考えないところまで気を付けないと思った。</w:t>
            </w:r>
          </w:p>
          <w:p w14:paraId="1784236B" w14:textId="77777777" w:rsidR="00706427" w:rsidRDefault="00706427" w:rsidP="0054026B">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ロールプレイについては、時間と量が多すぎる気がした。</w:t>
            </w:r>
          </w:p>
          <w:p w14:paraId="3DEEC669" w14:textId="0EDC52F4" w:rsidR="00706427" w:rsidRPr="0054026B" w:rsidRDefault="00706427" w:rsidP="0054026B">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ホウレンソウのおひたし」については「気づきであった」。悪い報告は上がらない、だから、報告を上げる空気を作るには、「怒らない」「否定しない」「助ける」「支持する」の４つで「おひたし」がつくらしい。特に学校は、大切なことを隠す傾向にある学校も多いため、注意したいと思った。</w:t>
            </w:r>
            <w:bookmarkStart w:id="0" w:name="_GoBack"/>
            <w:bookmarkEnd w:id="0"/>
          </w:p>
        </w:tc>
      </w:tr>
      <w:tr w:rsidR="004C45DC" w14:paraId="48E44AF4" w14:textId="77777777" w:rsidTr="7FA43CA0">
        <w:tc>
          <w:tcPr>
            <w:tcW w:w="9268" w:type="dxa"/>
            <w:gridSpan w:val="3"/>
          </w:tcPr>
          <w:p w14:paraId="3D67A040" w14:textId="77777777"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14:paraId="46877526" w14:textId="77777777" w:rsidR="004C45DC" w:rsidRDefault="5B94AA8E" w:rsidP="003D0879">
            <w:pPr>
              <w:rPr>
                <w:rFonts w:asciiTheme="majorEastAsia" w:eastAsiaTheme="majorEastAsia" w:hAnsiTheme="majorEastAsia"/>
                <w:sz w:val="24"/>
                <w:szCs w:val="24"/>
              </w:rPr>
            </w:pPr>
            <w:r w:rsidRPr="5B94AA8E">
              <w:rPr>
                <w:rFonts w:asciiTheme="majorEastAsia" w:eastAsiaTheme="majorEastAsia" w:hAnsiTheme="majorEastAsia"/>
                <w:sz w:val="24"/>
                <w:szCs w:val="24"/>
              </w:rPr>
              <w:t xml:space="preserve">　</w:t>
            </w:r>
            <w:r w:rsidR="003D0879">
              <w:rPr>
                <w:rFonts w:asciiTheme="majorEastAsia" w:eastAsiaTheme="majorEastAsia" w:hAnsiTheme="majorEastAsia" w:hint="eastAsia"/>
                <w:sz w:val="24"/>
                <w:szCs w:val="24"/>
              </w:rPr>
              <w:t>技術系のテーマで、職員全員が役に立つテーマについての講義を聞いてみたい。</w:t>
            </w:r>
          </w:p>
          <w:p w14:paraId="3656B9AB" w14:textId="7AA3DF5C" w:rsidR="003D0879" w:rsidRDefault="0054026B" w:rsidP="003D087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ロールプレイが多すぎる。もっと、事例を多く取り込んで話してほしい。</w:t>
            </w:r>
          </w:p>
        </w:tc>
      </w:tr>
    </w:tbl>
    <w:p w14:paraId="6B810196" w14:textId="77777777"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15154" w14:textId="77777777" w:rsidR="00541565" w:rsidRDefault="00541565" w:rsidP="00406794">
      <w:r>
        <w:separator/>
      </w:r>
    </w:p>
  </w:endnote>
  <w:endnote w:type="continuationSeparator" w:id="0">
    <w:p w14:paraId="11377D5D" w14:textId="77777777" w:rsidR="00541565" w:rsidRDefault="00541565"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9F4A1" w14:textId="77777777" w:rsidR="00541565" w:rsidRDefault="00541565" w:rsidP="00406794">
      <w:r>
        <w:separator/>
      </w:r>
    </w:p>
  </w:footnote>
  <w:footnote w:type="continuationSeparator" w:id="0">
    <w:p w14:paraId="59EE922E" w14:textId="77777777" w:rsidR="00541565" w:rsidRDefault="00541565"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16327"/>
    <w:rsid w:val="000440AB"/>
    <w:rsid w:val="000500AD"/>
    <w:rsid w:val="00075A62"/>
    <w:rsid w:val="000B577F"/>
    <w:rsid w:val="000E6571"/>
    <w:rsid w:val="00145247"/>
    <w:rsid w:val="001A1980"/>
    <w:rsid w:val="001B0D22"/>
    <w:rsid w:val="001E776E"/>
    <w:rsid w:val="002375CB"/>
    <w:rsid w:val="00240624"/>
    <w:rsid w:val="00242B39"/>
    <w:rsid w:val="002676FF"/>
    <w:rsid w:val="0028636E"/>
    <w:rsid w:val="002B7189"/>
    <w:rsid w:val="002C131C"/>
    <w:rsid w:val="002D03C0"/>
    <w:rsid w:val="00317F05"/>
    <w:rsid w:val="0034177B"/>
    <w:rsid w:val="003477FD"/>
    <w:rsid w:val="003523A0"/>
    <w:rsid w:val="00376984"/>
    <w:rsid w:val="003D0879"/>
    <w:rsid w:val="003F4630"/>
    <w:rsid w:val="00406794"/>
    <w:rsid w:val="00476134"/>
    <w:rsid w:val="004847D1"/>
    <w:rsid w:val="004A022D"/>
    <w:rsid w:val="004C45DC"/>
    <w:rsid w:val="00514B1F"/>
    <w:rsid w:val="005251C9"/>
    <w:rsid w:val="0054026B"/>
    <w:rsid w:val="00541565"/>
    <w:rsid w:val="005855BF"/>
    <w:rsid w:val="005917F6"/>
    <w:rsid w:val="0067057E"/>
    <w:rsid w:val="00706427"/>
    <w:rsid w:val="007A5BE1"/>
    <w:rsid w:val="007C6359"/>
    <w:rsid w:val="0087168F"/>
    <w:rsid w:val="008A2942"/>
    <w:rsid w:val="008A3701"/>
    <w:rsid w:val="008E3372"/>
    <w:rsid w:val="009119BF"/>
    <w:rsid w:val="00961060"/>
    <w:rsid w:val="00971FE4"/>
    <w:rsid w:val="00977114"/>
    <w:rsid w:val="00A04909"/>
    <w:rsid w:val="00A073FD"/>
    <w:rsid w:val="00A51CA5"/>
    <w:rsid w:val="00AB12A0"/>
    <w:rsid w:val="00B229B0"/>
    <w:rsid w:val="00B7786E"/>
    <w:rsid w:val="00BC4500"/>
    <w:rsid w:val="00C11D74"/>
    <w:rsid w:val="00C27984"/>
    <w:rsid w:val="00C53CF6"/>
    <w:rsid w:val="00CA481F"/>
    <w:rsid w:val="00CD1139"/>
    <w:rsid w:val="00CF511F"/>
    <w:rsid w:val="00D34DFA"/>
    <w:rsid w:val="00D36F32"/>
    <w:rsid w:val="00D43B00"/>
    <w:rsid w:val="00D63740"/>
    <w:rsid w:val="00D66FEB"/>
    <w:rsid w:val="00D80032"/>
    <w:rsid w:val="00DE5107"/>
    <w:rsid w:val="00E371AD"/>
    <w:rsid w:val="00EC57BA"/>
    <w:rsid w:val="00EC7AAD"/>
    <w:rsid w:val="00F23EDF"/>
    <w:rsid w:val="00F46F89"/>
    <w:rsid w:val="00F86249"/>
    <w:rsid w:val="00FC4391"/>
    <w:rsid w:val="5B94AA8E"/>
    <w:rsid w:val="7FA4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9E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3344-F5FD-4599-868C-7AA08F20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143</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18</cp:revision>
  <cp:lastPrinted>2015-07-08T04:12:00Z</cp:lastPrinted>
  <dcterms:created xsi:type="dcterms:W3CDTF">2015-08-01T09:37:00Z</dcterms:created>
  <dcterms:modified xsi:type="dcterms:W3CDTF">2018-12-20T03:47:00Z</dcterms:modified>
</cp:coreProperties>
</file>