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08ADC" w14:textId="73CEB1F8" w:rsidR="00822F19" w:rsidRPr="007F21F3" w:rsidRDefault="00D236B8" w:rsidP="007F21F3">
      <w:pPr>
        <w:rPr>
          <w:b/>
          <w:sz w:val="36"/>
          <w:szCs w:val="36"/>
        </w:rPr>
      </w:pPr>
      <w:r w:rsidRPr="007F21F3">
        <w:rPr>
          <w:rFonts w:hint="eastAsia"/>
          <w:b/>
          <w:sz w:val="36"/>
          <w:szCs w:val="36"/>
        </w:rPr>
        <w:t>科目名</w:t>
      </w:r>
      <w:r w:rsidR="003468AC" w:rsidRPr="007F21F3">
        <w:rPr>
          <w:rFonts w:hint="eastAsia"/>
          <w:b/>
          <w:sz w:val="36"/>
          <w:szCs w:val="36"/>
        </w:rPr>
        <w:t xml:space="preserve">　</w:t>
      </w:r>
      <w:r w:rsidR="008663C8" w:rsidRPr="007F21F3">
        <w:rPr>
          <w:rFonts w:hint="eastAsia"/>
          <w:b/>
          <w:sz w:val="36"/>
          <w:szCs w:val="36"/>
        </w:rPr>
        <w:t>ビジネス</w:t>
      </w:r>
      <w:r w:rsidR="00A77EC1" w:rsidRPr="007F21F3">
        <w:rPr>
          <w:rFonts w:hint="eastAsia"/>
          <w:b/>
          <w:sz w:val="36"/>
          <w:szCs w:val="36"/>
        </w:rPr>
        <w:t>検定Ⅰ</w:t>
      </w:r>
      <w:r w:rsidR="004047C2" w:rsidRPr="007F21F3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14:paraId="1C82360B" w14:textId="77777777" w:rsidTr="00D85454">
        <w:tc>
          <w:tcPr>
            <w:tcW w:w="1719" w:type="dxa"/>
          </w:tcPr>
          <w:p w14:paraId="403BD591" w14:textId="77777777"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14:paraId="527CE5A1" w14:textId="77777777" w:rsidR="0062187F" w:rsidRDefault="0062187F"/>
        </w:tc>
      </w:tr>
      <w:tr w:rsidR="00D85454" w14:paraId="67C11F2B" w14:textId="77777777" w:rsidTr="00D85454">
        <w:tc>
          <w:tcPr>
            <w:tcW w:w="1719" w:type="dxa"/>
          </w:tcPr>
          <w:p w14:paraId="4A6014B2" w14:textId="77777777"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14:paraId="6306BC31" w14:textId="77777777"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14:paraId="146E813D" w14:textId="77777777"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14:paraId="6E60C80A" w14:textId="77777777"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14:paraId="11E72165" w14:textId="77777777"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14:paraId="6AF8D99C" w14:textId="67A53ADF" w:rsidR="00D85454" w:rsidRDefault="00420AD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  <w:bookmarkStart w:id="0" w:name="_GoBack"/>
            <w:bookmarkEnd w:id="0"/>
          </w:p>
        </w:tc>
      </w:tr>
      <w:tr w:rsidR="00D85454" w14:paraId="056A0C1A" w14:textId="77777777" w:rsidTr="00D85454">
        <w:tc>
          <w:tcPr>
            <w:tcW w:w="1719" w:type="dxa"/>
          </w:tcPr>
          <w:p w14:paraId="76D5AB3B" w14:textId="77777777"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14:paraId="7E16E4E0" w14:textId="77777777"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14:paraId="4F575BB0" w14:textId="77777777"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14:paraId="65654195" w14:textId="77777777"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14:paraId="7891D861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14:paraId="0E26E69F" w14:textId="77777777"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14:paraId="1CC0150E" w14:textId="77777777" w:rsidTr="00822F19">
        <w:tc>
          <w:tcPr>
            <w:tcW w:w="1719" w:type="dxa"/>
          </w:tcPr>
          <w:p w14:paraId="505EE69C" w14:textId="77777777"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14:paraId="63C1CC1B" w14:textId="3095CEC0" w:rsidR="008947E1" w:rsidRPr="00AD6130" w:rsidRDefault="008947E1" w:rsidP="0098518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</w:p>
        </w:tc>
      </w:tr>
    </w:tbl>
    <w:p w14:paraId="0FF48D7C" w14:textId="77777777"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14:paraId="33E487E5" w14:textId="77777777"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14:paraId="613E185B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14:paraId="263955CB" w14:textId="77777777"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14:paraId="009D1475" w14:textId="77777777" w:rsidR="00D236B8" w:rsidRPr="00D236B8" w:rsidRDefault="00D236B8">
      <w:pPr>
        <w:rPr>
          <w:sz w:val="22"/>
        </w:rPr>
      </w:pPr>
    </w:p>
    <w:p w14:paraId="25267976" w14:textId="77777777"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14:paraId="500E7D1B" w14:textId="77777777" w:rsidR="009960ED" w:rsidRDefault="00C54CB7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授業概要についての解説</w:t>
      </w:r>
      <w:r w:rsidR="008663C8">
        <w:rPr>
          <w:sz w:val="22"/>
        </w:rPr>
        <w:br/>
      </w:r>
      <w:r w:rsidR="008663C8">
        <w:rPr>
          <w:rFonts w:hint="eastAsia"/>
          <w:sz w:val="22"/>
        </w:rPr>
        <w:t>キャリアと仕事へのアプローチ</w:t>
      </w:r>
    </w:p>
    <w:p w14:paraId="56E266F6" w14:textId="77777777" w:rsidR="008663C8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会社の基本とルールについて</w:t>
      </w:r>
    </w:p>
    <w:p w14:paraId="4694CDF9" w14:textId="77777777" w:rsidR="00541A64" w:rsidRDefault="008663C8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>
        <w:rPr>
          <w:sz w:val="22"/>
        </w:rPr>
        <w:br/>
      </w:r>
      <w:r w:rsidR="00541A64">
        <w:rPr>
          <w:rFonts w:hint="eastAsia"/>
          <w:sz w:val="22"/>
        </w:rPr>
        <w:t>顧客意識、品質意識、納期意識</w:t>
      </w:r>
    </w:p>
    <w:p w14:paraId="55AEA4CB" w14:textId="77777777" w:rsidR="00541A64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（２）</w:t>
      </w:r>
      <w:r>
        <w:rPr>
          <w:sz w:val="22"/>
        </w:rPr>
        <w:br/>
      </w:r>
      <w:r>
        <w:rPr>
          <w:rFonts w:hint="eastAsia"/>
          <w:sz w:val="22"/>
        </w:rPr>
        <w:t>時間意識、目標意識、協調意識</w:t>
      </w:r>
    </w:p>
    <w:p w14:paraId="27F4E9B2" w14:textId="77777777" w:rsidR="008663C8" w:rsidRDefault="00541A64" w:rsidP="00A064F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仕事の基本となる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つの意識</w:t>
      </w:r>
      <w:r w:rsidR="00B25248">
        <w:rPr>
          <w:rFonts w:hint="eastAsia"/>
          <w:sz w:val="22"/>
        </w:rPr>
        <w:t>（３）</w:t>
      </w:r>
      <w:r>
        <w:rPr>
          <w:sz w:val="22"/>
        </w:rPr>
        <w:br/>
      </w:r>
      <w:r w:rsidR="008663C8">
        <w:rPr>
          <w:rFonts w:hint="eastAsia"/>
          <w:sz w:val="22"/>
        </w:rPr>
        <w:t>改善意識、コスト意識</w:t>
      </w:r>
    </w:p>
    <w:p w14:paraId="79B6255B" w14:textId="77777777" w:rsidR="00B2524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</w:t>
      </w:r>
      <w:r>
        <w:rPr>
          <w:sz w:val="22"/>
        </w:rPr>
        <w:br/>
      </w:r>
      <w:r>
        <w:rPr>
          <w:rFonts w:hint="eastAsia"/>
          <w:sz w:val="22"/>
        </w:rPr>
        <w:t>円滑なコミュニケーションについて、コミュニケーションを支えるマナー、</w:t>
      </w:r>
    </w:p>
    <w:p w14:paraId="5BC41023" w14:textId="77777777" w:rsidR="00B25248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コミュニケーションとビジネスマナーの基本（２）</w:t>
      </w:r>
      <w:r>
        <w:rPr>
          <w:sz w:val="22"/>
        </w:rPr>
        <w:br/>
      </w:r>
      <w:r>
        <w:rPr>
          <w:rFonts w:hint="eastAsia"/>
          <w:sz w:val="22"/>
        </w:rPr>
        <w:t>社会人としての身だしなみ、感じの良い挨拶</w:t>
      </w:r>
    </w:p>
    <w:p w14:paraId="0BAC0721" w14:textId="77777777" w:rsidR="002065AE" w:rsidRDefault="00B2524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コミュニケーションとビジネスマナーの基本（３）</w:t>
      </w:r>
      <w:r>
        <w:rPr>
          <w:sz w:val="22"/>
        </w:rPr>
        <w:br/>
      </w:r>
      <w:r w:rsidR="008663C8">
        <w:rPr>
          <w:rFonts w:hint="eastAsia"/>
          <w:sz w:val="22"/>
        </w:rPr>
        <w:t>お辞儀の基本、仕事中の態度と健康管理、出社から退社までと休暇のルール</w:t>
      </w:r>
    </w:p>
    <w:p w14:paraId="619A2C7E" w14:textId="77777777" w:rsidR="008663C8" w:rsidRPr="008663C8" w:rsidRDefault="008663C8" w:rsidP="008663C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指示の受け方と報告・連絡・相談</w:t>
      </w:r>
      <w:r>
        <w:rPr>
          <w:sz w:val="22"/>
        </w:rPr>
        <w:br/>
      </w:r>
      <w:r>
        <w:rPr>
          <w:rFonts w:hint="eastAsia"/>
          <w:sz w:val="22"/>
        </w:rPr>
        <w:t>指示を受けるポイント、報告と連絡の仕方</w:t>
      </w:r>
      <w:r w:rsidR="00B25248">
        <w:rPr>
          <w:sz w:val="22"/>
        </w:rPr>
        <w:br/>
      </w:r>
      <w:r w:rsidR="00B25248">
        <w:rPr>
          <w:rFonts w:hint="eastAsia"/>
          <w:sz w:val="22"/>
        </w:rPr>
        <w:t>指示の受け方と報告・連絡・相談（２）</w:t>
      </w:r>
      <w:r w:rsidR="00B25248">
        <w:rPr>
          <w:sz w:val="22"/>
        </w:rPr>
        <w:br/>
      </w:r>
      <w:r>
        <w:rPr>
          <w:rFonts w:hint="eastAsia"/>
          <w:sz w:val="22"/>
        </w:rPr>
        <w:t>連絡と相談の仕方と忠告の仕方</w:t>
      </w:r>
    </w:p>
    <w:p w14:paraId="72A9BDC1" w14:textId="77777777" w:rsidR="00B25248" w:rsidRDefault="008663C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 w:rsidR="007A16E3">
        <w:rPr>
          <w:sz w:val="22"/>
        </w:rPr>
        <w:br/>
      </w:r>
      <w:r w:rsidR="007A16E3">
        <w:rPr>
          <w:rFonts w:hint="eastAsia"/>
          <w:sz w:val="22"/>
        </w:rPr>
        <w:lastRenderedPageBreak/>
        <w:t>ビジネスにふさわしい話し方、ビジネスにふさわしい言葉遣い、</w:t>
      </w:r>
    </w:p>
    <w:p w14:paraId="74E18919" w14:textId="77777777" w:rsidR="00B25248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</w:t>
      </w:r>
      <w:r>
        <w:rPr>
          <w:sz w:val="22"/>
        </w:rPr>
        <w:br/>
      </w:r>
      <w:r w:rsidR="007A16E3">
        <w:rPr>
          <w:rFonts w:hint="eastAsia"/>
          <w:sz w:val="22"/>
        </w:rPr>
        <w:t>敬語の種類と必要性、</w:t>
      </w:r>
    </w:p>
    <w:p w14:paraId="0B558B2E" w14:textId="77777777" w:rsidR="007A16E3" w:rsidRPr="007A16E3" w:rsidRDefault="00B25248" w:rsidP="007A16E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話し方と聞き方のポイント（２）</w:t>
      </w:r>
      <w:r>
        <w:rPr>
          <w:sz w:val="22"/>
        </w:rPr>
        <w:br/>
      </w:r>
      <w:r>
        <w:rPr>
          <w:rFonts w:hint="eastAsia"/>
          <w:sz w:val="22"/>
        </w:rPr>
        <w:t>敬語と尊敬語の使い分け、聞き方の基本</w:t>
      </w:r>
    </w:p>
    <w:p w14:paraId="6BC92A5E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</w:t>
      </w:r>
    </w:p>
    <w:p w14:paraId="1F6B3D01" w14:textId="77777777" w:rsidR="00B25248" w:rsidRDefault="00B25248" w:rsidP="00B25248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来客の対応と訪問の基本マナー（２）</w:t>
      </w:r>
    </w:p>
    <w:p w14:paraId="701015B8" w14:textId="77777777" w:rsidR="008663C8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会社関係での付き合い</w:t>
      </w:r>
    </w:p>
    <w:p w14:paraId="341E2330" w14:textId="77777777"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14:paraId="0338BF49" w14:textId="77777777" w:rsidR="004115C8" w:rsidRPr="00D76727" w:rsidRDefault="004115C8" w:rsidP="00FF6EAA">
      <w:pPr>
        <w:rPr>
          <w:sz w:val="22"/>
        </w:rPr>
      </w:pPr>
    </w:p>
    <w:p w14:paraId="330EF4A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14:paraId="5FCBF5FE" w14:textId="46E5C90B" w:rsidR="00D76727" w:rsidRDefault="00C811CD" w:rsidP="00A961EF">
      <w:pPr>
        <w:rPr>
          <w:sz w:val="22"/>
        </w:rPr>
      </w:pPr>
      <w:r>
        <w:t>授業時間内には講義を行う</w:t>
      </w:r>
      <w:r w:rsidR="00541A64">
        <w:t>。</w:t>
      </w:r>
    </w:p>
    <w:p w14:paraId="2EA90DE1" w14:textId="77777777" w:rsidR="004115C8" w:rsidRPr="00A961EF" w:rsidRDefault="004115C8">
      <w:pPr>
        <w:rPr>
          <w:sz w:val="22"/>
        </w:rPr>
      </w:pPr>
    </w:p>
    <w:p w14:paraId="26864D34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14:paraId="094C7CEA" w14:textId="5CCD3AE8"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割の内容が理解出来ている事。</w:t>
      </w:r>
    </w:p>
    <w:p w14:paraId="5660D940" w14:textId="77777777" w:rsidR="009960ED" w:rsidRDefault="009960ED">
      <w:pPr>
        <w:rPr>
          <w:sz w:val="22"/>
        </w:rPr>
      </w:pPr>
    </w:p>
    <w:p w14:paraId="5C7B4796" w14:textId="77777777" w:rsidR="00FF6EAA" w:rsidRPr="00021158" w:rsidRDefault="00FF6EAA">
      <w:pPr>
        <w:rPr>
          <w:sz w:val="22"/>
        </w:rPr>
      </w:pPr>
    </w:p>
    <w:p w14:paraId="00762F7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14:paraId="5106D5BF" w14:textId="77777777"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14:paraId="0E42D61C" w14:textId="77777777" w:rsidR="00FF6EAA" w:rsidRPr="00D76727" w:rsidRDefault="00FF6EAA">
      <w:pPr>
        <w:rPr>
          <w:sz w:val="22"/>
        </w:rPr>
      </w:pPr>
    </w:p>
    <w:p w14:paraId="351CA752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14:paraId="274BC2A4" w14:textId="77777777"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14:paraId="2076DCDB" w14:textId="77777777" w:rsidR="00FF6EAA" w:rsidRDefault="00FF6EAA">
      <w:pPr>
        <w:rPr>
          <w:sz w:val="22"/>
        </w:rPr>
      </w:pPr>
    </w:p>
    <w:p w14:paraId="0B0377C8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14:paraId="1F16EC4E" w14:textId="77777777"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14:paraId="4D742C19" w14:textId="77777777"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14:paraId="7CCCAB06" w14:textId="77777777" w:rsidR="0062187F" w:rsidRPr="00541A64" w:rsidRDefault="0062187F">
      <w:pPr>
        <w:rPr>
          <w:sz w:val="22"/>
        </w:rPr>
      </w:pPr>
    </w:p>
    <w:p w14:paraId="52C9ED41" w14:textId="77777777"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14:paraId="279FBBFE" w14:textId="77777777"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421A7" w14:textId="77777777" w:rsidR="009B7194" w:rsidRDefault="009B7194" w:rsidP="004047C2">
      <w:r>
        <w:separator/>
      </w:r>
    </w:p>
  </w:endnote>
  <w:endnote w:type="continuationSeparator" w:id="0">
    <w:p w14:paraId="586B8095" w14:textId="77777777" w:rsidR="009B7194" w:rsidRDefault="009B7194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A0AAD" w14:textId="77777777" w:rsidR="009B7194" w:rsidRDefault="009B7194" w:rsidP="004047C2">
      <w:r>
        <w:separator/>
      </w:r>
    </w:p>
  </w:footnote>
  <w:footnote w:type="continuationSeparator" w:id="0">
    <w:p w14:paraId="6687BA45" w14:textId="77777777" w:rsidR="009B7194" w:rsidRDefault="009B7194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B2D29C6A"/>
    <w:lvl w:ilvl="0" w:tplc="EC9CADD0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534A6"/>
    <w:rsid w:val="00192044"/>
    <w:rsid w:val="001A05D0"/>
    <w:rsid w:val="002065AE"/>
    <w:rsid w:val="003468AC"/>
    <w:rsid w:val="004047C2"/>
    <w:rsid w:val="004115C8"/>
    <w:rsid w:val="00420ADC"/>
    <w:rsid w:val="00450AB7"/>
    <w:rsid w:val="004E79FF"/>
    <w:rsid w:val="00541A64"/>
    <w:rsid w:val="0062187F"/>
    <w:rsid w:val="0066719F"/>
    <w:rsid w:val="00675B93"/>
    <w:rsid w:val="00773FB1"/>
    <w:rsid w:val="0078535C"/>
    <w:rsid w:val="007A16E3"/>
    <w:rsid w:val="007F21F3"/>
    <w:rsid w:val="00822F19"/>
    <w:rsid w:val="00845065"/>
    <w:rsid w:val="008663C8"/>
    <w:rsid w:val="008678BF"/>
    <w:rsid w:val="00871A0E"/>
    <w:rsid w:val="008947E1"/>
    <w:rsid w:val="008A2044"/>
    <w:rsid w:val="008D411F"/>
    <w:rsid w:val="0098518F"/>
    <w:rsid w:val="0098691A"/>
    <w:rsid w:val="009960ED"/>
    <w:rsid w:val="009A7EE2"/>
    <w:rsid w:val="009B7194"/>
    <w:rsid w:val="009F495B"/>
    <w:rsid w:val="00A064F8"/>
    <w:rsid w:val="00A77EC1"/>
    <w:rsid w:val="00A961EF"/>
    <w:rsid w:val="00AD6130"/>
    <w:rsid w:val="00AD7741"/>
    <w:rsid w:val="00B25248"/>
    <w:rsid w:val="00B42B5B"/>
    <w:rsid w:val="00B73D71"/>
    <w:rsid w:val="00BD69E1"/>
    <w:rsid w:val="00C0383B"/>
    <w:rsid w:val="00C54CB7"/>
    <w:rsid w:val="00C811CD"/>
    <w:rsid w:val="00C965DD"/>
    <w:rsid w:val="00D236B8"/>
    <w:rsid w:val="00D63D76"/>
    <w:rsid w:val="00D76727"/>
    <w:rsid w:val="00D85454"/>
    <w:rsid w:val="00D85C66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ABB6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D6A96-BF02-4C27-9F17-27F58644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27</cp:revision>
  <cp:lastPrinted>2020-03-26T05:17:00Z</cp:lastPrinted>
  <dcterms:created xsi:type="dcterms:W3CDTF">2020-02-28T08:16:00Z</dcterms:created>
  <dcterms:modified xsi:type="dcterms:W3CDTF">2021-04-13T07:56:00Z</dcterms:modified>
</cp:coreProperties>
</file>