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8ADC" w14:textId="7C1C476B" w:rsidR="00822F19" w:rsidRPr="00872B9C" w:rsidRDefault="00D236B8" w:rsidP="00872B9C">
      <w:pPr>
        <w:ind w:left="735"/>
        <w:rPr>
          <w:b/>
          <w:sz w:val="36"/>
          <w:szCs w:val="36"/>
        </w:rPr>
      </w:pPr>
      <w:r w:rsidRPr="00872B9C">
        <w:rPr>
          <w:rFonts w:hint="eastAsia"/>
          <w:b/>
          <w:sz w:val="36"/>
          <w:szCs w:val="36"/>
        </w:rPr>
        <w:t>科目名</w:t>
      </w:r>
      <w:r w:rsidR="003468AC" w:rsidRPr="00872B9C">
        <w:rPr>
          <w:rFonts w:hint="eastAsia"/>
          <w:b/>
          <w:sz w:val="36"/>
          <w:szCs w:val="36"/>
        </w:rPr>
        <w:t xml:space="preserve">　</w:t>
      </w:r>
      <w:r w:rsidR="00132EAE" w:rsidRPr="00872B9C">
        <w:rPr>
          <w:rFonts w:hint="eastAsia"/>
          <w:b/>
          <w:sz w:val="36"/>
          <w:szCs w:val="36"/>
        </w:rPr>
        <w:t>簿記</w:t>
      </w:r>
      <w:r w:rsidR="00A77EC1" w:rsidRPr="00872B9C">
        <w:rPr>
          <w:rFonts w:hint="eastAsia"/>
          <w:b/>
          <w:sz w:val="36"/>
          <w:szCs w:val="36"/>
        </w:rPr>
        <w:t>Ⅰ</w:t>
      </w:r>
      <w:r w:rsidR="004047C2" w:rsidRPr="00872B9C">
        <w:rPr>
          <w:rFonts w:hint="eastAsia"/>
          <w:b/>
          <w:sz w:val="36"/>
          <w:szCs w:val="36"/>
        </w:rPr>
        <w:t xml:space="preserve">　</w:t>
      </w:r>
      <w:bookmarkStart w:id="0" w:name="_GoBack"/>
      <w:bookmarkEnd w:id="0"/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1CAFD093" w:rsidR="00D85454" w:rsidRDefault="00132EAE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09BDDA2B" w:rsidR="00D85454" w:rsidRDefault="00132EA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2197441C" w:rsidR="00D85454" w:rsidRPr="00541A64" w:rsidRDefault="00132EAE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5094E329" w:rsidR="00D85454" w:rsidRPr="00AD6130" w:rsidRDefault="00132EA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29602E09" w:rsidR="00D236B8" w:rsidRDefault="00E53E1D" w:rsidP="00541A64">
      <w:pPr>
        <w:rPr>
          <w:sz w:val="22"/>
        </w:rPr>
      </w:pPr>
      <w:r>
        <w:rPr>
          <w:rFonts w:hint="eastAsia"/>
          <w:sz w:val="22"/>
        </w:rPr>
        <w:t>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級の出題区分の簿記の基本原理の内容</w:t>
      </w:r>
      <w:r w:rsidR="009174CD">
        <w:rPr>
          <w:rFonts w:hint="eastAsia"/>
          <w:sz w:val="22"/>
        </w:rPr>
        <w:t>・諸取引の処理内容</w:t>
      </w:r>
      <w:r>
        <w:rPr>
          <w:rFonts w:hint="eastAsia"/>
          <w:sz w:val="22"/>
        </w:rPr>
        <w:t>について学習する。</w:t>
      </w:r>
    </w:p>
    <w:p w14:paraId="79450D15" w14:textId="77777777" w:rsidR="00E53E1D" w:rsidRPr="003468AC" w:rsidRDefault="00E53E1D" w:rsidP="00541A64">
      <w:pPr>
        <w:rPr>
          <w:sz w:val="22"/>
        </w:rPr>
      </w:pP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3580D648" w:rsidR="00D236B8" w:rsidRDefault="00E53E1D">
      <w:pPr>
        <w:rPr>
          <w:sz w:val="22"/>
        </w:rPr>
      </w:pPr>
      <w:r>
        <w:rPr>
          <w:rFonts w:hint="eastAsia"/>
          <w:sz w:val="22"/>
        </w:rPr>
        <w:t>本学年末に実施される日商簿記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C247CA8" w14:textId="6AE7D3E3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基礎概念：資産、負債および資本</w:t>
      </w:r>
    </w:p>
    <w:p w14:paraId="2F7D376E" w14:textId="35A5F022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基礎概念：収益、費用</w:t>
      </w:r>
    </w:p>
    <w:p w14:paraId="4AB29570" w14:textId="465E31CF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基礎概念：損益計算書と貸借対照表との関係</w:t>
      </w:r>
    </w:p>
    <w:p w14:paraId="26A9AEAA" w14:textId="55707514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取引：取引の意義と種類</w:t>
      </w:r>
    </w:p>
    <w:p w14:paraId="56487261" w14:textId="24862C0A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取引：取引の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要素と統合関係</w:t>
      </w:r>
    </w:p>
    <w:p w14:paraId="4A545027" w14:textId="2FC0390B" w:rsidR="00E53E1D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勘定：勘定の意義と種類</w:t>
      </w:r>
    </w:p>
    <w:p w14:paraId="3D5EB70A" w14:textId="0EB55516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勘定：勘定記入法則</w:t>
      </w:r>
    </w:p>
    <w:p w14:paraId="5D8DED6E" w14:textId="21230C4C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勘定：仕分けの意義</w:t>
      </w:r>
    </w:p>
    <w:p w14:paraId="589B7CD3" w14:textId="6C89CE45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帳簿：貸借平均の原理</w:t>
      </w:r>
    </w:p>
    <w:p w14:paraId="7DBB1A89" w14:textId="087073AE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帳簿：主要簿（仕訳帳の総勘定元帳）</w:t>
      </w:r>
    </w:p>
    <w:p w14:paraId="5D12A07E" w14:textId="6E667E5D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帳簿：補助簿</w:t>
      </w:r>
    </w:p>
    <w:p w14:paraId="6D0A9790" w14:textId="61427995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帳簿：補助簿（貴重内容の集計・把握）</w:t>
      </w:r>
    </w:p>
    <w:p w14:paraId="331D9F16" w14:textId="0B6B8A41" w:rsidR="00126309" w:rsidRPr="00126309" w:rsidRDefault="00BE3935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証票</w:t>
      </w:r>
      <w:r w:rsidR="00126309" w:rsidRPr="00126309">
        <w:rPr>
          <w:rFonts w:hint="eastAsia"/>
          <w:sz w:val="22"/>
        </w:rPr>
        <w:t>と伝票：証ひょう</w:t>
      </w:r>
    </w:p>
    <w:p w14:paraId="126CE77C" w14:textId="78E00FA8" w:rsidR="00126309" w:rsidRPr="00126309" w:rsidRDefault="00BE3935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証票</w:t>
      </w:r>
      <w:r w:rsidR="00126309" w:rsidRPr="00126309">
        <w:rPr>
          <w:rFonts w:hint="eastAsia"/>
          <w:sz w:val="22"/>
        </w:rPr>
        <w:t>と伝票：伝票（入金、出金、振替の各伝票）</w:t>
      </w:r>
    </w:p>
    <w:p w14:paraId="13DD8D9B" w14:textId="24482AA6" w:rsidR="00126309" w:rsidRDefault="00BE3935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証票</w:t>
      </w:r>
      <w:r w:rsidR="00126309" w:rsidRPr="00126309">
        <w:rPr>
          <w:rFonts w:hint="eastAsia"/>
          <w:sz w:val="22"/>
        </w:rPr>
        <w:t>と伝票：伝票の集計・管理</w:t>
      </w:r>
    </w:p>
    <w:p w14:paraId="341E2330" w14:textId="1B8D316F" w:rsidR="008663C8" w:rsidRDefault="009174C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</w:t>
      </w:r>
      <w:r w:rsidR="008663C8">
        <w:rPr>
          <w:rFonts w:hint="eastAsia"/>
          <w:sz w:val="22"/>
        </w:rPr>
        <w:t>試験</w:t>
      </w:r>
    </w:p>
    <w:p w14:paraId="1583FBDF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現金預金：現金、現金出納帳、現金過不足</w:t>
      </w:r>
    </w:p>
    <w:p w14:paraId="6E9996B1" w14:textId="7239CCFF" w:rsidR="009174CD" w:rsidRPr="009174CD" w:rsidRDefault="009174CD" w:rsidP="00C61B2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現金預金：当座預金、その他の預貯金（複数口座を開設している場合の管理を含む）、当座預金出納帳、小口現金、小口現金出納帳</w:t>
      </w:r>
    </w:p>
    <w:p w14:paraId="1536E603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売掛金と買掛金：売掛金、買掛金、売掛金元帳、買掛金元帳</w:t>
      </w:r>
    </w:p>
    <w:p w14:paraId="7622AF2B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その他の債権と債務：貸付金、借入金、未収入金、未払金、前払金、前受金</w:t>
      </w:r>
    </w:p>
    <w:p w14:paraId="2BA6F9A9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その他の債権と債務：立替金、預り金、仮払金、仮受金、受取商品券、差入保証金</w:t>
      </w:r>
    </w:p>
    <w:p w14:paraId="73FE3B92" w14:textId="29C81F7A" w:rsidR="009174CD" w:rsidRPr="009174CD" w:rsidRDefault="009174CD" w:rsidP="00480916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lastRenderedPageBreak/>
        <w:t>手形：振出、受入、取立、支払、電子記帳債権・電子記録債務、受取手形記入帳と支払手形記入帳、手形貸付金、手形借入金</w:t>
      </w:r>
    </w:p>
    <w:p w14:paraId="7B405149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債権の譲渡：クレジット売掛金</w:t>
      </w:r>
    </w:p>
    <w:p w14:paraId="6D7B6A75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引当金：貸倒引当金（実績法）</w:t>
      </w:r>
    </w:p>
    <w:p w14:paraId="32AFFDF8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商品：分記法による売買取引の処理、仕入および売上取引の処理</w:t>
      </w:r>
    </w:p>
    <w:p w14:paraId="24AEE97D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商品：仕入帳と売上帳、商品有高帳（先入先出法、移動平均法）</w:t>
      </w:r>
    </w:p>
    <w:p w14:paraId="68C3008E" w14:textId="0B0F2B81" w:rsidR="009174CD" w:rsidRPr="009174CD" w:rsidRDefault="009174CD" w:rsidP="00001B0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有形固定資産：有形固定資産の取得、有形固定資産の売却、減価償却（間接法）（定額法）、固定資産表</w:t>
      </w:r>
    </w:p>
    <w:p w14:paraId="1BF92AF2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収益と費用：商品売買益、受取手数料、給料、法定福利費、広告宣伝費</w:t>
      </w:r>
    </w:p>
    <w:p w14:paraId="40F133D8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収益と費用：旅費交通費、通信費、消耗品費、水道光熱費、支払家賃</w:t>
      </w:r>
    </w:p>
    <w:p w14:paraId="005ECC93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収益と費用：支払地代、雑費、賃倒損失、受取利息、償却債権取立益、支払利息</w:t>
      </w:r>
    </w:p>
    <w:p w14:paraId="4FDAD47B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税金：固定資産税など、法人税・住民税・事業税、消費税（税抜方式）</w:t>
      </w:r>
    </w:p>
    <w:p w14:paraId="12AE22CE" w14:textId="19164B8D" w:rsidR="009174CD" w:rsidRPr="002065AE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77777777" w:rsidR="00D76727" w:rsidRDefault="00541A64" w:rsidP="00A961EF">
      <w:pPr>
        <w:rPr>
          <w:sz w:val="22"/>
        </w:rPr>
      </w:pPr>
      <w:r>
        <w:t>授業時間内には講義を行う。毎時、授業終了時に小テストを課す。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3828B358" w:rsidR="00D76727" w:rsidRDefault="00126309" w:rsidP="00D76727">
      <w:pPr>
        <w:rPr>
          <w:sz w:val="22"/>
        </w:rPr>
      </w:pPr>
      <w:r>
        <w:rPr>
          <w:rFonts w:hint="eastAsia"/>
        </w:rPr>
        <w:t>日商簿記</w:t>
      </w:r>
      <w:r>
        <w:rPr>
          <w:rFonts w:hint="eastAsia"/>
        </w:rPr>
        <w:t>3</w:t>
      </w:r>
      <w:r>
        <w:rPr>
          <w:rFonts w:hint="eastAsia"/>
        </w:rPr>
        <w:t>級の出題区分の簿記の基本原理の内容</w:t>
      </w:r>
      <w:r w:rsidR="009174CD">
        <w:rPr>
          <w:rFonts w:hint="eastAsia"/>
        </w:rPr>
        <w:t>、諸取引の処理の内容に関して</w:t>
      </w:r>
      <w:r>
        <w:rPr>
          <w:rFonts w:hint="eastAsia"/>
        </w:rPr>
        <w:t>約</w:t>
      </w:r>
      <w:r>
        <w:rPr>
          <w:rFonts w:hint="eastAsia"/>
        </w:rPr>
        <w:t>8</w:t>
      </w:r>
      <w:r>
        <w:rPr>
          <w:rFonts w:hint="eastAsia"/>
        </w:rPr>
        <w:t>割の</w:t>
      </w:r>
      <w:r w:rsidR="00822858">
        <w:rPr>
          <w:rFonts w:hint="eastAsia"/>
        </w:rPr>
        <w:t>内容が理解できている事。</w:t>
      </w:r>
      <w:r w:rsidR="00541A64">
        <w:t>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355C2BE6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822858"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822858">
        <w:rPr>
          <w:rFonts w:hint="eastAsia"/>
          <w:sz w:val="22"/>
        </w:rPr>
        <w:t>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3EA03D77" w:rsidR="00FF6EAA" w:rsidRDefault="00822858">
      <w:pPr>
        <w:rPr>
          <w:sz w:val="22"/>
        </w:rPr>
      </w:pPr>
      <w:r>
        <w:rPr>
          <w:rFonts w:hint="eastAsia"/>
          <w:sz w:val="22"/>
        </w:rPr>
        <w:t>日商簿記</w:t>
      </w:r>
      <w:r w:rsidR="001226C4">
        <w:rPr>
          <w:rFonts w:hint="eastAsia"/>
          <w:sz w:val="22"/>
        </w:rPr>
        <w:t>3</w:t>
      </w:r>
      <w:r w:rsidR="001226C4">
        <w:rPr>
          <w:rFonts w:hint="eastAsia"/>
          <w:sz w:val="22"/>
        </w:rPr>
        <w:t>級</w:t>
      </w:r>
      <w:r w:rsidR="009174CD">
        <w:rPr>
          <w:rFonts w:hint="eastAsia"/>
          <w:sz w:val="22"/>
        </w:rPr>
        <w:t>過去問</w:t>
      </w:r>
    </w:p>
    <w:p w14:paraId="2462E21D" w14:textId="77777777" w:rsidR="009174CD" w:rsidRDefault="009174CD">
      <w:pPr>
        <w:rPr>
          <w:sz w:val="22"/>
        </w:rPr>
      </w:pP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212B3" w14:textId="77777777" w:rsidR="000E0D8C" w:rsidRDefault="000E0D8C" w:rsidP="004047C2">
      <w:r>
        <w:separator/>
      </w:r>
    </w:p>
  </w:endnote>
  <w:endnote w:type="continuationSeparator" w:id="0">
    <w:p w14:paraId="6C546CB4" w14:textId="77777777" w:rsidR="000E0D8C" w:rsidRDefault="000E0D8C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6E209" w14:textId="77777777" w:rsidR="000E0D8C" w:rsidRDefault="000E0D8C" w:rsidP="004047C2">
      <w:r>
        <w:separator/>
      </w:r>
    </w:p>
  </w:footnote>
  <w:footnote w:type="continuationSeparator" w:id="0">
    <w:p w14:paraId="1CD6F07D" w14:textId="77777777" w:rsidR="000E0D8C" w:rsidRDefault="000E0D8C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E0D8C"/>
    <w:rsid w:val="001226C4"/>
    <w:rsid w:val="00126309"/>
    <w:rsid w:val="00132EAE"/>
    <w:rsid w:val="00137567"/>
    <w:rsid w:val="001534A6"/>
    <w:rsid w:val="00192044"/>
    <w:rsid w:val="002065AE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822858"/>
    <w:rsid w:val="00822F19"/>
    <w:rsid w:val="00845065"/>
    <w:rsid w:val="008663C8"/>
    <w:rsid w:val="008678BF"/>
    <w:rsid w:val="00872B9C"/>
    <w:rsid w:val="008A2044"/>
    <w:rsid w:val="008D411F"/>
    <w:rsid w:val="009174CD"/>
    <w:rsid w:val="0098691A"/>
    <w:rsid w:val="009960ED"/>
    <w:rsid w:val="009A7EE2"/>
    <w:rsid w:val="009E104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BE3935"/>
    <w:rsid w:val="00C0383B"/>
    <w:rsid w:val="00C54CB7"/>
    <w:rsid w:val="00C965DD"/>
    <w:rsid w:val="00D236B8"/>
    <w:rsid w:val="00D63D76"/>
    <w:rsid w:val="00D76727"/>
    <w:rsid w:val="00D85454"/>
    <w:rsid w:val="00E53E1D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90E6E-EA9D-45AB-BFB2-D82C3F92E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25</cp:revision>
  <cp:lastPrinted>2020-03-26T05:17:00Z</cp:lastPrinted>
  <dcterms:created xsi:type="dcterms:W3CDTF">2020-02-28T08:16:00Z</dcterms:created>
  <dcterms:modified xsi:type="dcterms:W3CDTF">2021-04-10T05:06:00Z</dcterms:modified>
</cp:coreProperties>
</file>