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9E6587">
        <w:rPr>
          <w:rFonts w:hint="eastAsia"/>
          <w:b/>
          <w:sz w:val="36"/>
          <w:szCs w:val="36"/>
        </w:rPr>
        <w:t>フローチャート</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AE78F8"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51775F" w:rsidP="00AD7741">
            <w:pPr>
              <w:rPr>
                <w:sz w:val="22"/>
              </w:rPr>
            </w:pPr>
            <w:r>
              <w:rPr>
                <w:rFonts w:hint="eastAsia"/>
                <w:sz w:val="22"/>
              </w:rPr>
              <w:t>2</w:t>
            </w:r>
            <w:bookmarkStart w:id="0" w:name="_GoBack"/>
            <w:bookmarkEnd w:id="0"/>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D85454" w:rsidP="00AD7741">
            <w:pPr>
              <w:rPr>
                <w:b/>
                <w:sz w:val="22"/>
              </w:rPr>
            </w:pP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w:t>
      </w:r>
      <w:r w:rsidR="009E6587">
        <w:rPr>
          <w:rFonts w:hint="eastAsia"/>
          <w:sz w:val="22"/>
        </w:rPr>
        <w:t>ときに利用されるフローチャートの作図をマスターし、フローチャートをロジックを整理するツールとして利用できるようにする。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9E6587" w:rsidRDefault="009B02DF">
      <w:pPr>
        <w:rPr>
          <w:sz w:val="22"/>
        </w:rPr>
      </w:pPr>
      <w:r>
        <w:rPr>
          <w:rFonts w:hint="eastAsia"/>
          <w:sz w:val="22"/>
        </w:rPr>
        <w:t xml:space="preserve">　以後のプログラミングの中で、</w:t>
      </w:r>
      <w:r w:rsidR="009E6587">
        <w:rPr>
          <w:rFonts w:hint="eastAsia"/>
          <w:sz w:val="22"/>
        </w:rPr>
        <w:t>アルゴリズムを図示化したフローチャートを作成し、フローチャートをもとにしてプログラミングを行う。このため、フローチャートの共通の書き方を学ぶ。</w:t>
      </w:r>
    </w:p>
    <w:p w:rsidR="00D236B8" w:rsidRPr="009B02DF" w:rsidRDefault="009E6587" w:rsidP="009E6587">
      <w:pPr>
        <w:ind w:firstLineChars="100" w:firstLine="220"/>
        <w:rPr>
          <w:sz w:val="22"/>
        </w:rPr>
      </w:pPr>
      <w:r>
        <w:rPr>
          <w:rFonts w:hint="eastAsia"/>
          <w:sz w:val="22"/>
        </w:rPr>
        <w:t>フローチャートは、アルゴリズムを反映したものであるため、アルゴリズムについての理解があるほうが良い。ただし、アルゴリズムについての必要なものについては、授業の中で説明を行う。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E6587" w:rsidRDefault="009A3B9F" w:rsidP="009E6587">
      <w:pPr>
        <w:pStyle w:val="aa"/>
        <w:numPr>
          <w:ilvl w:val="0"/>
          <w:numId w:val="6"/>
        </w:numPr>
        <w:ind w:leftChars="0"/>
        <w:rPr>
          <w:sz w:val="22"/>
        </w:rPr>
      </w:pPr>
      <w:r>
        <w:rPr>
          <w:rFonts w:hint="eastAsia"/>
          <w:sz w:val="22"/>
        </w:rPr>
        <w:t>概要について</w:t>
      </w:r>
    </w:p>
    <w:p w:rsidR="009E6587" w:rsidRDefault="009E6587" w:rsidP="009E6587">
      <w:pPr>
        <w:pStyle w:val="aa"/>
        <w:numPr>
          <w:ilvl w:val="1"/>
          <w:numId w:val="6"/>
        </w:numPr>
        <w:ind w:leftChars="0"/>
        <w:rPr>
          <w:sz w:val="22"/>
        </w:rPr>
      </w:pPr>
      <w:r>
        <w:rPr>
          <w:rFonts w:hint="eastAsia"/>
          <w:sz w:val="22"/>
        </w:rPr>
        <w:t>フローチャートの種類について</w:t>
      </w:r>
    </w:p>
    <w:p w:rsidR="009E6587" w:rsidRDefault="009E6587" w:rsidP="009E6587">
      <w:pPr>
        <w:pStyle w:val="aa"/>
        <w:numPr>
          <w:ilvl w:val="1"/>
          <w:numId w:val="6"/>
        </w:numPr>
        <w:ind w:leftChars="0"/>
        <w:rPr>
          <w:sz w:val="22"/>
        </w:rPr>
      </w:pPr>
      <w:r>
        <w:rPr>
          <w:rFonts w:hint="eastAsia"/>
          <w:sz w:val="22"/>
        </w:rPr>
        <w:t>フローチャートのメリットについて</w:t>
      </w:r>
    </w:p>
    <w:p w:rsidR="00271567" w:rsidRDefault="00271567" w:rsidP="009E6587">
      <w:pPr>
        <w:pStyle w:val="aa"/>
        <w:numPr>
          <w:ilvl w:val="1"/>
          <w:numId w:val="6"/>
        </w:numPr>
        <w:ind w:leftChars="0"/>
        <w:rPr>
          <w:sz w:val="22"/>
        </w:rPr>
      </w:pPr>
      <w:r>
        <w:rPr>
          <w:rFonts w:hint="eastAsia"/>
          <w:sz w:val="22"/>
        </w:rPr>
        <w:t>読みにくいフローチャートについて</w:t>
      </w:r>
    </w:p>
    <w:p w:rsidR="00271567" w:rsidRDefault="00271567" w:rsidP="009E6587">
      <w:pPr>
        <w:pStyle w:val="aa"/>
        <w:numPr>
          <w:ilvl w:val="1"/>
          <w:numId w:val="6"/>
        </w:numPr>
        <w:ind w:leftChars="0"/>
        <w:rPr>
          <w:sz w:val="22"/>
        </w:rPr>
      </w:pPr>
      <w:r>
        <w:rPr>
          <w:rFonts w:hint="eastAsia"/>
          <w:sz w:val="22"/>
        </w:rPr>
        <w:t>フローチャートツールについて</w:t>
      </w:r>
    </w:p>
    <w:p w:rsidR="009E6587" w:rsidRDefault="009E6587" w:rsidP="00271567">
      <w:pPr>
        <w:pStyle w:val="aa"/>
        <w:numPr>
          <w:ilvl w:val="0"/>
          <w:numId w:val="6"/>
        </w:numPr>
        <w:ind w:leftChars="0"/>
        <w:rPr>
          <w:sz w:val="22"/>
        </w:rPr>
      </w:pPr>
      <w:r>
        <w:rPr>
          <w:rFonts w:hint="eastAsia"/>
          <w:sz w:val="22"/>
        </w:rPr>
        <w:t>使用する基本図形</w:t>
      </w:r>
      <w:r w:rsidR="009A3B9F">
        <w:rPr>
          <w:rFonts w:hint="eastAsia"/>
          <w:sz w:val="22"/>
        </w:rPr>
        <w:t>とルール</w:t>
      </w:r>
    </w:p>
    <w:p w:rsidR="009A3B9F" w:rsidRDefault="009A3B9F" w:rsidP="009A3B9F">
      <w:pPr>
        <w:pStyle w:val="aa"/>
        <w:numPr>
          <w:ilvl w:val="1"/>
          <w:numId w:val="6"/>
        </w:numPr>
        <w:ind w:leftChars="0"/>
        <w:rPr>
          <w:sz w:val="22"/>
        </w:rPr>
      </w:pPr>
      <w:r>
        <w:rPr>
          <w:rFonts w:hint="eastAsia"/>
          <w:sz w:val="22"/>
        </w:rPr>
        <w:t>フローチャートで使用する図形記号について</w:t>
      </w:r>
    </w:p>
    <w:p w:rsidR="009E6587" w:rsidRPr="009A3B9F" w:rsidRDefault="009E6587" w:rsidP="009A3B9F">
      <w:pPr>
        <w:pStyle w:val="aa"/>
        <w:numPr>
          <w:ilvl w:val="1"/>
          <w:numId w:val="6"/>
        </w:numPr>
        <w:ind w:leftChars="0"/>
        <w:rPr>
          <w:sz w:val="22"/>
        </w:rPr>
      </w:pPr>
      <w:r w:rsidRPr="009A3B9F">
        <w:rPr>
          <w:rFonts w:hint="eastAsia"/>
          <w:sz w:val="22"/>
        </w:rPr>
        <w:t>フローチャートの記述ルールについて</w:t>
      </w:r>
    </w:p>
    <w:p w:rsidR="009E6587" w:rsidRDefault="0054343F" w:rsidP="009E6587">
      <w:pPr>
        <w:pStyle w:val="aa"/>
        <w:numPr>
          <w:ilvl w:val="0"/>
          <w:numId w:val="6"/>
        </w:numPr>
        <w:ind w:leftChars="0"/>
        <w:rPr>
          <w:sz w:val="22"/>
        </w:rPr>
      </w:pPr>
      <w:r>
        <w:rPr>
          <w:rFonts w:hint="eastAsia"/>
          <w:sz w:val="22"/>
        </w:rPr>
        <w:t>ツールを利用したフローチャートの作成</w:t>
      </w:r>
    </w:p>
    <w:p w:rsidR="006F6382" w:rsidRDefault="006F6382" w:rsidP="009E6587">
      <w:pPr>
        <w:pStyle w:val="aa"/>
        <w:numPr>
          <w:ilvl w:val="0"/>
          <w:numId w:val="6"/>
        </w:numPr>
        <w:ind w:leftChars="0"/>
        <w:rPr>
          <w:sz w:val="22"/>
        </w:rPr>
      </w:pPr>
      <w:r>
        <w:rPr>
          <w:rFonts w:hint="eastAsia"/>
          <w:sz w:val="22"/>
        </w:rPr>
        <w:t>比較の書き方</w:t>
      </w:r>
    </w:p>
    <w:p w:rsidR="006F6382" w:rsidRDefault="006F6382" w:rsidP="006F6382">
      <w:pPr>
        <w:pStyle w:val="aa"/>
        <w:numPr>
          <w:ilvl w:val="1"/>
          <w:numId w:val="6"/>
        </w:numPr>
        <w:ind w:leftChars="0"/>
        <w:rPr>
          <w:sz w:val="22"/>
        </w:rPr>
      </w:pPr>
      <w:r>
        <w:rPr>
          <w:sz w:val="22"/>
        </w:rPr>
        <w:t>I</w:t>
      </w:r>
      <w:r>
        <w:rPr>
          <w:rFonts w:hint="eastAsia"/>
          <w:sz w:val="22"/>
        </w:rPr>
        <w:t>f</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if</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反復の書き方</w:t>
      </w:r>
    </w:p>
    <w:p w:rsidR="006F6382" w:rsidRDefault="006F6382" w:rsidP="006F6382">
      <w:pPr>
        <w:pStyle w:val="aa"/>
        <w:numPr>
          <w:ilvl w:val="1"/>
          <w:numId w:val="6"/>
        </w:numPr>
        <w:ind w:leftChars="0"/>
        <w:rPr>
          <w:sz w:val="22"/>
        </w:rPr>
      </w:pPr>
      <w:r>
        <w:rPr>
          <w:rFonts w:hint="eastAsia"/>
          <w:sz w:val="22"/>
        </w:rPr>
        <w:t>while</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do</w:t>
      </w:r>
      <w:r>
        <w:rPr>
          <w:rFonts w:hint="eastAsia"/>
          <w:sz w:val="22"/>
        </w:rPr>
        <w:t>～</w:t>
      </w:r>
      <w:r>
        <w:rPr>
          <w:rFonts w:hint="eastAsia"/>
          <w:sz w:val="22"/>
        </w:rPr>
        <w:t>while</w:t>
      </w:r>
      <w:r>
        <w:rPr>
          <w:rFonts w:hint="eastAsia"/>
          <w:sz w:val="22"/>
        </w:rPr>
        <w:t>文とフローチャート</w:t>
      </w:r>
    </w:p>
    <w:p w:rsidR="00933787" w:rsidRDefault="00487245" w:rsidP="00044928">
      <w:pPr>
        <w:pStyle w:val="aa"/>
        <w:numPr>
          <w:ilvl w:val="0"/>
          <w:numId w:val="6"/>
        </w:numPr>
        <w:ind w:leftChars="0"/>
        <w:rPr>
          <w:sz w:val="22"/>
        </w:rPr>
      </w:pPr>
      <w:r>
        <w:rPr>
          <w:rFonts w:hint="eastAsia"/>
          <w:sz w:val="22"/>
        </w:rPr>
        <w:t>中間</w:t>
      </w:r>
      <w:r w:rsidR="006F6382" w:rsidRPr="00F27696">
        <w:rPr>
          <w:rFonts w:hint="eastAsia"/>
          <w:sz w:val="22"/>
        </w:rPr>
        <w:t>テスト</w:t>
      </w:r>
    </w:p>
    <w:p w:rsidR="00487245" w:rsidRPr="00487245" w:rsidRDefault="00487245" w:rsidP="00487245">
      <w:pPr>
        <w:pStyle w:val="aa"/>
        <w:numPr>
          <w:ilvl w:val="0"/>
          <w:numId w:val="6"/>
        </w:numPr>
        <w:ind w:leftChars="0"/>
        <w:rPr>
          <w:sz w:val="22"/>
        </w:rPr>
      </w:pPr>
      <w:r w:rsidRPr="00487245">
        <w:rPr>
          <w:rFonts w:hint="eastAsia"/>
          <w:sz w:val="22"/>
        </w:rPr>
        <w:t>フローチャート①の復習</w:t>
      </w:r>
    </w:p>
    <w:p w:rsidR="00487245" w:rsidRPr="00487245" w:rsidRDefault="00487245" w:rsidP="00487245">
      <w:pPr>
        <w:pStyle w:val="aa"/>
        <w:numPr>
          <w:ilvl w:val="0"/>
          <w:numId w:val="6"/>
        </w:numPr>
        <w:ind w:leftChars="0"/>
        <w:rPr>
          <w:sz w:val="22"/>
        </w:rPr>
      </w:pPr>
      <w:r w:rsidRPr="00487245">
        <w:rPr>
          <w:rFonts w:hint="eastAsia"/>
          <w:sz w:val="22"/>
        </w:rPr>
        <w:t>for</w:t>
      </w:r>
      <w:r w:rsidRPr="00487245">
        <w:rPr>
          <w:rFonts w:hint="eastAsia"/>
          <w:sz w:val="22"/>
        </w:rPr>
        <w:t>文とフローチャート</w:t>
      </w:r>
    </w:p>
    <w:p w:rsidR="00487245" w:rsidRPr="00487245" w:rsidRDefault="00487245" w:rsidP="00487245">
      <w:pPr>
        <w:pStyle w:val="aa"/>
        <w:numPr>
          <w:ilvl w:val="0"/>
          <w:numId w:val="6"/>
        </w:numPr>
        <w:ind w:leftChars="0"/>
        <w:rPr>
          <w:sz w:val="22"/>
        </w:rPr>
      </w:pPr>
      <w:r w:rsidRPr="00487245">
        <w:rPr>
          <w:rFonts w:hint="eastAsia"/>
          <w:sz w:val="22"/>
        </w:rPr>
        <w:lastRenderedPageBreak/>
        <w:t>比較の書き方</w:t>
      </w:r>
    </w:p>
    <w:p w:rsidR="00487245" w:rsidRPr="00487245" w:rsidRDefault="00487245" w:rsidP="00487245">
      <w:pPr>
        <w:pStyle w:val="aa"/>
        <w:numPr>
          <w:ilvl w:val="0"/>
          <w:numId w:val="6"/>
        </w:numPr>
        <w:ind w:leftChars="0"/>
        <w:rPr>
          <w:sz w:val="22"/>
        </w:rPr>
      </w:pPr>
      <w:r w:rsidRPr="00487245">
        <w:rPr>
          <w:rFonts w:hint="eastAsia"/>
          <w:sz w:val="22"/>
        </w:rPr>
        <w:t>switch</w:t>
      </w:r>
      <w:r w:rsidRPr="00487245">
        <w:rPr>
          <w:rFonts w:hint="eastAsia"/>
          <w:sz w:val="22"/>
        </w:rPr>
        <w:t>文とフローチャート</w:t>
      </w:r>
    </w:p>
    <w:p w:rsidR="00487245" w:rsidRPr="00487245" w:rsidRDefault="00487245" w:rsidP="00487245">
      <w:pPr>
        <w:pStyle w:val="aa"/>
        <w:numPr>
          <w:ilvl w:val="0"/>
          <w:numId w:val="6"/>
        </w:numPr>
        <w:ind w:leftChars="0"/>
        <w:rPr>
          <w:sz w:val="22"/>
        </w:rPr>
      </w:pPr>
      <w:r w:rsidRPr="00487245">
        <w:rPr>
          <w:rFonts w:hint="eastAsia"/>
          <w:sz w:val="22"/>
        </w:rPr>
        <w:t>定義済み処理</w:t>
      </w:r>
    </w:p>
    <w:p w:rsidR="00487245" w:rsidRPr="00487245" w:rsidRDefault="00487245" w:rsidP="00487245">
      <w:pPr>
        <w:pStyle w:val="aa"/>
        <w:numPr>
          <w:ilvl w:val="0"/>
          <w:numId w:val="6"/>
        </w:numPr>
        <w:ind w:leftChars="0"/>
        <w:rPr>
          <w:sz w:val="22"/>
        </w:rPr>
      </w:pPr>
      <w:r w:rsidRPr="00487245">
        <w:rPr>
          <w:rFonts w:hint="eastAsia"/>
          <w:sz w:val="22"/>
        </w:rPr>
        <w:t>その他の図記号</w:t>
      </w:r>
    </w:p>
    <w:p w:rsidR="00487245" w:rsidRPr="00487245" w:rsidRDefault="00487245" w:rsidP="00487245">
      <w:pPr>
        <w:pStyle w:val="aa"/>
        <w:ind w:leftChars="0" w:left="495"/>
        <w:rPr>
          <w:sz w:val="22"/>
        </w:rPr>
      </w:pPr>
      <w:r w:rsidRPr="00487245">
        <w:rPr>
          <w:sz w:val="22"/>
        </w:rPr>
        <w:tab/>
      </w:r>
      <w:r w:rsidRPr="00487245">
        <w:rPr>
          <w:rFonts w:hint="eastAsia"/>
          <w:sz w:val="22"/>
        </w:rPr>
        <w:t>端子など、アルゴリズムを反映する以外に部分についての図記号・表記方法について解説を行う。</w:t>
      </w:r>
    </w:p>
    <w:p w:rsidR="00487245" w:rsidRPr="00487245" w:rsidRDefault="00487245" w:rsidP="00487245">
      <w:pPr>
        <w:pStyle w:val="aa"/>
        <w:numPr>
          <w:ilvl w:val="0"/>
          <w:numId w:val="6"/>
        </w:numPr>
        <w:ind w:leftChars="0"/>
        <w:rPr>
          <w:sz w:val="22"/>
        </w:rPr>
      </w:pPr>
      <w:r w:rsidRPr="00487245">
        <w:rPr>
          <w:rFonts w:hint="eastAsia"/>
          <w:sz w:val="22"/>
        </w:rPr>
        <w:t>その他のチャートについて</w:t>
      </w:r>
    </w:p>
    <w:p w:rsidR="00487245" w:rsidRPr="00487245" w:rsidRDefault="00487245" w:rsidP="00487245">
      <w:pPr>
        <w:pStyle w:val="aa"/>
        <w:numPr>
          <w:ilvl w:val="0"/>
          <w:numId w:val="6"/>
        </w:numPr>
        <w:ind w:leftChars="0"/>
        <w:rPr>
          <w:sz w:val="22"/>
        </w:rPr>
      </w:pPr>
      <w:r w:rsidRPr="00487245">
        <w:rPr>
          <w:rFonts w:hint="eastAsia"/>
          <w:sz w:val="22"/>
        </w:rPr>
        <w:t>PAD</w:t>
      </w:r>
      <w:r w:rsidRPr="00487245">
        <w:rPr>
          <w:rFonts w:hint="eastAsia"/>
          <w:sz w:val="22"/>
        </w:rPr>
        <w:t>、</w:t>
      </w:r>
      <w:r w:rsidRPr="00487245">
        <w:rPr>
          <w:rFonts w:hint="eastAsia"/>
          <w:sz w:val="22"/>
        </w:rPr>
        <w:t>Scratch</w:t>
      </w:r>
    </w:p>
    <w:p w:rsidR="00487245" w:rsidRPr="00487245" w:rsidRDefault="00487245" w:rsidP="00487245">
      <w:pPr>
        <w:pStyle w:val="aa"/>
        <w:numPr>
          <w:ilvl w:val="0"/>
          <w:numId w:val="6"/>
        </w:numPr>
        <w:ind w:leftChars="0"/>
        <w:rPr>
          <w:sz w:val="22"/>
        </w:rPr>
      </w:pPr>
      <w:r w:rsidRPr="00487245">
        <w:rPr>
          <w:rFonts w:hint="eastAsia"/>
          <w:sz w:val="22"/>
        </w:rPr>
        <w:t>UML</w:t>
      </w:r>
      <w:r w:rsidRPr="00487245">
        <w:rPr>
          <w:rFonts w:hint="eastAsia"/>
          <w:sz w:val="22"/>
        </w:rPr>
        <w:t>について</w:t>
      </w:r>
    </w:p>
    <w:p w:rsidR="00487245" w:rsidRPr="00F27696" w:rsidRDefault="00487245" w:rsidP="00487245">
      <w:pPr>
        <w:pStyle w:val="aa"/>
        <w:numPr>
          <w:ilvl w:val="0"/>
          <w:numId w:val="6"/>
        </w:numPr>
        <w:ind w:leftChars="0"/>
        <w:rPr>
          <w:sz w:val="22"/>
        </w:rPr>
      </w:pPr>
      <w:r>
        <w:rPr>
          <w:rFonts w:hint="eastAsia"/>
          <w:sz w:val="22"/>
        </w:rPr>
        <w:t>単位認定試験</w:t>
      </w:r>
    </w:p>
    <w:p w:rsidR="00933787" w:rsidRPr="00933787" w:rsidRDefault="00933787" w:rsidP="00933787">
      <w:pPr>
        <w:pStyle w:val="aa"/>
        <w:ind w:leftChars="0" w:left="495"/>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6F6382" w:rsidRDefault="00867D4D">
      <w:pPr>
        <w:rPr>
          <w:sz w:val="22"/>
        </w:rPr>
      </w:pPr>
      <w:r>
        <w:rPr>
          <w:rFonts w:hint="eastAsia"/>
          <w:sz w:val="22"/>
        </w:rPr>
        <w:t xml:space="preserve">　</w:t>
      </w:r>
      <w:r w:rsidR="006F6382">
        <w:rPr>
          <w:rFonts w:hint="eastAsia"/>
          <w:sz w:val="22"/>
        </w:rPr>
        <w:t>授業における講義でフローチャートの表現方法について解説を行う。</w:t>
      </w:r>
    </w:p>
    <w:p w:rsidR="006F6382" w:rsidRDefault="006F6382" w:rsidP="006F6382">
      <w:pPr>
        <w:ind w:firstLineChars="100" w:firstLine="220"/>
        <w:rPr>
          <w:sz w:val="22"/>
        </w:rPr>
      </w:pPr>
      <w:r>
        <w:rPr>
          <w:rFonts w:hint="eastAsia"/>
          <w:sz w:val="22"/>
        </w:rPr>
        <w:t>演習では、フローチャートを提示してトレースを行うことによりその流れを理解させる。</w:t>
      </w:r>
    </w:p>
    <w:p w:rsidR="006F6382" w:rsidRDefault="006F6382" w:rsidP="006F6382">
      <w:pPr>
        <w:ind w:firstLineChars="100" w:firstLine="220"/>
        <w:rPr>
          <w:sz w:val="22"/>
        </w:rPr>
      </w:pPr>
      <w:r>
        <w:rPr>
          <w:rFonts w:hint="eastAsia"/>
          <w:sz w:val="22"/>
        </w:rPr>
        <w:t>その後、フローチャートのトレース問題に沿った演習課題のフローチャートを作成する。</w:t>
      </w:r>
    </w:p>
    <w:p w:rsidR="006F6382" w:rsidRDefault="006F6382" w:rsidP="00FF6EAA">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5E57B2" w:rsidRDefault="005E57B2" w:rsidP="00D5522E">
      <w:pPr>
        <w:pStyle w:val="aa"/>
        <w:numPr>
          <w:ilvl w:val="0"/>
          <w:numId w:val="2"/>
        </w:numPr>
        <w:ind w:leftChars="0"/>
        <w:rPr>
          <w:sz w:val="22"/>
        </w:rPr>
      </w:pPr>
      <w:r>
        <w:rPr>
          <w:rFonts w:hint="eastAsia"/>
          <w:sz w:val="22"/>
        </w:rPr>
        <w:t>基本的なアルゴリズムについて、フローチャートの記述方法について理解する。</w:t>
      </w:r>
    </w:p>
    <w:p w:rsidR="002D3403" w:rsidRPr="005E57B2" w:rsidRDefault="005E57B2" w:rsidP="005E57B2">
      <w:pPr>
        <w:pStyle w:val="aa"/>
        <w:numPr>
          <w:ilvl w:val="0"/>
          <w:numId w:val="2"/>
        </w:numPr>
        <w:ind w:leftChars="0"/>
        <w:rPr>
          <w:sz w:val="22"/>
        </w:rPr>
      </w:pPr>
      <w:r>
        <w:rPr>
          <w:rFonts w:hint="eastAsia"/>
          <w:sz w:val="22"/>
        </w:rPr>
        <w:t>設定された問題をプログラミングするうえで必要となるアルゴリズムをアルゴリズム記号を使用して記述できるようになる。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Pr="006F6382" w:rsidRDefault="00FF6EAA" w:rsidP="006F6382">
      <w:pPr>
        <w:pStyle w:val="aa"/>
        <w:numPr>
          <w:ilvl w:val="0"/>
          <w:numId w:val="12"/>
        </w:numPr>
        <w:ind w:leftChars="0"/>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9E6587">
      <w:pPr>
        <w:rPr>
          <w:sz w:val="22"/>
        </w:rPr>
      </w:pPr>
      <w:r>
        <w:rPr>
          <w:rFonts w:hint="eastAsia"/>
          <w:sz w:val="22"/>
        </w:rPr>
        <w:t>繰り返しについては、ループ端記号を使用する。</w:t>
      </w: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495477"/>
    <w:multiLevelType w:val="hybridMultilevel"/>
    <w:tmpl w:val="326A6EFA"/>
    <w:lvl w:ilvl="0" w:tplc="325EC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2A43146"/>
    <w:multiLevelType w:val="hybridMultilevel"/>
    <w:tmpl w:val="E5C0916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FF1DEA"/>
    <w:multiLevelType w:val="hybridMultilevel"/>
    <w:tmpl w:val="72A46D7A"/>
    <w:lvl w:ilvl="0" w:tplc="325ECBAC">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6" w15:restartNumberingAfterBreak="0">
    <w:nsid w:val="5C392F45"/>
    <w:multiLevelType w:val="hybridMultilevel"/>
    <w:tmpl w:val="3F064E5A"/>
    <w:lvl w:ilvl="0" w:tplc="04090001">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7" w15:restartNumberingAfterBreak="0">
    <w:nsid w:val="5FAA4F48"/>
    <w:multiLevelType w:val="hybridMultilevel"/>
    <w:tmpl w:val="416C2192"/>
    <w:lvl w:ilvl="0" w:tplc="A7FA8FEE">
      <w:start w:val="1"/>
      <w:numFmt w:val="decimal"/>
      <w:lvlText w:val="(%1)"/>
      <w:lvlJc w:val="left"/>
      <w:pPr>
        <w:ind w:left="915" w:hanging="420"/>
      </w:pPr>
      <w:rPr>
        <w:rFont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8"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95637C2"/>
    <w:multiLevelType w:val="hybridMultilevel"/>
    <w:tmpl w:val="92F8A2A2"/>
    <w:lvl w:ilvl="0" w:tplc="A7FA8FE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9"/>
  </w:num>
  <w:num w:numId="4">
    <w:abstractNumId w:val="2"/>
  </w:num>
  <w:num w:numId="5">
    <w:abstractNumId w:val="11"/>
  </w:num>
  <w:num w:numId="6">
    <w:abstractNumId w:val="4"/>
  </w:num>
  <w:num w:numId="7">
    <w:abstractNumId w:val="0"/>
  </w:num>
  <w:num w:numId="8">
    <w:abstractNumId w:val="5"/>
  </w:num>
  <w:num w:numId="9">
    <w:abstractNumId w:val="7"/>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71567"/>
    <w:rsid w:val="002D3403"/>
    <w:rsid w:val="00446290"/>
    <w:rsid w:val="00487245"/>
    <w:rsid w:val="004E79FF"/>
    <w:rsid w:val="0051775F"/>
    <w:rsid w:val="0054343F"/>
    <w:rsid w:val="005E57B2"/>
    <w:rsid w:val="0062187F"/>
    <w:rsid w:val="00643534"/>
    <w:rsid w:val="006F6382"/>
    <w:rsid w:val="00704B08"/>
    <w:rsid w:val="00867D4D"/>
    <w:rsid w:val="00933787"/>
    <w:rsid w:val="009A3B9F"/>
    <w:rsid w:val="009B02DF"/>
    <w:rsid w:val="009E6587"/>
    <w:rsid w:val="009F495B"/>
    <w:rsid w:val="00AD7741"/>
    <w:rsid w:val="00AE78F8"/>
    <w:rsid w:val="00B42B5B"/>
    <w:rsid w:val="00B46581"/>
    <w:rsid w:val="00D236B8"/>
    <w:rsid w:val="00D5522E"/>
    <w:rsid w:val="00D85454"/>
    <w:rsid w:val="00F27696"/>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BCECC0C"/>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3</Pages>
  <Words>217</Words>
  <Characters>1240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12</cp:revision>
  <cp:lastPrinted>2020-02-28T07:57:00Z</cp:lastPrinted>
  <dcterms:created xsi:type="dcterms:W3CDTF">2020-02-28T08:16:00Z</dcterms:created>
  <dcterms:modified xsi:type="dcterms:W3CDTF">2020-06-24T08:49:00Z</dcterms:modified>
</cp:coreProperties>
</file>