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D6053">
        <w:rPr>
          <w:rFonts w:hint="eastAsia"/>
          <w:b/>
          <w:sz w:val="36"/>
          <w:szCs w:val="36"/>
        </w:rPr>
        <w:t xml:space="preserve">　簿記②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F339C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</w:t>
      </w:r>
      <w:r w:rsidR="00ED6053">
        <w:rPr>
          <w:rFonts w:hint="eastAsia"/>
          <w:sz w:val="22"/>
        </w:rPr>
        <w:t>諸取引の処理</w:t>
      </w:r>
      <w:r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D6053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現金預金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現金、現金出納帳、現金過不足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現金預金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当座預金、その他の預貯金（複数口座を開設している場合の管理を含む）、当座預金出納帳、小口現金、小口現金出納帳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売掛金と買掛金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売掛金、買掛金、売掛金元帳、買掛金元帳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その他の債権と債務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貸付金、借入金、未収入金、未払金、前払金、前受金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その他の債権と債務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立替金、預り金、仮払金、仮受金、受取商品券、差入保証金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294B15">
        <w:rPr>
          <w:rFonts w:hint="eastAsia"/>
          <w:sz w:val="22"/>
        </w:rPr>
        <w:t>手形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振出、受入、取立、支払、電子記帳債権・電子記録債務、受取手形記入帳と支払手形記入帳、手形貸付金、手形借入金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294B15">
        <w:rPr>
          <w:rFonts w:hint="eastAsia"/>
          <w:sz w:val="22"/>
        </w:rPr>
        <w:t>債権の譲渡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クレジット売掛金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294B15">
        <w:rPr>
          <w:rFonts w:hint="eastAsia"/>
          <w:sz w:val="22"/>
        </w:rPr>
        <w:t>引当金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貸倒引当金（実績法）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294B15">
        <w:rPr>
          <w:rFonts w:hint="eastAsia"/>
          <w:sz w:val="22"/>
        </w:rPr>
        <w:t>商品：分記法による売買取引の処理、仕入および売上取引の処理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461EAE">
        <w:rPr>
          <w:rFonts w:hint="eastAsia"/>
          <w:sz w:val="22"/>
        </w:rPr>
        <w:t>商品：仕入帳と売上帳、商品有高帳（先入先出法、移動平均法）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461EAE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461EAE">
        <w:rPr>
          <w:rFonts w:hint="eastAsia"/>
          <w:sz w:val="22"/>
        </w:rPr>
        <w:t>収益と費用：商品売買益、受取手数料、給料、法定福利費、広告宣伝費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294B15">
        <w:rPr>
          <w:rFonts w:hint="eastAsia"/>
          <w:sz w:val="22"/>
        </w:rPr>
        <w:t>収益と費用：旅費交通費、通信費、消耗品費、水道光熱費、支払家賃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522794">
        <w:rPr>
          <w:rFonts w:hint="eastAsia"/>
          <w:sz w:val="22"/>
        </w:rPr>
        <w:t>収益と費用</w:t>
      </w:r>
      <w:r w:rsidR="00F64BAF">
        <w:rPr>
          <w:rFonts w:hint="eastAsia"/>
          <w:sz w:val="22"/>
        </w:rPr>
        <w:t>：</w:t>
      </w:r>
      <w:r w:rsidR="002A1102">
        <w:rPr>
          <w:rFonts w:hint="eastAsia"/>
          <w:sz w:val="22"/>
        </w:rPr>
        <w:t>支払地代、雑費、賃倒損失、受取利息、償却債権取立益、支払利息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522794">
        <w:rPr>
          <w:rFonts w:hint="eastAsia"/>
          <w:sz w:val="22"/>
        </w:rPr>
        <w:t>税金</w:t>
      </w:r>
      <w:r w:rsidR="00F64BAF">
        <w:rPr>
          <w:rFonts w:hint="eastAsia"/>
          <w:sz w:val="22"/>
        </w:rPr>
        <w:t>：</w:t>
      </w:r>
      <w:r w:rsidR="00522794">
        <w:rPr>
          <w:rFonts w:hint="eastAsia"/>
          <w:sz w:val="22"/>
        </w:rPr>
        <w:t>固定資産税など、法人税・住民税・事業税、消費税（税抜方式）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461EAE" w:rsidRDefault="00461EAE" w:rsidP="00FF6EAA">
      <w:pPr>
        <w:rPr>
          <w:sz w:val="22"/>
        </w:rPr>
      </w:pPr>
    </w:p>
    <w:p w:rsidR="00461EAE" w:rsidRDefault="00461EAE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115C8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461EAE">
        <w:rPr>
          <w:rFonts w:hint="eastAsia"/>
          <w:sz w:val="22"/>
        </w:rPr>
        <w:t>諸取引の処理の</w:t>
      </w:r>
      <w:r>
        <w:rPr>
          <w:rFonts w:hint="eastAsia"/>
          <w:sz w:val="22"/>
        </w:rPr>
        <w:t>内容に関して約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294B15"/>
    <w:rsid w:val="002A1102"/>
    <w:rsid w:val="004115C8"/>
    <w:rsid w:val="00445ED1"/>
    <w:rsid w:val="00461EAE"/>
    <w:rsid w:val="004E79FF"/>
    <w:rsid w:val="00522794"/>
    <w:rsid w:val="0062187F"/>
    <w:rsid w:val="00773FB1"/>
    <w:rsid w:val="009F495B"/>
    <w:rsid w:val="00A16CC3"/>
    <w:rsid w:val="00AD6130"/>
    <w:rsid w:val="00AD7741"/>
    <w:rsid w:val="00B42B5B"/>
    <w:rsid w:val="00C0383B"/>
    <w:rsid w:val="00D236B8"/>
    <w:rsid w:val="00D85454"/>
    <w:rsid w:val="00D96F18"/>
    <w:rsid w:val="00E74252"/>
    <w:rsid w:val="00ED6053"/>
    <w:rsid w:val="00F339CE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B30FAE"/>
  <w15:docId w15:val="{872D72A0-7E24-4B34-A98C-93897921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2020-06-23T23:22:00Z</dcterms:modified>
</cp:coreProperties>
</file>