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9E7D9" w14:textId="1FD36992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5D3E1B">
        <w:rPr>
          <w:rFonts w:hint="eastAsia"/>
          <w:b/>
          <w:sz w:val="36"/>
          <w:szCs w:val="36"/>
        </w:rPr>
        <w:t xml:space="preserve">　</w:t>
      </w:r>
      <w:r w:rsidR="00B46BEA">
        <w:rPr>
          <w:rFonts w:hint="eastAsia"/>
          <w:b/>
          <w:sz w:val="36"/>
          <w:szCs w:val="36"/>
        </w:rPr>
        <w:t>システム開発演習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5A480D2A" w14:textId="77777777" w:rsidTr="00D85454">
        <w:tc>
          <w:tcPr>
            <w:tcW w:w="1719" w:type="dxa"/>
          </w:tcPr>
          <w:p w14:paraId="56D04147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0E652BA5" w14:textId="6DC6E329" w:rsidR="0062187F" w:rsidRDefault="0062187F"/>
        </w:tc>
      </w:tr>
      <w:tr w:rsidR="00D85454" w14:paraId="44CAF86A" w14:textId="77777777" w:rsidTr="00D85454">
        <w:tc>
          <w:tcPr>
            <w:tcW w:w="1719" w:type="dxa"/>
          </w:tcPr>
          <w:p w14:paraId="192DF541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3266ECC" w14:textId="77777777" w:rsidR="00D85454" w:rsidRDefault="00F70EA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47533B8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5F4DE8BE" w14:textId="2B1EF8DC" w:rsidR="00D85454" w:rsidRDefault="00B46BEA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AE6A521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D59B03E" w14:textId="339999DF" w:rsidR="00D85454" w:rsidRDefault="008C0DB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14:paraId="5F8A97B7" w14:textId="77777777" w:rsidTr="00D85454">
        <w:tc>
          <w:tcPr>
            <w:tcW w:w="1719" w:type="dxa"/>
          </w:tcPr>
          <w:p w14:paraId="39A8D5B2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D1AE9AE" w14:textId="40D4A548" w:rsidR="00D85454" w:rsidRPr="00F70EA3" w:rsidRDefault="00F70EA3" w:rsidP="00D85454">
            <w:r w:rsidRPr="00F70EA3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14:paraId="2C836DC9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49178CFD" w14:textId="7C2ECA99" w:rsidR="00D85454" w:rsidRPr="00F70EA3" w:rsidRDefault="00B46BEA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27889F00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F489BB7" w14:textId="52105D8F" w:rsidR="00D85454" w:rsidRPr="00F70EA3" w:rsidRDefault="008C0DB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4CAA3CB1" w14:textId="77777777" w:rsidTr="00EE6162">
        <w:tc>
          <w:tcPr>
            <w:tcW w:w="1719" w:type="dxa"/>
          </w:tcPr>
          <w:p w14:paraId="62EB385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74DC90C1" w14:textId="64D724CE" w:rsidR="00D85454" w:rsidRPr="00F70EA3" w:rsidRDefault="008C0DBB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39E7207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215858C0" w14:textId="78732A07" w:rsidR="00D236B8" w:rsidRPr="00D236B8" w:rsidRDefault="00B46BEA">
      <w:pPr>
        <w:rPr>
          <w:sz w:val="22"/>
        </w:rPr>
      </w:pPr>
      <w:r w:rsidRPr="00B46BEA">
        <w:rPr>
          <w:rFonts w:hint="eastAsia"/>
          <w:sz w:val="22"/>
        </w:rPr>
        <w:t>習得したプログラミング技術を駆使して</w:t>
      </w:r>
      <w:r>
        <w:rPr>
          <w:rFonts w:hint="eastAsia"/>
          <w:sz w:val="22"/>
        </w:rPr>
        <w:t>、</w:t>
      </w:r>
      <w:r w:rsidRPr="00B46BEA">
        <w:rPr>
          <w:rFonts w:asciiTheme="majorEastAsia" w:eastAsiaTheme="majorEastAsia" w:hAnsiTheme="majorEastAsia" w:hint="eastAsia"/>
          <w:sz w:val="22"/>
        </w:rPr>
        <w:t>自分で決めたテーマに沿って開発を実施する。</w:t>
      </w:r>
    </w:p>
    <w:p w14:paraId="55517665" w14:textId="77777777" w:rsidR="00D236B8" w:rsidRPr="00D236B8" w:rsidRDefault="00D236B8">
      <w:pPr>
        <w:rPr>
          <w:sz w:val="22"/>
        </w:rPr>
      </w:pPr>
    </w:p>
    <w:p w14:paraId="3137E6D2" w14:textId="77777777" w:rsidR="00D236B8" w:rsidRPr="00D236B8" w:rsidRDefault="00D236B8">
      <w:pPr>
        <w:rPr>
          <w:sz w:val="22"/>
        </w:rPr>
      </w:pPr>
    </w:p>
    <w:p w14:paraId="489ECFDE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09FA2184" w14:textId="40F4AEAE" w:rsidR="00D236B8" w:rsidRPr="00D236B8" w:rsidRDefault="00B46BEA">
      <w:pPr>
        <w:rPr>
          <w:sz w:val="22"/>
        </w:rPr>
      </w:pPr>
      <w:r>
        <w:rPr>
          <w:rFonts w:hint="eastAsia"/>
          <w:sz w:val="22"/>
        </w:rPr>
        <w:t>これまで</w:t>
      </w:r>
      <w:r w:rsidRPr="00B46BEA">
        <w:rPr>
          <w:rFonts w:hint="eastAsia"/>
          <w:sz w:val="22"/>
        </w:rPr>
        <w:t>習得したプログラミング</w:t>
      </w:r>
      <w:r>
        <w:rPr>
          <w:rFonts w:hint="eastAsia"/>
          <w:sz w:val="22"/>
        </w:rPr>
        <w:t>技術の集大成として</w:t>
      </w:r>
      <w:r w:rsidR="005D3E1B">
        <w:rPr>
          <w:rFonts w:hint="eastAsia"/>
          <w:sz w:val="22"/>
        </w:rPr>
        <w:t>実習する内容となる。</w:t>
      </w:r>
    </w:p>
    <w:p w14:paraId="5BE4683E" w14:textId="77777777" w:rsidR="00D236B8" w:rsidRPr="00D236B8" w:rsidRDefault="00D236B8">
      <w:pPr>
        <w:rPr>
          <w:sz w:val="22"/>
        </w:rPr>
      </w:pPr>
    </w:p>
    <w:p w14:paraId="1DC8F8DC" w14:textId="77777777" w:rsidR="00D236B8" w:rsidRPr="00B46BEA" w:rsidRDefault="00D236B8">
      <w:pPr>
        <w:rPr>
          <w:sz w:val="22"/>
        </w:rPr>
      </w:pPr>
    </w:p>
    <w:p w14:paraId="41FFD9F4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753AC277" w14:textId="77777777" w:rsidR="007952CE" w:rsidRDefault="00FF6EAA" w:rsidP="00B46BEA">
      <w:pPr>
        <w:ind w:firstLineChars="100" w:firstLine="220"/>
        <w:rPr>
          <w:rFonts w:asciiTheme="majorEastAsia" w:eastAsiaTheme="majorEastAsia" w:hAnsiTheme="majorEastAsia"/>
          <w:sz w:val="22"/>
          <w:szCs w:val="16"/>
        </w:rPr>
      </w:pPr>
      <w:r>
        <w:rPr>
          <w:rFonts w:hint="eastAsia"/>
          <w:sz w:val="22"/>
        </w:rPr>
        <w:t>(1)</w:t>
      </w:r>
      <w:r w:rsidR="00B46BEA">
        <w:rPr>
          <w:rFonts w:hint="eastAsia"/>
          <w:sz w:val="22"/>
        </w:rPr>
        <w:t>～</w:t>
      </w:r>
      <w:r w:rsidR="00B46BEA">
        <w:rPr>
          <w:rFonts w:hint="eastAsia"/>
          <w:sz w:val="22"/>
        </w:rPr>
        <w:t>(8)</w:t>
      </w:r>
      <w:r w:rsidR="00F70EA3" w:rsidRPr="00F70EA3">
        <w:rPr>
          <w:rFonts w:hint="eastAsia"/>
        </w:rPr>
        <w:t xml:space="preserve"> </w:t>
      </w:r>
      <w:r w:rsidR="00B46BEA" w:rsidRPr="00B46BEA">
        <w:rPr>
          <w:rFonts w:asciiTheme="majorEastAsia" w:eastAsiaTheme="majorEastAsia" w:hAnsiTheme="majorEastAsia" w:hint="eastAsia"/>
          <w:sz w:val="22"/>
          <w:szCs w:val="16"/>
        </w:rPr>
        <w:t>キック・オフ</w:t>
      </w:r>
    </w:p>
    <w:p w14:paraId="2AA1EB71" w14:textId="0192BBC9" w:rsidR="00B46BEA" w:rsidRDefault="00B46BEA" w:rsidP="007952CE">
      <w:pPr>
        <w:ind w:firstLineChars="500" w:firstLine="1050"/>
        <w:rPr>
          <w:rFonts w:asciiTheme="majorEastAsia" w:eastAsiaTheme="majorEastAsia" w:hAnsiTheme="majorEastAsia"/>
          <w:sz w:val="16"/>
          <w:szCs w:val="16"/>
        </w:rPr>
      </w:pPr>
      <w:r w:rsidRPr="00B46BEA">
        <w:rPr>
          <w:rFonts w:asciiTheme="majorEastAsia" w:eastAsiaTheme="majorEastAsia" w:hAnsiTheme="majorEastAsia" w:hint="eastAsia"/>
          <w:szCs w:val="16"/>
        </w:rPr>
        <w:t>開発の流れ、開発対象の機能仕様の理解</w:t>
      </w:r>
    </w:p>
    <w:p w14:paraId="23C8D9AC" w14:textId="01602393" w:rsidR="007952CE" w:rsidRDefault="00B46BEA" w:rsidP="00B46BEA">
      <w:pPr>
        <w:ind w:firstLineChars="100" w:firstLine="220"/>
        <w:rPr>
          <w:rFonts w:asciiTheme="majorEastAsia" w:eastAsiaTheme="majorEastAsia" w:hAnsiTheme="majorEastAsia"/>
          <w:sz w:val="22"/>
        </w:rPr>
      </w:pPr>
      <w:r w:rsidRPr="007952CE">
        <w:rPr>
          <w:rFonts w:hint="eastAsia"/>
          <w:sz w:val="22"/>
        </w:rPr>
        <w:t>(</w:t>
      </w:r>
      <w:r w:rsidRPr="007952CE">
        <w:rPr>
          <w:sz w:val="22"/>
        </w:rPr>
        <w:t>9</w:t>
      </w:r>
      <w:r w:rsidRPr="007952CE">
        <w:rPr>
          <w:rFonts w:hint="eastAsia"/>
          <w:sz w:val="22"/>
        </w:rPr>
        <w:t>)</w:t>
      </w:r>
      <w:r w:rsidRPr="007952CE">
        <w:rPr>
          <w:rFonts w:hint="eastAsia"/>
          <w:sz w:val="22"/>
        </w:rPr>
        <w:t>～</w:t>
      </w:r>
      <w:r w:rsidRPr="007952CE">
        <w:rPr>
          <w:rFonts w:hint="eastAsia"/>
          <w:sz w:val="22"/>
        </w:rPr>
        <w:t>(</w:t>
      </w:r>
      <w:r w:rsidR="005512A8">
        <w:rPr>
          <w:sz w:val="22"/>
        </w:rPr>
        <w:t>16</w:t>
      </w:r>
      <w:r w:rsidRPr="007952CE">
        <w:rPr>
          <w:rFonts w:hint="eastAsia"/>
          <w:sz w:val="22"/>
        </w:rPr>
        <w:t xml:space="preserve">) </w:t>
      </w:r>
      <w:r w:rsidRPr="007952CE">
        <w:rPr>
          <w:rFonts w:asciiTheme="majorEastAsia" w:eastAsiaTheme="majorEastAsia" w:hAnsiTheme="majorEastAsia" w:hint="eastAsia"/>
          <w:sz w:val="22"/>
        </w:rPr>
        <w:t>開発準備</w:t>
      </w:r>
    </w:p>
    <w:p w14:paraId="5B181862" w14:textId="3425A8C8" w:rsidR="007B21AF" w:rsidRPr="007952CE" w:rsidRDefault="007952CE" w:rsidP="007952CE">
      <w:pPr>
        <w:ind w:firstLineChars="500" w:firstLine="110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作業</w:t>
      </w:r>
      <w:r w:rsidRPr="007952CE">
        <w:rPr>
          <w:rFonts w:asciiTheme="majorEastAsia" w:eastAsiaTheme="majorEastAsia" w:hAnsiTheme="majorEastAsia" w:hint="eastAsia"/>
          <w:sz w:val="22"/>
        </w:rPr>
        <w:t>決め、進捗管理表作成</w:t>
      </w:r>
    </w:p>
    <w:p w14:paraId="7A86F9D7" w14:textId="1D60793D" w:rsidR="007952CE" w:rsidRDefault="00B46BEA" w:rsidP="00B46BEA">
      <w:pPr>
        <w:ind w:firstLineChars="100" w:firstLine="220"/>
        <w:rPr>
          <w:rFonts w:asciiTheme="majorEastAsia" w:eastAsiaTheme="majorEastAsia" w:hAnsiTheme="majorEastAsia"/>
          <w:sz w:val="32"/>
          <w:szCs w:val="16"/>
        </w:rPr>
      </w:pPr>
      <w:r>
        <w:rPr>
          <w:rFonts w:hint="eastAsia"/>
          <w:sz w:val="22"/>
        </w:rPr>
        <w:t>(1</w:t>
      </w:r>
      <w:r w:rsidR="005512A8"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～</w:t>
      </w:r>
      <w:r>
        <w:rPr>
          <w:rFonts w:hint="eastAsia"/>
          <w:sz w:val="22"/>
        </w:rPr>
        <w:t>(</w:t>
      </w:r>
      <w:r w:rsidR="005512A8">
        <w:rPr>
          <w:sz w:val="22"/>
        </w:rPr>
        <w:t>32</w:t>
      </w:r>
      <w:r>
        <w:rPr>
          <w:rFonts w:hint="eastAsia"/>
          <w:sz w:val="22"/>
        </w:rPr>
        <w:t>)</w:t>
      </w:r>
      <w:r w:rsidRPr="00F70EA3">
        <w:rPr>
          <w:rFonts w:hint="eastAsia"/>
        </w:rPr>
        <w:t xml:space="preserve"> </w:t>
      </w:r>
      <w:r w:rsidR="007952CE">
        <w:rPr>
          <w:rFonts w:asciiTheme="majorEastAsia" w:eastAsiaTheme="majorEastAsia" w:hAnsiTheme="majorEastAsia" w:hint="eastAsia"/>
          <w:szCs w:val="16"/>
        </w:rPr>
        <w:t>プログラム仕様書</w:t>
      </w:r>
    </w:p>
    <w:p w14:paraId="64A6C84B" w14:textId="26AF5973" w:rsidR="00B46BEA" w:rsidRDefault="005512A8" w:rsidP="007952CE">
      <w:pPr>
        <w:ind w:firstLineChars="500" w:firstLine="1050"/>
        <w:rPr>
          <w:rFonts w:asciiTheme="majorEastAsia" w:eastAsiaTheme="majorEastAsia" w:hAnsiTheme="majorEastAsia"/>
          <w:szCs w:val="16"/>
        </w:rPr>
      </w:pPr>
      <w:r>
        <w:rPr>
          <w:rFonts w:asciiTheme="majorEastAsia" w:eastAsiaTheme="majorEastAsia" w:hAnsiTheme="majorEastAsia" w:hint="eastAsia"/>
          <w:szCs w:val="16"/>
        </w:rPr>
        <w:t>基本設計、詳細設計、試験仕様書</w:t>
      </w:r>
    </w:p>
    <w:p w14:paraId="1D78B030" w14:textId="2606D5EC" w:rsidR="00B46BEA" w:rsidRDefault="00B46BEA" w:rsidP="00B46BEA">
      <w:pPr>
        <w:ind w:firstLineChars="100" w:firstLine="220"/>
        <w:rPr>
          <w:rFonts w:asciiTheme="majorEastAsia" w:eastAsiaTheme="majorEastAsia" w:hAnsiTheme="majorEastAsia"/>
          <w:sz w:val="22"/>
        </w:rPr>
      </w:pPr>
      <w:r w:rsidRPr="007952CE">
        <w:rPr>
          <w:rFonts w:hint="eastAsia"/>
          <w:sz w:val="22"/>
        </w:rPr>
        <w:t>(</w:t>
      </w:r>
      <w:r w:rsidR="005512A8">
        <w:rPr>
          <w:sz w:val="22"/>
        </w:rPr>
        <w:t>33</w:t>
      </w:r>
      <w:r w:rsidRPr="007952CE">
        <w:rPr>
          <w:rFonts w:hint="eastAsia"/>
          <w:sz w:val="22"/>
        </w:rPr>
        <w:t>)</w:t>
      </w:r>
      <w:r w:rsidRPr="007952CE">
        <w:rPr>
          <w:rFonts w:hint="eastAsia"/>
          <w:sz w:val="22"/>
        </w:rPr>
        <w:t>～</w:t>
      </w:r>
      <w:r w:rsidRPr="007952CE">
        <w:rPr>
          <w:rFonts w:hint="eastAsia"/>
          <w:sz w:val="22"/>
        </w:rPr>
        <w:t>(</w:t>
      </w:r>
      <w:r w:rsidR="005512A8">
        <w:rPr>
          <w:sz w:val="22"/>
        </w:rPr>
        <w:t>48</w:t>
      </w:r>
      <w:r w:rsidRPr="007952CE">
        <w:rPr>
          <w:rFonts w:hint="eastAsia"/>
          <w:sz w:val="22"/>
        </w:rPr>
        <w:t xml:space="preserve">) </w:t>
      </w:r>
      <w:r w:rsidR="007952CE" w:rsidRPr="007952CE">
        <w:rPr>
          <w:rFonts w:asciiTheme="majorEastAsia" w:eastAsiaTheme="majorEastAsia" w:hAnsiTheme="majorEastAsia" w:hint="eastAsia"/>
          <w:sz w:val="22"/>
        </w:rPr>
        <w:t>コーディング／単体テスト</w:t>
      </w:r>
    </w:p>
    <w:p w14:paraId="4A4DE216" w14:textId="316454BC" w:rsidR="007952CE" w:rsidRPr="007952CE" w:rsidRDefault="007952CE" w:rsidP="007952CE">
      <w:pPr>
        <w:ind w:firstLineChars="500" w:firstLine="1100"/>
        <w:rPr>
          <w:rFonts w:asciiTheme="majorEastAsia" w:eastAsiaTheme="majorEastAsia" w:hAnsiTheme="majorEastAsia"/>
          <w:sz w:val="22"/>
        </w:rPr>
      </w:pPr>
      <w:r w:rsidRPr="007952CE">
        <w:rPr>
          <w:rFonts w:asciiTheme="majorEastAsia" w:eastAsiaTheme="majorEastAsia" w:hAnsiTheme="majorEastAsia" w:hint="eastAsia"/>
          <w:sz w:val="22"/>
        </w:rPr>
        <w:t>単体テスト結果評価／分析</w:t>
      </w:r>
    </w:p>
    <w:p w14:paraId="0F64D7F9" w14:textId="0E587D4C" w:rsidR="005512A8" w:rsidRDefault="005512A8" w:rsidP="005512A8">
      <w:pPr>
        <w:ind w:firstLineChars="100" w:firstLine="220"/>
        <w:rPr>
          <w:rFonts w:asciiTheme="majorEastAsia" w:eastAsiaTheme="majorEastAsia" w:hAnsiTheme="majorEastAsia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49</w:t>
      </w:r>
      <w:r w:rsidRPr="007952CE">
        <w:rPr>
          <w:rFonts w:hint="eastAsia"/>
          <w:sz w:val="22"/>
        </w:rPr>
        <w:t>)</w:t>
      </w:r>
      <w:r w:rsidRPr="007952CE">
        <w:rPr>
          <w:rFonts w:hint="eastAsia"/>
          <w:sz w:val="22"/>
        </w:rPr>
        <w:t>～</w:t>
      </w:r>
      <w:r w:rsidRPr="007952CE">
        <w:rPr>
          <w:rFonts w:hint="eastAsia"/>
          <w:sz w:val="22"/>
        </w:rPr>
        <w:t>(</w:t>
      </w:r>
      <w:r>
        <w:rPr>
          <w:sz w:val="22"/>
        </w:rPr>
        <w:t>56</w:t>
      </w:r>
      <w:r w:rsidRPr="007952CE"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システム</w:t>
      </w:r>
      <w:r w:rsidRPr="007952CE">
        <w:rPr>
          <w:rFonts w:asciiTheme="majorEastAsia" w:eastAsiaTheme="majorEastAsia" w:hAnsiTheme="majorEastAsia" w:hint="eastAsia"/>
          <w:sz w:val="22"/>
        </w:rPr>
        <w:t>テスト</w:t>
      </w:r>
    </w:p>
    <w:p w14:paraId="2ABE32DE" w14:textId="28FDB4BD" w:rsidR="005512A8" w:rsidRPr="007952CE" w:rsidRDefault="005512A8" w:rsidP="005512A8">
      <w:pPr>
        <w:ind w:firstLineChars="500" w:firstLine="110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システム</w:t>
      </w:r>
      <w:r w:rsidRPr="007952CE">
        <w:rPr>
          <w:rFonts w:asciiTheme="majorEastAsia" w:eastAsiaTheme="majorEastAsia" w:hAnsiTheme="majorEastAsia" w:hint="eastAsia"/>
          <w:sz w:val="22"/>
        </w:rPr>
        <w:t>テスト結果評価／分析</w:t>
      </w:r>
    </w:p>
    <w:p w14:paraId="3CB602CE" w14:textId="2651A0D5" w:rsidR="00B46BEA" w:rsidRDefault="005512A8" w:rsidP="005512A8">
      <w:pPr>
        <w:ind w:firstLineChars="100" w:firstLine="220"/>
        <w:rPr>
          <w:rFonts w:asciiTheme="majorEastAsia" w:eastAsiaTheme="majorEastAsia" w:hAnsiTheme="majorEastAsia"/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57</w:t>
      </w:r>
      <w:r w:rsidRPr="007952CE">
        <w:rPr>
          <w:rFonts w:hint="eastAsia"/>
          <w:sz w:val="22"/>
        </w:rPr>
        <w:t>)</w:t>
      </w:r>
      <w:r w:rsidRPr="007952CE">
        <w:rPr>
          <w:rFonts w:hint="eastAsia"/>
          <w:sz w:val="22"/>
        </w:rPr>
        <w:t>～</w:t>
      </w:r>
      <w:r>
        <w:rPr>
          <w:rFonts w:hint="eastAsia"/>
          <w:sz w:val="22"/>
        </w:rPr>
        <w:t>(</w:t>
      </w:r>
      <w:r>
        <w:rPr>
          <w:sz w:val="22"/>
        </w:rPr>
        <w:t>64</w:t>
      </w:r>
      <w:r w:rsidRPr="007952CE">
        <w:rPr>
          <w:rFonts w:hint="eastAsia"/>
          <w:sz w:val="22"/>
        </w:rPr>
        <w:t xml:space="preserve">) </w:t>
      </w:r>
      <w:r>
        <w:rPr>
          <w:rFonts w:asciiTheme="majorEastAsia" w:eastAsiaTheme="majorEastAsia" w:hAnsiTheme="majorEastAsia" w:hint="eastAsia"/>
          <w:sz w:val="22"/>
        </w:rPr>
        <w:t>ドキュメント整理</w:t>
      </w:r>
    </w:p>
    <w:p w14:paraId="2493C23A" w14:textId="538F0369" w:rsidR="008C76E7" w:rsidRDefault="008C76E7" w:rsidP="005512A8">
      <w:pPr>
        <w:ind w:firstLineChars="100" w:firstLine="220"/>
        <w:rPr>
          <w:rFonts w:asciiTheme="majorEastAsia" w:eastAsiaTheme="majorEastAsia" w:hAnsiTheme="majorEastAsia"/>
          <w:sz w:val="22"/>
        </w:rPr>
      </w:pPr>
    </w:p>
    <w:p w14:paraId="3082B2E7" w14:textId="21162701" w:rsidR="008C76E7" w:rsidRDefault="008C76E7" w:rsidP="005512A8">
      <w:pPr>
        <w:ind w:firstLineChars="100" w:firstLine="220"/>
        <w:rPr>
          <w:rFonts w:asciiTheme="majorEastAsia" w:eastAsiaTheme="majorEastAsia" w:hAnsiTheme="majorEastAsia"/>
          <w:sz w:val="22"/>
        </w:rPr>
      </w:pPr>
    </w:p>
    <w:p w14:paraId="69E31818" w14:textId="48203C8A" w:rsidR="008C76E7" w:rsidRDefault="008C76E7" w:rsidP="005512A8">
      <w:pPr>
        <w:ind w:firstLineChars="100" w:firstLine="220"/>
        <w:rPr>
          <w:rFonts w:asciiTheme="majorEastAsia" w:eastAsiaTheme="majorEastAsia" w:hAnsiTheme="majorEastAsia"/>
          <w:sz w:val="22"/>
        </w:rPr>
      </w:pPr>
    </w:p>
    <w:p w14:paraId="17BF6296" w14:textId="77777777" w:rsidR="008C76E7" w:rsidRPr="007B21AF" w:rsidRDefault="008C76E7" w:rsidP="005512A8">
      <w:pPr>
        <w:ind w:firstLineChars="100" w:firstLine="220"/>
        <w:rPr>
          <w:sz w:val="22"/>
        </w:rPr>
      </w:pPr>
    </w:p>
    <w:p w14:paraId="466C5B4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45F7111B" w14:textId="12C3313B" w:rsidR="00F70EA3" w:rsidRDefault="00F70EA3" w:rsidP="00F70EA3">
      <w:pPr>
        <w:rPr>
          <w:sz w:val="22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授業時間内には講義と演習を交互に行う．</w:t>
      </w:r>
      <w:r w:rsidR="005512A8">
        <w:rPr>
          <w:sz w:val="22"/>
        </w:rPr>
        <w:t xml:space="preserve"> </w:t>
      </w:r>
    </w:p>
    <w:p w14:paraId="32580FE0" w14:textId="77777777" w:rsidR="00FF6EAA" w:rsidRPr="00F70EA3" w:rsidRDefault="00FF6EAA">
      <w:pPr>
        <w:rPr>
          <w:sz w:val="22"/>
        </w:rPr>
      </w:pPr>
    </w:p>
    <w:p w14:paraId="6C3D3191" w14:textId="5F24AA62" w:rsidR="00B42B5B" w:rsidRPr="005512A8" w:rsidRDefault="00B42B5B">
      <w:pPr>
        <w:rPr>
          <w:sz w:val="22"/>
        </w:rPr>
      </w:pPr>
    </w:p>
    <w:p w14:paraId="02A3752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14:paraId="53D1F4D1" w14:textId="77777777" w:rsidR="00FF6EAA" w:rsidRDefault="00F70EA3">
      <w:pPr>
        <w:rPr>
          <w:sz w:val="22"/>
        </w:rPr>
      </w:pPr>
      <w:r>
        <w:rPr>
          <w:rFonts w:hint="eastAsia"/>
          <w:sz w:val="22"/>
        </w:rPr>
        <w:t>簡単なプログラム指示書を与えられた際に、独力で仕様を理解し、プログラミング設計を行い、実装が行えるようになること。</w:t>
      </w:r>
    </w:p>
    <w:p w14:paraId="2270E99A" w14:textId="7D2CAF72" w:rsidR="00FF6EAA" w:rsidRDefault="00FF6EAA">
      <w:pPr>
        <w:rPr>
          <w:sz w:val="22"/>
        </w:rPr>
      </w:pPr>
    </w:p>
    <w:p w14:paraId="60BE708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4F055CC" w14:textId="172085D4" w:rsidR="00FF6EAA" w:rsidRPr="00FF6EAA" w:rsidRDefault="00707F19">
      <w:pPr>
        <w:rPr>
          <w:sz w:val="22"/>
        </w:rPr>
      </w:pPr>
      <w:r>
        <w:rPr>
          <w:rFonts w:hint="eastAsia"/>
          <w:sz w:val="22"/>
        </w:rPr>
        <w:t>各フェーズの進捗確認</w:t>
      </w:r>
      <w:r w:rsidR="00F70EA3">
        <w:rPr>
          <w:rFonts w:hint="eastAsia"/>
          <w:sz w:val="22"/>
        </w:rPr>
        <w:t>にて評価を実施する</w:t>
      </w:r>
    </w:p>
    <w:p w14:paraId="131829A9" w14:textId="0C34A3D6" w:rsidR="00FF6EAA" w:rsidRDefault="00FF6EAA">
      <w:pPr>
        <w:rPr>
          <w:sz w:val="22"/>
        </w:rPr>
      </w:pPr>
    </w:p>
    <w:p w14:paraId="5A7E0775" w14:textId="77777777" w:rsidR="00707F19" w:rsidRDefault="00707F19">
      <w:pPr>
        <w:rPr>
          <w:sz w:val="22"/>
        </w:rPr>
      </w:pPr>
    </w:p>
    <w:p w14:paraId="2102F4DD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09788C2B" w14:textId="77777777" w:rsidR="00F70EA3" w:rsidRPr="00FF6EAA" w:rsidRDefault="00F70EA3" w:rsidP="00F70EA3">
      <w:pPr>
        <w:rPr>
          <w:sz w:val="22"/>
        </w:rPr>
      </w:pPr>
      <w:r>
        <w:rPr>
          <w:rFonts w:hint="eastAsia"/>
          <w:sz w:val="22"/>
        </w:rPr>
        <w:t>事前（およそ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週間前）に提示される、次回の講義資料を確認し、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時間程度の予習を行う。</w:t>
      </w:r>
    </w:p>
    <w:p w14:paraId="612FED47" w14:textId="06AEB236" w:rsidR="00707F19" w:rsidRDefault="00707F19">
      <w:pPr>
        <w:rPr>
          <w:sz w:val="22"/>
        </w:rPr>
      </w:pPr>
    </w:p>
    <w:p w14:paraId="76F766EE" w14:textId="77777777" w:rsidR="00707F19" w:rsidRDefault="00707F19">
      <w:pPr>
        <w:rPr>
          <w:sz w:val="22"/>
        </w:rPr>
      </w:pPr>
    </w:p>
    <w:p w14:paraId="2C14A74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2C97339" w14:textId="49E7853C" w:rsidR="00FF6EAA" w:rsidRDefault="00707F19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556538F" w14:textId="77777777" w:rsidR="00F70EA3" w:rsidRDefault="00F70EA3" w:rsidP="00FF6EAA">
      <w:pPr>
        <w:rPr>
          <w:b/>
          <w:sz w:val="28"/>
          <w:szCs w:val="28"/>
          <w:u w:val="single"/>
        </w:rPr>
      </w:pPr>
    </w:p>
    <w:p w14:paraId="4BD0668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4FADB49" w14:textId="77777777" w:rsidR="00FF6EAA" w:rsidRPr="00FF6EAA" w:rsidRDefault="00F70EA3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6BB2B80" w14:textId="77777777" w:rsidR="00FF6EAA" w:rsidRDefault="00FF6EAA">
      <w:pPr>
        <w:rPr>
          <w:sz w:val="22"/>
        </w:rPr>
      </w:pPr>
    </w:p>
    <w:p w14:paraId="0580BF3F" w14:textId="77777777" w:rsidR="00FF6EAA" w:rsidRDefault="00FF6EAA">
      <w:pPr>
        <w:rPr>
          <w:sz w:val="22"/>
        </w:rPr>
      </w:pPr>
    </w:p>
    <w:p w14:paraId="37357D2C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6DC63CC3" w14:textId="77777777" w:rsidR="00ED6C42" w:rsidRPr="000204D9" w:rsidRDefault="00ED6C42">
      <w:pPr>
        <w:rPr>
          <w:sz w:val="22"/>
        </w:rPr>
      </w:pPr>
    </w:p>
    <w:p w14:paraId="6915ECD7" w14:textId="77777777" w:rsidR="0062187F" w:rsidRDefault="0062187F">
      <w:pPr>
        <w:rPr>
          <w:sz w:val="22"/>
        </w:rPr>
      </w:pPr>
    </w:p>
    <w:p w14:paraId="092BD2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713506D3" w14:textId="77777777" w:rsidR="00FF6EAA" w:rsidRDefault="00F70EA3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A53BB53" w14:textId="77777777" w:rsidR="00FF6EAA" w:rsidRDefault="00FF6EAA">
      <w:pPr>
        <w:rPr>
          <w:sz w:val="22"/>
        </w:rPr>
      </w:pPr>
    </w:p>
    <w:p w14:paraId="19461D9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4D263" w14:textId="77777777" w:rsidR="004B7F08" w:rsidRDefault="004B7F08" w:rsidP="00F70EA3">
      <w:r>
        <w:separator/>
      </w:r>
    </w:p>
  </w:endnote>
  <w:endnote w:type="continuationSeparator" w:id="0">
    <w:p w14:paraId="2062CA5A" w14:textId="77777777" w:rsidR="004B7F08" w:rsidRDefault="004B7F08" w:rsidP="00F7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BF3D4" w14:textId="77777777" w:rsidR="004B7F08" w:rsidRDefault="004B7F08" w:rsidP="00F70EA3">
      <w:r>
        <w:separator/>
      </w:r>
    </w:p>
  </w:footnote>
  <w:footnote w:type="continuationSeparator" w:id="0">
    <w:p w14:paraId="5824507F" w14:textId="77777777" w:rsidR="004B7F08" w:rsidRDefault="004B7F08" w:rsidP="00F70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04D9"/>
    <w:rsid w:val="000F1758"/>
    <w:rsid w:val="003E63A2"/>
    <w:rsid w:val="004B7F08"/>
    <w:rsid w:val="004E79FF"/>
    <w:rsid w:val="005512A8"/>
    <w:rsid w:val="005D3E1B"/>
    <w:rsid w:val="0062187F"/>
    <w:rsid w:val="0070001E"/>
    <w:rsid w:val="00707F19"/>
    <w:rsid w:val="007952CE"/>
    <w:rsid w:val="007A697E"/>
    <w:rsid w:val="007B21AF"/>
    <w:rsid w:val="008C0DBB"/>
    <w:rsid w:val="008C76E7"/>
    <w:rsid w:val="009074AB"/>
    <w:rsid w:val="00957DE3"/>
    <w:rsid w:val="00976A88"/>
    <w:rsid w:val="009F495B"/>
    <w:rsid w:val="00A0025E"/>
    <w:rsid w:val="00AD7741"/>
    <w:rsid w:val="00B42B5B"/>
    <w:rsid w:val="00B46BEA"/>
    <w:rsid w:val="00BB27AD"/>
    <w:rsid w:val="00BC284B"/>
    <w:rsid w:val="00D236B8"/>
    <w:rsid w:val="00D35A8E"/>
    <w:rsid w:val="00D85454"/>
    <w:rsid w:val="00E05E74"/>
    <w:rsid w:val="00ED6C42"/>
    <w:rsid w:val="00F00DAF"/>
    <w:rsid w:val="00F037A8"/>
    <w:rsid w:val="00F70EA3"/>
    <w:rsid w:val="00F713BD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7768B1D4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70EA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70EA3"/>
  </w:style>
  <w:style w:type="paragraph" w:styleId="a8">
    <w:name w:val="footer"/>
    <w:basedOn w:val="a"/>
    <w:link w:val="a9"/>
    <w:uiPriority w:val="99"/>
    <w:unhideWhenUsed/>
    <w:rsid w:val="00F70EA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7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20</cp:revision>
  <cp:lastPrinted>2020-02-28T07:57:00Z</cp:lastPrinted>
  <dcterms:created xsi:type="dcterms:W3CDTF">2020-02-28T08:16:00Z</dcterms:created>
  <dcterms:modified xsi:type="dcterms:W3CDTF">2021-04-17T09:57:00Z</dcterms:modified>
</cp:coreProperties>
</file>