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B4F9C" w14:textId="77777777" w:rsidR="00437BF5" w:rsidRPr="00184552" w:rsidRDefault="00437BF5" w:rsidP="00437BF5">
      <w:pPr>
        <w:jc w:val="center"/>
        <w:rPr>
          <w:rFonts w:ascii="Times New Roman" w:eastAsia="KaiTi" w:hAnsi="Times New Roman" w:cs="Times New Roman"/>
          <w:b/>
          <w:bCs/>
        </w:rPr>
      </w:pPr>
      <w:r w:rsidRPr="00184552">
        <w:rPr>
          <w:rFonts w:ascii="Times New Roman" w:eastAsia="KaiTi" w:hAnsi="Times New Roman" w:cs="Times New Roman"/>
          <w:b/>
          <w:bCs/>
          <w:sz w:val="40"/>
          <w:szCs w:val="40"/>
        </w:rPr>
        <w:t>研究方法</w:t>
      </w:r>
    </w:p>
    <w:p w14:paraId="51331221" w14:textId="3B5C053F" w:rsidR="00437BF5" w:rsidRPr="00437BF5" w:rsidRDefault="00437BF5" w:rsidP="00437BF5">
      <w:pPr>
        <w:spacing w:line="360" w:lineRule="auto"/>
        <w:rPr>
          <w:rFonts w:ascii="Times New Roman" w:hAnsi="Times New Roman" w:cs="Times New Roman"/>
          <w:b/>
          <w:bCs/>
          <w:sz w:val="32"/>
          <w:szCs w:val="32"/>
        </w:rPr>
      </w:pPr>
      <w:r w:rsidRPr="00184552">
        <w:rPr>
          <w:rFonts w:ascii="Times New Roman" w:eastAsia="KaiTi" w:hAnsi="Times New Roman" w:cs="Times New Roman"/>
          <w:b/>
          <w:bCs/>
          <w:sz w:val="32"/>
          <w:szCs w:val="32"/>
        </w:rPr>
        <w:t>一</w:t>
      </w:r>
      <w:r w:rsidRPr="00184552">
        <w:rPr>
          <w:rFonts w:ascii="Times New Roman" w:eastAsia="KaiTi" w:hAnsi="Times New Roman" w:cs="Times New Roman"/>
          <w:b/>
          <w:bCs/>
          <w:sz w:val="32"/>
          <w:szCs w:val="32"/>
        </w:rPr>
        <w:t xml:space="preserve"> </w:t>
      </w:r>
      <w:r>
        <w:rPr>
          <w:rFonts w:asciiTheme="minorEastAsia" w:hAnsiTheme="minorEastAsia" w:cs="Times New Roman" w:hint="eastAsia"/>
          <w:b/>
          <w:bCs/>
          <w:sz w:val="32"/>
          <w:szCs w:val="32"/>
        </w:rPr>
        <w:t xml:space="preserve"> </w:t>
      </w:r>
    </w:p>
    <w:p w14:paraId="5ACE391A" w14:textId="7E97BE5B" w:rsidR="003B7183" w:rsidRPr="003A34A4" w:rsidRDefault="00F94DFC" w:rsidP="00437BF5">
      <w:pPr>
        <w:spacing w:line="360" w:lineRule="auto"/>
        <w:rPr>
          <w:rFonts w:ascii="標楷體" w:eastAsia="標楷體" w:hAnsi="標楷體" w:cs="Times New Roman"/>
          <w:vanish/>
          <w:specVanish/>
        </w:rPr>
      </w:pPr>
      <w:r w:rsidRPr="00F94DFC">
        <w:rPr>
          <w:rFonts w:ascii="標楷體" w:eastAsia="標楷體" w:hAnsi="標楷體" w:cs="Times New Roman"/>
          <w:color w:val="000000" w:themeColor="text1"/>
        </w:rPr>
        <w:t>本研究</w:t>
      </w:r>
      <w:r w:rsidRPr="00F94DFC">
        <w:rPr>
          <w:rFonts w:ascii="標楷體" w:eastAsia="標楷體" w:hAnsi="標楷體" w:cs="Times New Roman"/>
        </w:rPr>
        <w:t>之樣本</w:t>
      </w:r>
      <w:r w:rsidRPr="00F94DFC">
        <w:rPr>
          <w:rFonts w:ascii="標楷體" w:eastAsia="標楷體" w:hAnsi="標楷體" w:cs="Times New Roman" w:hint="eastAsia"/>
        </w:rPr>
        <w:t>採用台灣上市櫃公司</w:t>
      </w:r>
      <w:r>
        <w:rPr>
          <w:rFonts w:ascii="標楷體" w:eastAsia="標楷體" w:hAnsi="標楷體" w:cs="Times New Roman" w:hint="eastAsia"/>
        </w:rPr>
        <w:t>，資料來源包含1.公司績效指標</w:t>
      </w:r>
      <w:r w:rsidR="00D75ABD">
        <w:rPr>
          <w:rFonts w:ascii="標楷體" w:eastAsia="標楷體" w:hAnsi="標楷體" w:cs="Times New Roman" w:hint="eastAsia"/>
        </w:rPr>
        <w:t>、關係企業營運概況取自</w:t>
      </w:r>
      <w:r w:rsidR="00D75ABD" w:rsidRPr="00D75ABD">
        <w:rPr>
          <w:rFonts w:ascii="標楷體" w:eastAsia="標楷體" w:hAnsi="標楷體" w:cs="Times New Roman" w:hint="eastAsia"/>
        </w:rPr>
        <w:t>台灣經濟新報資料庫(TEJ)；</w:t>
      </w:r>
      <w:r w:rsidR="00D75ABD">
        <w:rPr>
          <w:rFonts w:ascii="標楷體" w:eastAsia="標楷體" w:hAnsi="標楷體" w:cs="Times New Roman" w:hint="eastAsia"/>
        </w:rPr>
        <w:t>2.國家CSR分數取自</w:t>
      </w:r>
      <w:r w:rsidR="00EE4AA5" w:rsidRPr="00EE4AA5">
        <w:rPr>
          <w:rFonts w:ascii="標楷體" w:eastAsia="標楷體" w:hAnsi="標楷體" w:cs="Times New Roman"/>
        </w:rPr>
        <w:t>Sustainable Development Report</w:t>
      </w:r>
      <w:r w:rsidR="00EE4AA5">
        <w:rPr>
          <w:rFonts w:ascii="標楷體" w:eastAsia="標楷體" w:hAnsi="標楷體" w:cs="Times New Roman" w:hint="eastAsia"/>
        </w:rPr>
        <w:t xml:space="preserve"> </w:t>
      </w:r>
      <w:r w:rsidR="00EE4AA5" w:rsidRPr="00E1223D">
        <w:rPr>
          <w:rFonts w:ascii="標楷體" w:eastAsia="標楷體" w:hAnsi="標楷體" w:hint="eastAsia"/>
        </w:rPr>
        <w:t>2017~2019年出版的</w:t>
      </w:r>
      <w:r w:rsidR="00EE4AA5">
        <w:rPr>
          <w:rFonts w:ascii="標楷體" w:eastAsia="標楷體" w:hAnsi="標楷體" w:cs="Times New Roman" w:hint="eastAsia"/>
        </w:rPr>
        <w:t>永續發展評分報告，報告中每年對聯合國成員國進行</w:t>
      </w:r>
      <w:r w:rsidR="00EE4AA5" w:rsidRPr="00E1223D">
        <w:rPr>
          <w:rFonts w:ascii="標楷體" w:eastAsia="標楷體" w:hAnsi="標楷體" w:hint="eastAsia"/>
        </w:rPr>
        <w:t>SDG</w:t>
      </w:r>
      <w:r w:rsidR="00DD614D">
        <w:rPr>
          <w:rFonts w:ascii="標楷體" w:eastAsia="標楷體" w:hAnsi="標楷體"/>
        </w:rPr>
        <w:t>s</w:t>
      </w:r>
      <w:r w:rsidR="00EE4AA5" w:rsidRPr="00E1223D">
        <w:rPr>
          <w:rFonts w:ascii="標楷體" w:eastAsia="標楷體" w:hAnsi="標楷體" w:hint="eastAsia"/>
        </w:rPr>
        <w:t>分數評級</w:t>
      </w:r>
      <w:r w:rsidR="00EE4AA5">
        <w:rPr>
          <w:rFonts w:ascii="標楷體" w:eastAsia="標楷體" w:hAnsi="標楷體" w:hint="eastAsia"/>
        </w:rPr>
        <w:t>，分數越高代表該國擁有較好的</w:t>
      </w:r>
      <w:r w:rsidR="00EE4AA5" w:rsidRPr="00EE4AA5">
        <w:rPr>
          <w:rFonts w:ascii="標楷體" w:eastAsia="標楷體" w:hAnsi="標楷體"/>
        </w:rPr>
        <w:t>SDGs</w:t>
      </w:r>
      <w:r w:rsidR="00EE4AA5">
        <w:rPr>
          <w:rFonts w:ascii="標楷體" w:eastAsia="標楷體" w:hAnsi="標楷體" w:hint="eastAsia"/>
        </w:rPr>
        <w:t>落實環境</w:t>
      </w:r>
      <w:r w:rsidR="00EE4AA5">
        <w:rPr>
          <w:rFonts w:ascii="標楷體" w:eastAsia="標楷體" w:hAnsi="標楷體" w:cs="Times New Roman" w:hint="eastAsia"/>
        </w:rPr>
        <w:t>；3.公司CSR</w:t>
      </w:r>
      <w:r w:rsidR="00E352C7">
        <w:rPr>
          <w:rFonts w:ascii="標楷體" w:eastAsia="標楷體" w:hAnsi="標楷體" w:cs="Times New Roman" w:hint="eastAsia"/>
        </w:rPr>
        <w:t>分數</w:t>
      </w:r>
      <w:r w:rsidR="00EE4AA5">
        <w:rPr>
          <w:rFonts w:ascii="標楷體" w:eastAsia="標楷體" w:hAnsi="標楷體" w:cs="Times New Roman" w:hint="eastAsia"/>
        </w:rPr>
        <w:t>取自_____，其資料包含</w:t>
      </w:r>
      <w:r w:rsidR="003A34A4">
        <w:rPr>
          <w:rFonts w:ascii="標楷體" w:eastAsia="標楷體" w:hAnsi="標楷體" w:cs="Times New Roman" w:hint="eastAsia"/>
        </w:rPr>
        <w:t>2017至2019</w:t>
      </w:r>
      <w:proofErr w:type="gramStart"/>
      <w:r w:rsidR="00EE4AA5">
        <w:rPr>
          <w:rFonts w:ascii="標楷體" w:eastAsia="標楷體" w:hAnsi="標楷體" w:cs="Times New Roman" w:hint="eastAsia"/>
        </w:rPr>
        <w:t>各</w:t>
      </w:r>
      <w:proofErr w:type="gramEnd"/>
      <w:r w:rsidR="00EE4AA5">
        <w:rPr>
          <w:rFonts w:ascii="標楷體" w:eastAsia="標楷體" w:hAnsi="標楷體" w:cs="Times New Roman" w:hint="eastAsia"/>
        </w:rPr>
        <w:t>公司的</w:t>
      </w:r>
      <w:r w:rsidR="00EE4AA5" w:rsidRPr="00EE4AA5">
        <w:rPr>
          <w:rFonts w:ascii="標楷體" w:eastAsia="標楷體" w:hAnsi="標楷體" w:cs="Times New Roman"/>
        </w:rPr>
        <w:t>SDGs</w:t>
      </w:r>
      <w:r w:rsidR="00EE4AA5">
        <w:rPr>
          <w:rFonts w:ascii="標楷體" w:eastAsia="標楷體" w:hAnsi="標楷體" w:cs="Times New Roman" w:hint="eastAsia"/>
        </w:rPr>
        <w:t>落實分數</w:t>
      </w:r>
      <w:r w:rsidR="00E352C7">
        <w:rPr>
          <w:rFonts w:ascii="標楷體" w:eastAsia="標楷體" w:hAnsi="標楷體" w:cs="Times New Roman" w:hint="eastAsia"/>
        </w:rPr>
        <w:t>，</w:t>
      </w:r>
      <w:r w:rsidR="003A34A4">
        <w:rPr>
          <w:rFonts w:ascii="標楷體" w:eastAsia="標楷體" w:hAnsi="標楷體" w:cs="Times New Roman" w:hint="eastAsia"/>
        </w:rPr>
        <w:t>0分代表公司未對SDG</w:t>
      </w:r>
      <w:r w:rsidR="003A34A4">
        <w:rPr>
          <w:rFonts w:ascii="標楷體" w:eastAsia="標楷體" w:hAnsi="標楷體" w:cs="Times New Roman"/>
        </w:rPr>
        <w:t>s</w:t>
      </w:r>
      <w:r w:rsidR="003A34A4">
        <w:rPr>
          <w:rFonts w:ascii="標楷體" w:eastAsia="標楷體" w:hAnsi="標楷體" w:cs="Times New Roman" w:hint="eastAsia"/>
        </w:rPr>
        <w:t>揭露，0分以上則代表公司對SDGs的落實程度，分數越高落實程度越高</w:t>
      </w:r>
      <w:r w:rsidR="00E352C7">
        <w:rPr>
          <w:rFonts w:ascii="標楷體" w:eastAsia="標楷體" w:hAnsi="標楷體" w:cs="Times New Roman" w:hint="eastAsia"/>
        </w:rPr>
        <w:t>。本研究最後依據公司名稱以及年度，將上述資料整合以</w:t>
      </w:r>
      <w:r w:rsidR="002327FA">
        <w:rPr>
          <w:rFonts w:ascii="標楷體" w:eastAsia="標楷體" w:hAnsi="標楷體" w:cs="Times New Roman" w:hint="eastAsia"/>
        </w:rPr>
        <w:t>進行</w:t>
      </w:r>
      <w:r w:rsidR="00E352C7">
        <w:rPr>
          <w:rFonts w:ascii="標楷體" w:eastAsia="標楷體" w:hAnsi="標楷體" w:cs="Times New Roman" w:hint="eastAsia"/>
        </w:rPr>
        <w:t>後續實證分析</w:t>
      </w:r>
      <w:r w:rsidR="003B7183">
        <w:rPr>
          <w:rFonts w:ascii="標楷體" w:eastAsia="標楷體" w:hAnsi="標楷體" w:cs="Times New Roman" w:hint="eastAsia"/>
        </w:rPr>
        <w:t>。</w:t>
      </w:r>
    </w:p>
    <w:p w14:paraId="01EE0A85" w14:textId="39B18810" w:rsidR="003B7183" w:rsidRDefault="003A34A4" w:rsidP="00437BF5">
      <w:pPr>
        <w:spacing w:line="360" w:lineRule="auto"/>
        <w:rPr>
          <w:rFonts w:ascii="標楷體" w:eastAsia="標楷體" w:hAnsi="標楷體" w:cs="Times New Roman"/>
        </w:rPr>
      </w:pPr>
      <w:r>
        <w:rPr>
          <w:rFonts w:ascii="標楷體" w:eastAsia="標楷體" w:hAnsi="標楷體" w:cs="Times New Roman"/>
        </w:rPr>
        <w:t xml:space="preserve"> </w:t>
      </w:r>
    </w:p>
    <w:p w14:paraId="6ABD98E4" w14:textId="069F53D3" w:rsidR="00437BF5" w:rsidRDefault="00437BF5" w:rsidP="00437BF5">
      <w:pPr>
        <w:spacing w:line="360" w:lineRule="auto"/>
        <w:rPr>
          <w:rFonts w:ascii="標楷體" w:eastAsia="標楷體" w:hAnsi="標楷體" w:cs="Times New Roman"/>
        </w:rPr>
      </w:pPr>
    </w:p>
    <w:p w14:paraId="0CC19854" w14:textId="3BD0214A" w:rsidR="00437BF5" w:rsidRPr="00184552" w:rsidRDefault="00437BF5" w:rsidP="00437BF5">
      <w:pPr>
        <w:spacing w:line="360" w:lineRule="auto"/>
        <w:rPr>
          <w:rFonts w:ascii="Times New Roman" w:eastAsia="KaiTi" w:hAnsi="Times New Roman" w:cs="Times New Roman"/>
          <w:b/>
          <w:bCs/>
          <w:sz w:val="32"/>
          <w:szCs w:val="32"/>
        </w:rPr>
      </w:pPr>
      <w:r w:rsidRPr="00184552">
        <w:rPr>
          <w:rFonts w:ascii="Times New Roman" w:eastAsia="KaiTi" w:hAnsi="Times New Roman" w:cs="Times New Roman"/>
          <w:b/>
          <w:bCs/>
          <w:sz w:val="32"/>
          <w:szCs w:val="32"/>
        </w:rPr>
        <w:t>二</w:t>
      </w:r>
      <w:r w:rsidRPr="00184552">
        <w:rPr>
          <w:rFonts w:ascii="Times New Roman" w:eastAsia="KaiTi" w:hAnsi="Times New Roman" w:cs="Times New Roman"/>
          <w:b/>
          <w:bCs/>
          <w:sz w:val="32"/>
          <w:szCs w:val="32"/>
        </w:rPr>
        <w:t xml:space="preserve"> </w:t>
      </w:r>
      <w:r w:rsidRPr="00184552">
        <w:rPr>
          <w:rFonts w:ascii="Times New Roman" w:eastAsia="KaiTi" w:hAnsi="Times New Roman" w:cs="Times New Roman"/>
          <w:b/>
          <w:bCs/>
          <w:sz w:val="32"/>
          <w:szCs w:val="32"/>
        </w:rPr>
        <w:t>研究變數</w:t>
      </w:r>
    </w:p>
    <w:p w14:paraId="2AB58E7C" w14:textId="77777777" w:rsidR="002327FA" w:rsidRPr="00184552" w:rsidRDefault="002327FA" w:rsidP="002327FA">
      <w:pPr>
        <w:spacing w:line="360" w:lineRule="auto"/>
        <w:rPr>
          <w:rFonts w:ascii="Times New Roman" w:eastAsia="KaiTi" w:hAnsi="Times New Roman" w:cs="Times New Roman"/>
          <w:b/>
          <w:bCs/>
        </w:rPr>
      </w:pPr>
      <w:r w:rsidRPr="00184552">
        <w:rPr>
          <w:rFonts w:ascii="Times New Roman" w:eastAsia="KaiTi" w:hAnsi="Times New Roman" w:cs="Times New Roman"/>
          <w:b/>
          <w:bCs/>
        </w:rPr>
        <w:t>一、解釋變數</w:t>
      </w:r>
    </w:p>
    <w:p w14:paraId="3EE3A9BA" w14:textId="0F137D22" w:rsidR="00C52ADC" w:rsidRPr="00C52ADC" w:rsidRDefault="002327FA" w:rsidP="002327FA">
      <w:pPr>
        <w:spacing w:line="360" w:lineRule="auto"/>
        <w:rPr>
          <w:rFonts w:ascii="Times New Roman" w:hAnsi="Times New Roman" w:cs="Times New Roman"/>
          <w:b/>
          <w:bCs/>
        </w:rPr>
      </w:pPr>
      <w:r w:rsidRPr="00184552">
        <w:rPr>
          <w:rFonts w:ascii="Times New Roman" w:eastAsia="KaiTi" w:hAnsi="Times New Roman" w:cs="Times New Roman"/>
          <w:b/>
          <w:bCs/>
        </w:rPr>
        <w:t>CSR decouplin</w:t>
      </w:r>
      <w:r>
        <w:rPr>
          <w:rFonts w:ascii="Times New Roman" w:hAnsi="Times New Roman" w:cs="Times New Roman" w:hint="eastAsia"/>
          <w:b/>
          <w:bCs/>
        </w:rPr>
        <w:t>g</w:t>
      </w:r>
    </w:p>
    <w:p w14:paraId="6207282B" w14:textId="627E1CF3" w:rsidR="002327FA" w:rsidRPr="0057088E" w:rsidRDefault="006C470C" w:rsidP="002327FA">
      <w:pPr>
        <w:spacing w:line="360" w:lineRule="auto"/>
        <w:rPr>
          <w:rFonts w:ascii="標楷體" w:eastAsia="標楷體" w:hAnsi="標楷體" w:cs="Times New Roman"/>
          <w:color w:val="000000" w:themeColor="text1"/>
        </w:rPr>
      </w:pPr>
      <w:r>
        <w:rPr>
          <w:rFonts w:ascii="標楷體" w:eastAsia="標楷體" w:hAnsi="標楷體" w:cs="Times New Roman" w:hint="eastAsia"/>
        </w:rPr>
        <w:t xml:space="preserve">當企業揭露的CSR資訊和實際的行動有落差時，CSR </w:t>
      </w:r>
      <w:r>
        <w:rPr>
          <w:rFonts w:ascii="標楷體" w:eastAsia="標楷體" w:hAnsi="標楷體" w:cs="Times New Roman"/>
        </w:rPr>
        <w:t>decoupling</w:t>
      </w:r>
      <w:r>
        <w:rPr>
          <w:rFonts w:ascii="標楷體" w:eastAsia="標楷體" w:hAnsi="標楷體" w:cs="Times New Roman" w:hint="eastAsia"/>
        </w:rPr>
        <w:t>就會產生，為了衡量企業的CSR脫</w:t>
      </w:r>
      <w:proofErr w:type="gramStart"/>
      <w:r>
        <w:rPr>
          <w:rFonts w:ascii="標楷體" w:eastAsia="標楷體" w:hAnsi="標楷體" w:cs="Times New Roman" w:hint="eastAsia"/>
        </w:rPr>
        <w:t>鉤</w:t>
      </w:r>
      <w:proofErr w:type="gramEnd"/>
      <w:r>
        <w:rPr>
          <w:rFonts w:ascii="標楷體" w:eastAsia="標楷體" w:hAnsi="標楷體" w:cs="Times New Roman" w:hint="eastAsia"/>
        </w:rPr>
        <w:t>程度，本研究</w:t>
      </w:r>
      <w:r w:rsidR="00DA2FFF">
        <w:rPr>
          <w:rFonts w:ascii="標楷體" w:eastAsia="標楷體" w:hAnsi="標楷體" w:cs="Times New Roman" w:hint="eastAsia"/>
        </w:rPr>
        <w:t>對</w:t>
      </w:r>
      <w:r>
        <w:rPr>
          <w:rFonts w:ascii="標楷體" w:eastAsia="標楷體" w:hAnsi="標楷體" w:cs="Times New Roman" w:hint="eastAsia"/>
        </w:rPr>
        <w:t>各公司進行SDGs評級，SDG</w:t>
      </w:r>
      <w:r>
        <w:rPr>
          <w:rFonts w:ascii="標楷體" w:eastAsia="標楷體" w:hAnsi="標楷體" w:cs="Times New Roman"/>
        </w:rPr>
        <w:t>s</w:t>
      </w:r>
      <w:r>
        <w:rPr>
          <w:rFonts w:ascii="標楷體" w:eastAsia="標楷體" w:hAnsi="標楷體" w:cs="Times New Roman" w:hint="eastAsia"/>
        </w:rPr>
        <w:t>包含</w:t>
      </w:r>
      <w:r w:rsidR="009A08AD">
        <w:rPr>
          <w:rFonts w:ascii="標楷體" w:eastAsia="標楷體" w:hAnsi="標楷體" w:cs="Times New Roman" w:hint="eastAsia"/>
        </w:rPr>
        <w:t>十七大目標，當企業未對其中一項揭露時，我們將此項的分數評為0分，而當企</w:t>
      </w:r>
      <w:r w:rsidR="00F70C0E">
        <w:rPr>
          <w:rFonts w:ascii="標楷體" w:eastAsia="標楷體" w:hAnsi="標楷體" w:cs="Times New Roman" w:hint="eastAsia"/>
        </w:rPr>
        <w:t>業</w:t>
      </w:r>
      <w:r w:rsidR="009A08AD">
        <w:rPr>
          <w:rFonts w:ascii="標楷體" w:eastAsia="標楷體" w:hAnsi="標楷體" w:cs="Times New Roman" w:hint="eastAsia"/>
        </w:rPr>
        <w:t>對SDGs有揭露但無作為時，我們將此項的分數評為1分，若企業對該項目標有作為，我們依照其落實程度給予2分至5分。</w:t>
      </w:r>
      <w:r w:rsidR="00DA2FFF">
        <w:rPr>
          <w:rFonts w:ascii="標楷體" w:eastAsia="標楷體" w:hAnsi="標楷體" w:cs="Times New Roman" w:hint="eastAsia"/>
        </w:rPr>
        <w:t>衡量CSR脫</w:t>
      </w:r>
      <w:proofErr w:type="gramStart"/>
      <w:r w:rsidR="00DA2FFF">
        <w:rPr>
          <w:rFonts w:ascii="標楷體" w:eastAsia="標楷體" w:hAnsi="標楷體" w:cs="Times New Roman" w:hint="eastAsia"/>
        </w:rPr>
        <w:t>鉤</w:t>
      </w:r>
      <w:proofErr w:type="gramEnd"/>
      <w:r w:rsidR="00DA2FFF">
        <w:rPr>
          <w:rFonts w:ascii="標楷體" w:eastAsia="標楷體" w:hAnsi="標楷體" w:cs="Times New Roman" w:hint="eastAsia"/>
        </w:rPr>
        <w:t>程度</w:t>
      </w:r>
      <w:r w:rsidR="00094309">
        <w:rPr>
          <w:rFonts w:ascii="標楷體" w:eastAsia="標楷體" w:hAnsi="標楷體" w:cs="Times New Roman" w:hint="eastAsia"/>
        </w:rPr>
        <w:t>時</w:t>
      </w:r>
      <w:r w:rsidR="001B2DF9">
        <w:rPr>
          <w:rFonts w:ascii="標楷體" w:eastAsia="標楷體" w:hAnsi="標楷體" w:cs="Times New Roman" w:hint="eastAsia"/>
        </w:rPr>
        <w:t>，</w:t>
      </w:r>
      <w:r w:rsidR="00DA2FFF">
        <w:rPr>
          <w:rFonts w:ascii="標楷體" w:eastAsia="標楷體" w:hAnsi="標楷體" w:cs="Times New Roman" w:hint="eastAsia"/>
        </w:rPr>
        <w:t>本研究將</w:t>
      </w:r>
      <w:r w:rsidR="00094309">
        <w:rPr>
          <w:rFonts w:ascii="標楷體" w:eastAsia="標楷體" w:hAnsi="標楷體" w:cs="Times New Roman" w:hint="eastAsia"/>
        </w:rPr>
        <w:t>大於1分的項目分數加總除以大於1分的項目個數，當分數越低時，代表公司對於</w:t>
      </w:r>
      <w:r w:rsidR="001B2DF9">
        <w:rPr>
          <w:rFonts w:ascii="標楷體" w:eastAsia="標楷體" w:hAnsi="標楷體" w:cs="Times New Roman" w:hint="eastAsia"/>
        </w:rPr>
        <w:t>其</w:t>
      </w:r>
      <w:r w:rsidR="00F70C0E">
        <w:rPr>
          <w:rFonts w:ascii="標楷體" w:eastAsia="標楷體" w:hAnsi="標楷體" w:cs="Times New Roman" w:hint="eastAsia"/>
        </w:rPr>
        <w:t>CSR</w:t>
      </w:r>
      <w:r w:rsidR="001B2DF9">
        <w:rPr>
          <w:rFonts w:ascii="標楷體" w:eastAsia="標楷體" w:hAnsi="標楷體" w:cs="Times New Roman" w:hint="eastAsia"/>
        </w:rPr>
        <w:t>報告</w:t>
      </w:r>
      <w:r w:rsidR="00F70C0E">
        <w:rPr>
          <w:rFonts w:ascii="標楷體" w:eastAsia="標楷體" w:hAnsi="標楷體" w:cs="Times New Roman" w:hint="eastAsia"/>
        </w:rPr>
        <w:t>僅有揭露但無實際執行績效，因此</w:t>
      </w:r>
      <w:r w:rsidR="001B2DF9">
        <w:rPr>
          <w:rFonts w:ascii="標楷體" w:eastAsia="標楷體" w:hAnsi="標楷體" w:cs="Times New Roman" w:hint="eastAsia"/>
        </w:rPr>
        <w:t>代表此公司</w:t>
      </w:r>
      <w:r w:rsidR="00094309">
        <w:rPr>
          <w:rFonts w:ascii="標楷體" w:eastAsia="標楷體" w:hAnsi="標楷體" w:cs="Times New Roman" w:hint="eastAsia"/>
        </w:rPr>
        <w:t>CSR脫</w:t>
      </w:r>
      <w:proofErr w:type="gramStart"/>
      <w:r w:rsidR="00094309">
        <w:rPr>
          <w:rFonts w:ascii="標楷體" w:eastAsia="標楷體" w:hAnsi="標楷體" w:cs="Times New Roman" w:hint="eastAsia"/>
        </w:rPr>
        <w:t>鉤</w:t>
      </w:r>
      <w:proofErr w:type="gramEnd"/>
      <w:r w:rsidR="00094309">
        <w:rPr>
          <w:rFonts w:ascii="標楷體" w:eastAsia="標楷體" w:hAnsi="標楷體" w:cs="Times New Roman" w:hint="eastAsia"/>
        </w:rPr>
        <w:t>程度越高</w:t>
      </w:r>
      <w:r w:rsidR="001B2DF9">
        <w:rPr>
          <w:rFonts w:ascii="標楷體" w:eastAsia="標楷體" w:hAnsi="標楷體" w:cs="Times New Roman" w:hint="eastAsia"/>
        </w:rPr>
        <w:t>，而分數0分的項目代表此公司無揭露此項目的資訊，因此不納入CSR脫</w:t>
      </w:r>
      <w:proofErr w:type="gramStart"/>
      <w:r w:rsidR="001B2DF9">
        <w:rPr>
          <w:rFonts w:ascii="標楷體" w:eastAsia="標楷體" w:hAnsi="標楷體" w:cs="Times New Roman" w:hint="eastAsia"/>
        </w:rPr>
        <w:t>鉤</w:t>
      </w:r>
      <w:proofErr w:type="gramEnd"/>
      <w:r w:rsidR="001B2DF9">
        <w:rPr>
          <w:rFonts w:ascii="標楷體" w:eastAsia="標楷體" w:hAnsi="標楷體" w:cs="Times New Roman" w:hint="eastAsia"/>
        </w:rPr>
        <w:t>程度的衡量</w:t>
      </w:r>
      <w:r w:rsidR="00094309">
        <w:rPr>
          <w:rFonts w:ascii="標楷體" w:eastAsia="標楷體" w:hAnsi="標楷體" w:cs="Times New Roman" w:hint="eastAsia"/>
        </w:rPr>
        <w:t>。</w:t>
      </w:r>
      <w:r w:rsidR="0057088E">
        <w:rPr>
          <w:rFonts w:ascii="標楷體" w:eastAsia="標楷體" w:hAnsi="標楷體" w:cs="Times New Roman" w:hint="eastAsia"/>
          <w:color w:val="000000" w:themeColor="text1"/>
        </w:rPr>
        <w:t>如味王(1203)自2017~2019皆無揭露其SDGs資訊，無法衡量其CSR脫</w:t>
      </w:r>
      <w:proofErr w:type="gramStart"/>
      <w:r w:rsidR="0057088E">
        <w:rPr>
          <w:rFonts w:ascii="標楷體" w:eastAsia="標楷體" w:hAnsi="標楷體" w:cs="Times New Roman" w:hint="eastAsia"/>
          <w:color w:val="000000" w:themeColor="text1"/>
        </w:rPr>
        <w:t>鉤</w:t>
      </w:r>
      <w:proofErr w:type="gramEnd"/>
      <w:r w:rsidR="0057088E">
        <w:rPr>
          <w:rFonts w:ascii="標楷體" w:eastAsia="標楷體" w:hAnsi="標楷體" w:cs="Times New Roman" w:hint="eastAsia"/>
          <w:color w:val="000000" w:themeColor="text1"/>
        </w:rPr>
        <w:t>程度，</w:t>
      </w:r>
      <w:proofErr w:type="gramStart"/>
      <w:r w:rsidR="0057088E">
        <w:rPr>
          <w:rFonts w:ascii="標楷體" w:eastAsia="標楷體" w:hAnsi="標楷體" w:cs="Times New Roman" w:hint="eastAsia"/>
          <w:color w:val="000000" w:themeColor="text1"/>
        </w:rPr>
        <w:t>因此將味王</w:t>
      </w:r>
      <w:proofErr w:type="gramEnd"/>
      <w:r w:rsidR="0057088E">
        <w:rPr>
          <w:rFonts w:ascii="標楷體" w:eastAsia="標楷體" w:hAnsi="標楷體" w:cs="Times New Roman" w:hint="eastAsia"/>
          <w:color w:val="000000" w:themeColor="text1"/>
        </w:rPr>
        <w:t>自觀察值排除。</w:t>
      </w:r>
    </w:p>
    <w:p w14:paraId="1AE04575" w14:textId="4FF03556" w:rsidR="005E08F7" w:rsidRDefault="0057088E" w:rsidP="002327FA">
      <w:pPr>
        <w:spacing w:line="360" w:lineRule="auto"/>
        <w:rPr>
          <w:rFonts w:ascii="標楷體" w:eastAsia="標楷體" w:hAnsi="標楷體" w:cs="Times New Roman"/>
          <w:color w:val="000000" w:themeColor="text1"/>
        </w:rPr>
      </w:pPr>
      <w:r>
        <w:rPr>
          <w:rFonts w:ascii="標楷體" w:eastAsia="標楷體" w:hAnsi="標楷體" w:cs="Times New Roman" w:hint="eastAsia"/>
          <w:color w:val="FF0000"/>
        </w:rPr>
        <w:t xml:space="preserve"> </w:t>
      </w:r>
      <w:r w:rsidRPr="0057088E">
        <w:rPr>
          <w:rFonts w:ascii="標楷體" w:eastAsia="標楷體" w:hAnsi="標楷體" w:cs="Times New Roman" w:hint="eastAsia"/>
          <w:color w:val="000000" w:themeColor="text1"/>
        </w:rPr>
        <w:t xml:space="preserve"> 本研究為了</w:t>
      </w:r>
      <w:r w:rsidR="00C52ADC" w:rsidRPr="0057088E">
        <w:rPr>
          <w:rFonts w:ascii="標楷體" w:eastAsia="標楷體" w:hAnsi="標楷體" w:cs="Times New Roman" w:hint="eastAsia"/>
          <w:color w:val="000000" w:themeColor="text1"/>
        </w:rPr>
        <w:t>使d</w:t>
      </w:r>
      <w:r w:rsidR="00C52ADC" w:rsidRPr="0057088E">
        <w:rPr>
          <w:rFonts w:ascii="標楷體" w:eastAsia="標楷體" w:hAnsi="標楷體" w:cs="Times New Roman"/>
          <w:color w:val="000000" w:themeColor="text1"/>
        </w:rPr>
        <w:t>ecoupling</w:t>
      </w:r>
      <w:r w:rsidR="00C52ADC" w:rsidRPr="0057088E">
        <w:rPr>
          <w:rFonts w:ascii="標楷體" w:eastAsia="標楷體" w:hAnsi="標楷體" w:cs="Times New Roman" w:hint="eastAsia"/>
          <w:color w:val="000000" w:themeColor="text1"/>
        </w:rPr>
        <w:t>程度隨分數成正比, 我們作了以下調整</w:t>
      </w:r>
      <w:r w:rsidR="00485243">
        <w:rPr>
          <w:rFonts w:ascii="標楷體" w:eastAsia="標楷體" w:hAnsi="標楷體" w:cs="Times New Roman" w:hint="eastAsia"/>
          <w:color w:val="000000" w:themeColor="text1"/>
        </w:rPr>
        <w:t>；</w:t>
      </w:r>
      <w:r>
        <w:rPr>
          <w:rFonts w:ascii="標楷體" w:eastAsia="標楷體" w:hAnsi="標楷體" w:cs="Times New Roman" w:hint="eastAsia"/>
          <w:color w:val="000000" w:themeColor="text1"/>
        </w:rPr>
        <w:t>將原始</w:t>
      </w:r>
      <w:r>
        <w:rPr>
          <w:rFonts w:ascii="標楷體" w:eastAsia="標楷體" w:hAnsi="標楷體" w:cs="Times New Roman" w:hint="eastAsia"/>
          <w:color w:val="000000" w:themeColor="text1"/>
        </w:rPr>
        <w:lastRenderedPageBreak/>
        <w:t>CSR De</w:t>
      </w:r>
      <w:r>
        <w:rPr>
          <w:rFonts w:ascii="標楷體" w:eastAsia="標楷體" w:hAnsi="標楷體" w:cs="Times New Roman"/>
          <w:color w:val="000000" w:themeColor="text1"/>
        </w:rPr>
        <w:t>coupling</w:t>
      </w:r>
      <w:r>
        <w:rPr>
          <w:rFonts w:ascii="標楷體" w:eastAsia="標楷體" w:hAnsi="標楷體" w:cs="Times New Roman" w:hint="eastAsia"/>
          <w:color w:val="000000" w:themeColor="text1"/>
        </w:rPr>
        <w:t>分數取倒數以及負數。</w:t>
      </w:r>
    </w:p>
    <w:p w14:paraId="06A3146B" w14:textId="4D3B0EF1" w:rsidR="005E08F7" w:rsidRDefault="005E08F7" w:rsidP="002327FA">
      <w:pPr>
        <w:spacing w:line="360" w:lineRule="auto"/>
        <w:rPr>
          <w:rFonts w:ascii="標楷體" w:eastAsia="標楷體" w:hAnsi="標楷體" w:cs="Times New Roman"/>
          <w:color w:val="000000" w:themeColor="text1"/>
        </w:rPr>
      </w:pPr>
      <w:r w:rsidRPr="005E08F7">
        <w:rPr>
          <w:rFonts w:hint="eastAsia"/>
          <w:noProof/>
        </w:rPr>
        <w:drawing>
          <wp:inline distT="0" distB="0" distL="0" distR="0" wp14:anchorId="26BBA55B" wp14:editId="07BF7133">
            <wp:extent cx="5274310" cy="2377440"/>
            <wp:effectExtent l="0" t="0" r="254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6DB90033" w14:textId="0473538F" w:rsidR="005E08F7" w:rsidRPr="00423B64" w:rsidRDefault="005E08F7" w:rsidP="00423B64">
      <w:pPr>
        <w:rPr>
          <w:rFonts w:ascii="標楷體" w:eastAsia="標楷體" w:hAnsi="標楷體" w:cs="Times New Roman"/>
          <w:color w:val="000000" w:themeColor="text1"/>
          <w:sz w:val="20"/>
          <w:szCs w:val="20"/>
        </w:rPr>
      </w:pPr>
      <w:r w:rsidRPr="00423B64">
        <w:rPr>
          <w:rFonts w:ascii="標楷體" w:eastAsia="標楷體" w:hAnsi="標楷體" w:cs="Times New Roman"/>
          <w:color w:val="000000" w:themeColor="text1"/>
          <w:sz w:val="20"/>
          <w:szCs w:val="20"/>
        </w:rPr>
        <w:t>Decoupling</w:t>
      </w:r>
      <w:r w:rsidR="00423B64" w:rsidRPr="00423B64">
        <w:rPr>
          <w:rFonts w:ascii="標楷體" w:eastAsia="標楷體" w:hAnsi="標楷體" w:cs="Times New Roman" w:hint="eastAsia"/>
          <w:color w:val="000000" w:themeColor="text1"/>
          <w:sz w:val="20"/>
          <w:szCs w:val="20"/>
        </w:rPr>
        <w:t>分數取</w:t>
      </w:r>
      <w:r w:rsidRPr="00423B64">
        <w:rPr>
          <w:rFonts w:ascii="標楷體" w:eastAsia="標楷體" w:hAnsi="標楷體" w:cs="Times New Roman" w:hint="eastAsia"/>
          <w:color w:val="000000" w:themeColor="text1"/>
          <w:sz w:val="20"/>
          <w:szCs w:val="20"/>
        </w:rPr>
        <w:t>倒數=</w:t>
      </w:r>
      <w:r w:rsidR="00423B64">
        <w:rPr>
          <w:rFonts w:ascii="標楷體" w:eastAsia="標楷體" w:hAnsi="標楷體" w:cs="Times New Roman" w:hint="eastAsia"/>
          <w:color w:val="000000" w:themeColor="text1"/>
          <w:sz w:val="20"/>
          <w:szCs w:val="20"/>
        </w:rPr>
        <w:t xml:space="preserve"> </w:t>
      </w:r>
      <w:r w:rsidRPr="00423B64">
        <w:rPr>
          <w:rFonts w:ascii="標楷體" w:eastAsia="標楷體" w:hAnsi="標楷體" w:cs="Times New Roman" w:hint="eastAsia"/>
          <w:color w:val="000000" w:themeColor="text1"/>
          <w:sz w:val="20"/>
          <w:szCs w:val="20"/>
        </w:rPr>
        <w:t>1/原始D</w:t>
      </w:r>
      <w:r w:rsidRPr="00423B64">
        <w:rPr>
          <w:rFonts w:ascii="標楷體" w:eastAsia="標楷體" w:hAnsi="標楷體" w:cs="Times New Roman"/>
          <w:color w:val="000000" w:themeColor="text1"/>
          <w:sz w:val="20"/>
          <w:szCs w:val="20"/>
        </w:rPr>
        <w:t>ecoupling</w:t>
      </w:r>
      <w:r w:rsidRPr="00423B64">
        <w:rPr>
          <w:rFonts w:ascii="標楷體" w:eastAsia="標楷體" w:hAnsi="標楷體" w:cs="Times New Roman" w:hint="eastAsia"/>
          <w:color w:val="000000" w:themeColor="text1"/>
          <w:sz w:val="20"/>
          <w:szCs w:val="20"/>
        </w:rPr>
        <w:t>分數</w:t>
      </w:r>
    </w:p>
    <w:p w14:paraId="0B402DA8" w14:textId="49CAF49F" w:rsidR="005E08F7" w:rsidRPr="00423B64" w:rsidRDefault="005E08F7" w:rsidP="00423B64">
      <w:pPr>
        <w:rPr>
          <w:rFonts w:ascii="標楷體" w:eastAsia="標楷體" w:hAnsi="標楷體" w:cs="Times New Roman"/>
          <w:color w:val="000000" w:themeColor="text1"/>
          <w:sz w:val="20"/>
          <w:szCs w:val="20"/>
        </w:rPr>
      </w:pPr>
      <w:proofErr w:type="gramStart"/>
      <w:r w:rsidRPr="00423B64">
        <w:rPr>
          <w:rFonts w:ascii="標楷體" w:eastAsia="標楷體" w:hAnsi="標楷體" w:cs="Times New Roman" w:hint="eastAsia"/>
          <w:color w:val="000000" w:themeColor="text1"/>
          <w:sz w:val="20"/>
          <w:szCs w:val="20"/>
        </w:rPr>
        <w:t>變號後</w:t>
      </w:r>
      <w:proofErr w:type="gramEnd"/>
      <w:r w:rsidRPr="00423B64">
        <w:rPr>
          <w:rFonts w:ascii="標楷體" w:eastAsia="標楷體" w:hAnsi="標楷體" w:cs="Times New Roman" w:hint="eastAsia"/>
          <w:color w:val="000000" w:themeColor="text1"/>
          <w:sz w:val="20"/>
          <w:szCs w:val="20"/>
        </w:rPr>
        <w:t>De</w:t>
      </w:r>
      <w:r w:rsidRPr="00423B64">
        <w:rPr>
          <w:rFonts w:ascii="標楷體" w:eastAsia="標楷體" w:hAnsi="標楷體" w:cs="Times New Roman"/>
          <w:color w:val="000000" w:themeColor="text1"/>
          <w:sz w:val="20"/>
          <w:szCs w:val="20"/>
        </w:rPr>
        <w:t>coupling</w:t>
      </w:r>
      <w:r w:rsidRPr="00423B64">
        <w:rPr>
          <w:rFonts w:ascii="標楷體" w:eastAsia="標楷體" w:hAnsi="標楷體" w:cs="Times New Roman" w:hint="eastAsia"/>
          <w:color w:val="000000" w:themeColor="text1"/>
          <w:sz w:val="20"/>
          <w:szCs w:val="20"/>
        </w:rPr>
        <w:t>分數=</w:t>
      </w:r>
      <w:r w:rsidR="00423B64" w:rsidRPr="00423B64">
        <w:rPr>
          <w:rFonts w:ascii="標楷體" w:eastAsia="標楷體" w:hAnsi="標楷體" w:cs="Times New Roman" w:hint="eastAsia"/>
          <w:color w:val="000000" w:themeColor="text1"/>
          <w:sz w:val="20"/>
          <w:szCs w:val="20"/>
        </w:rPr>
        <w:t xml:space="preserve"> -原始D</w:t>
      </w:r>
      <w:r w:rsidR="00423B64" w:rsidRPr="00423B64">
        <w:rPr>
          <w:rFonts w:ascii="標楷體" w:eastAsia="標楷體" w:hAnsi="標楷體" w:cs="Times New Roman"/>
          <w:color w:val="000000" w:themeColor="text1"/>
          <w:sz w:val="20"/>
          <w:szCs w:val="20"/>
        </w:rPr>
        <w:t>ecoupling</w:t>
      </w:r>
      <w:r w:rsidR="00423B64" w:rsidRPr="00423B64">
        <w:rPr>
          <w:rFonts w:ascii="標楷體" w:eastAsia="標楷體" w:hAnsi="標楷體" w:cs="Times New Roman" w:hint="eastAsia"/>
          <w:color w:val="000000" w:themeColor="text1"/>
          <w:sz w:val="20"/>
          <w:szCs w:val="20"/>
        </w:rPr>
        <w:t>分數</w:t>
      </w:r>
    </w:p>
    <w:p w14:paraId="0666CF85" w14:textId="77777777" w:rsidR="000877BE" w:rsidRDefault="000877BE" w:rsidP="00437BF5">
      <w:pPr>
        <w:spacing w:line="360" w:lineRule="auto"/>
        <w:rPr>
          <w:rFonts w:ascii="標楷體" w:eastAsia="標楷體" w:hAnsi="標楷體" w:cs="Times New Roman"/>
          <w:b/>
          <w:bCs/>
          <w:color w:val="FF0000"/>
        </w:rPr>
      </w:pPr>
    </w:p>
    <w:p w14:paraId="486E65AA" w14:textId="1B3975BF" w:rsidR="000877BE" w:rsidRPr="00A14A29" w:rsidRDefault="000877BE" w:rsidP="00437BF5">
      <w:pPr>
        <w:spacing w:line="360" w:lineRule="auto"/>
        <w:rPr>
          <w:rFonts w:ascii="標楷體" w:eastAsia="標楷體" w:hAnsi="標楷體" w:cs="Times New Roman"/>
          <w:b/>
          <w:bCs/>
          <w:color w:val="000000" w:themeColor="text1"/>
        </w:rPr>
      </w:pPr>
      <w:r w:rsidRPr="00A14A29">
        <w:rPr>
          <w:rFonts w:ascii="標楷體" w:eastAsia="標楷體" w:hAnsi="標楷體" w:cs="Times New Roman" w:hint="eastAsia"/>
          <w:b/>
          <w:bCs/>
          <w:color w:val="000000" w:themeColor="text1"/>
        </w:rPr>
        <w:t>國際化指標:</w:t>
      </w:r>
    </w:p>
    <w:p w14:paraId="295F75D5" w14:textId="042F3C08" w:rsidR="00437BF5" w:rsidRDefault="000877BE" w:rsidP="00437BF5">
      <w:pPr>
        <w:spacing w:line="360" w:lineRule="auto"/>
        <w:rPr>
          <w:rFonts w:ascii="標楷體" w:eastAsia="標楷體" w:hAnsi="標楷體" w:cs="Times New Roman"/>
          <w:b/>
          <w:bCs/>
        </w:rPr>
      </w:pPr>
      <w:r>
        <w:rPr>
          <w:rFonts w:ascii="標楷體" w:eastAsia="標楷體" w:hAnsi="標楷體" w:cs="Times New Roman" w:hint="eastAsia"/>
          <w:b/>
          <w:bCs/>
        </w:rPr>
        <w:t>(1)</w:t>
      </w:r>
      <w:r w:rsidR="00A258D8" w:rsidRPr="00A258D8">
        <w:rPr>
          <w:rFonts w:ascii="標楷體" w:eastAsia="標楷體" w:hAnsi="標楷體" w:cs="Times New Roman" w:hint="eastAsia"/>
          <w:b/>
          <w:bCs/>
        </w:rPr>
        <w:t>國外子公司數量</w:t>
      </w:r>
    </w:p>
    <w:p w14:paraId="02008DCA" w14:textId="5FB56DE6" w:rsidR="00EB78A0" w:rsidRPr="00C52ADC" w:rsidRDefault="00D612CF" w:rsidP="00FB4E68">
      <w:pPr>
        <w:spacing w:line="360" w:lineRule="auto"/>
        <w:rPr>
          <w:rFonts w:ascii="標楷體" w:eastAsia="標楷體" w:hAnsi="標楷體" w:cs="Times New Roman"/>
          <w:color w:val="FF0000"/>
        </w:rPr>
      </w:pPr>
      <w:r>
        <w:rPr>
          <w:rFonts w:ascii="標楷體" w:eastAsia="標楷體" w:hAnsi="標楷體" w:cs="Times New Roman" w:hint="eastAsia"/>
        </w:rPr>
        <w:t>本研究使用</w:t>
      </w:r>
      <w:r w:rsidRPr="00D612CF">
        <w:rPr>
          <w:rFonts w:ascii="標楷體" w:eastAsia="標楷體" w:hAnsi="標楷體" w:cs="Times New Roman" w:hint="eastAsia"/>
        </w:rPr>
        <w:t>國外子公司數量</w:t>
      </w:r>
      <w:r>
        <w:rPr>
          <w:rFonts w:ascii="標楷體" w:eastAsia="標楷體" w:hAnsi="標楷體" w:cs="Times New Roman" w:hint="eastAsia"/>
        </w:rPr>
        <w:t>作為公司國際化的指標，</w:t>
      </w:r>
      <w:r w:rsidR="009130EA">
        <w:rPr>
          <w:rFonts w:ascii="標楷體" w:eastAsia="標楷體" w:hAnsi="標楷體" w:cs="Times New Roman" w:hint="eastAsia"/>
        </w:rPr>
        <w:t>利用從</w:t>
      </w:r>
      <w:r w:rsidR="009130EA" w:rsidRPr="00D75ABD">
        <w:rPr>
          <w:rFonts w:ascii="標楷體" w:eastAsia="標楷體" w:hAnsi="標楷體" w:cs="Times New Roman" w:hint="eastAsia"/>
        </w:rPr>
        <w:t>台灣經濟新報資料庫(TEJ)</w:t>
      </w:r>
      <w:r w:rsidR="009130EA">
        <w:rPr>
          <w:rFonts w:ascii="標楷體" w:eastAsia="標楷體" w:hAnsi="標楷體" w:cs="Times New Roman" w:hint="eastAsia"/>
        </w:rPr>
        <w:t>取得的關係企業營運概況報告中計算各個母公司在台灣以及避稅天堂國家外的子公司數量，</w:t>
      </w:r>
      <w:r w:rsidR="00FB4E68">
        <w:rPr>
          <w:rFonts w:ascii="標楷體" w:eastAsia="標楷體" w:hAnsi="標楷體" w:cs="Times New Roman" w:hint="eastAsia"/>
        </w:rPr>
        <w:t>以及子公司分布國家數量，</w:t>
      </w:r>
      <w:r w:rsidR="009130EA">
        <w:rPr>
          <w:rFonts w:ascii="標楷體" w:eastAsia="標楷體" w:hAnsi="標楷體" w:cs="Times New Roman" w:hint="eastAsia"/>
        </w:rPr>
        <w:t>其中避稅天堂國家包含；</w:t>
      </w:r>
      <w:proofErr w:type="gramStart"/>
      <w:r w:rsidR="009130EA" w:rsidRPr="009130EA">
        <w:rPr>
          <w:rFonts w:ascii="標楷體" w:eastAsia="標楷體" w:hAnsi="標楷體" w:cs="Times New Roman" w:hint="eastAsia"/>
        </w:rPr>
        <w:t>薩</w:t>
      </w:r>
      <w:proofErr w:type="gramEnd"/>
      <w:r w:rsidR="009130EA" w:rsidRPr="009130EA">
        <w:rPr>
          <w:rFonts w:ascii="標楷體" w:eastAsia="標楷體" w:hAnsi="標楷體" w:cs="Times New Roman" w:hint="eastAsia"/>
        </w:rPr>
        <w:t>摩亞 巴拿馬 英屬維京 開</w:t>
      </w:r>
      <w:proofErr w:type="gramStart"/>
      <w:r w:rsidR="009130EA" w:rsidRPr="009130EA">
        <w:rPr>
          <w:rFonts w:ascii="標楷體" w:eastAsia="標楷體" w:hAnsi="標楷體" w:cs="Times New Roman" w:hint="eastAsia"/>
        </w:rPr>
        <w:t>曼</w:t>
      </w:r>
      <w:proofErr w:type="gramEnd"/>
      <w:r w:rsidR="009130EA" w:rsidRPr="009130EA">
        <w:rPr>
          <w:rFonts w:ascii="標楷體" w:eastAsia="標楷體" w:hAnsi="標楷體" w:cs="Times New Roman" w:hint="eastAsia"/>
        </w:rPr>
        <w:t xml:space="preserve"> 關島 模里西斯 塞席爾 百慕達 賴索托 尼加拉瓜 維京 安吉拉 貝里斯 馬紹爾群島 科克群島 澤西島 盧森堡 美屬</w:t>
      </w:r>
      <w:proofErr w:type="gramStart"/>
      <w:r w:rsidR="009130EA" w:rsidRPr="009130EA">
        <w:rPr>
          <w:rFonts w:ascii="標楷體" w:eastAsia="標楷體" w:hAnsi="標楷體" w:cs="Times New Roman" w:hint="eastAsia"/>
        </w:rPr>
        <w:t>薩</w:t>
      </w:r>
      <w:proofErr w:type="gramEnd"/>
      <w:r w:rsidR="009130EA" w:rsidRPr="009130EA">
        <w:rPr>
          <w:rFonts w:ascii="標楷體" w:eastAsia="標楷體" w:hAnsi="標楷體" w:cs="Times New Roman" w:hint="eastAsia"/>
        </w:rPr>
        <w:t>摩亞 根西島 聖文森 聖克里斯多 多明</w:t>
      </w:r>
      <w:r w:rsidR="009B1E58">
        <w:rPr>
          <w:rFonts w:ascii="標楷體" w:eastAsia="標楷體" w:hAnsi="標楷體" w:cs="Times New Roman" w:hint="eastAsia"/>
        </w:rPr>
        <w:t>尼加</w:t>
      </w:r>
    </w:p>
    <w:p w14:paraId="524E506D" w14:textId="31154766" w:rsidR="00C52ADC" w:rsidRDefault="000F004D" w:rsidP="00423B64">
      <w:pPr>
        <w:spacing w:line="360" w:lineRule="auto"/>
        <w:jc w:val="center"/>
        <w:rPr>
          <w:rFonts w:ascii="標楷體" w:eastAsia="標楷體" w:hAnsi="標楷體" w:cs="Times New Roman"/>
          <w:b/>
          <w:bCs/>
        </w:rPr>
      </w:pPr>
      <w:r w:rsidRPr="000F004D">
        <w:rPr>
          <w:noProof/>
        </w:rPr>
        <w:drawing>
          <wp:inline distT="0" distB="0" distL="0" distR="0" wp14:anchorId="0D9D2293" wp14:editId="3A6049CA">
            <wp:extent cx="1839843" cy="2379980"/>
            <wp:effectExtent l="0" t="0" r="8255"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1222" cy="2394699"/>
                    </a:xfrm>
                    <a:prstGeom prst="rect">
                      <a:avLst/>
                    </a:prstGeom>
                    <a:noFill/>
                    <a:ln>
                      <a:noFill/>
                    </a:ln>
                  </pic:spPr>
                </pic:pic>
              </a:graphicData>
            </a:graphic>
          </wp:inline>
        </w:drawing>
      </w:r>
    </w:p>
    <w:p w14:paraId="690AEB32" w14:textId="5D8F7FE5" w:rsidR="00C52ADC" w:rsidRDefault="000877BE" w:rsidP="00437BF5">
      <w:pPr>
        <w:spacing w:line="360" w:lineRule="auto"/>
        <w:rPr>
          <w:rFonts w:ascii="標楷體" w:eastAsia="標楷體" w:hAnsi="標楷體" w:cs="Times New Roman"/>
          <w:b/>
          <w:bCs/>
          <w:color w:val="FF0000"/>
        </w:rPr>
      </w:pPr>
      <w:r w:rsidRPr="00A14A29">
        <w:rPr>
          <w:rFonts w:ascii="標楷體" w:eastAsia="標楷體" w:hAnsi="標楷體" w:cs="Times New Roman" w:hint="eastAsia"/>
          <w:b/>
          <w:bCs/>
          <w:color w:val="000000" w:themeColor="text1"/>
        </w:rPr>
        <w:lastRenderedPageBreak/>
        <w:t>(</w:t>
      </w:r>
      <w:r w:rsidRPr="00A14A29">
        <w:rPr>
          <w:rFonts w:ascii="標楷體" w:eastAsia="標楷體" w:hAnsi="標楷體" w:cs="Times New Roman"/>
          <w:b/>
          <w:bCs/>
          <w:color w:val="000000" w:themeColor="text1"/>
        </w:rPr>
        <w:t>2)</w:t>
      </w:r>
      <w:r w:rsidR="00C52ADC" w:rsidRPr="00A14A29">
        <w:rPr>
          <w:rFonts w:ascii="標楷體" w:eastAsia="標楷體" w:hAnsi="標楷體" w:cs="Times New Roman" w:hint="eastAsia"/>
          <w:b/>
          <w:bCs/>
          <w:color w:val="000000" w:themeColor="text1"/>
        </w:rPr>
        <w:t>國家數:</w:t>
      </w:r>
    </w:p>
    <w:p w14:paraId="560C3F4F" w14:textId="35C643E4" w:rsidR="000877BE" w:rsidRPr="000F004D" w:rsidRDefault="000877BE" w:rsidP="00437BF5">
      <w:pPr>
        <w:spacing w:line="360" w:lineRule="auto"/>
        <w:rPr>
          <w:rFonts w:ascii="標楷體" w:eastAsia="標楷體" w:hAnsi="標楷體" w:cs="Times New Roman"/>
          <w:b/>
          <w:bCs/>
          <w:color w:val="000000" w:themeColor="text1"/>
        </w:rPr>
      </w:pPr>
      <w:r w:rsidRPr="000F004D">
        <w:rPr>
          <w:rFonts w:ascii="標楷體" w:eastAsia="標楷體" w:hAnsi="標楷體" w:cs="Times New Roman" w:hint="eastAsia"/>
          <w:color w:val="000000" w:themeColor="text1"/>
        </w:rPr>
        <w:t>本研究使用國外投資國家數量作為公司國際化的指標，</w:t>
      </w:r>
      <w:r w:rsidR="000F004D">
        <w:rPr>
          <w:rFonts w:ascii="標楷體" w:eastAsia="標楷體" w:hAnsi="標楷體" w:cs="Times New Roman" w:hint="eastAsia"/>
          <w:color w:val="000000" w:themeColor="text1"/>
        </w:rPr>
        <w:t>當子公司橫跨越多國家，我們認為此公司擁有較高的國際化程度，因此</w:t>
      </w:r>
      <w:r w:rsidR="005A2314">
        <w:rPr>
          <w:rFonts w:ascii="標楷體" w:eastAsia="標楷體" w:hAnsi="標楷體" w:cs="Times New Roman" w:hint="eastAsia"/>
          <w:color w:val="000000" w:themeColor="text1"/>
        </w:rPr>
        <w:t>我們</w:t>
      </w:r>
      <w:r w:rsidR="000F004D">
        <w:rPr>
          <w:rFonts w:ascii="標楷體" w:eastAsia="標楷體" w:hAnsi="標楷體" w:cs="Times New Roman" w:hint="eastAsia"/>
          <w:color w:val="000000" w:themeColor="text1"/>
        </w:rPr>
        <w:t>計</w:t>
      </w:r>
      <w:r w:rsidR="00D52628">
        <w:rPr>
          <w:rFonts w:ascii="標楷體" w:eastAsia="標楷體" w:hAnsi="標楷體" w:cs="Times New Roman" w:hint="eastAsia"/>
        </w:rPr>
        <w:t>算各個母公司在台灣以及避稅天堂國家外的子公司所</w:t>
      </w:r>
      <w:r w:rsidR="005A2314">
        <w:rPr>
          <w:rFonts w:ascii="標楷體" w:eastAsia="標楷體" w:hAnsi="標楷體" w:cs="Times New Roman" w:hint="eastAsia"/>
          <w:color w:val="000000" w:themeColor="text1"/>
        </w:rPr>
        <w:t>在</w:t>
      </w:r>
      <w:r w:rsidR="00D52628">
        <w:rPr>
          <w:rFonts w:ascii="標楷體" w:eastAsia="標楷體" w:hAnsi="標楷體" w:cs="Times New Roman" w:hint="eastAsia"/>
          <w:color w:val="000000" w:themeColor="text1"/>
        </w:rPr>
        <w:t>國數量，以此指標代表公司的國際化程度，</w:t>
      </w:r>
      <w:r w:rsidR="00D52628" w:rsidRPr="000F004D">
        <w:rPr>
          <w:rFonts w:ascii="標楷體" w:eastAsia="標楷體" w:hAnsi="標楷體" w:cs="Times New Roman"/>
          <w:b/>
          <w:bCs/>
          <w:color w:val="000000" w:themeColor="text1"/>
        </w:rPr>
        <w:t xml:space="preserve"> </w:t>
      </w:r>
    </w:p>
    <w:p w14:paraId="17C99942" w14:textId="5E238C48" w:rsidR="00C52ADC" w:rsidRDefault="000F004D" w:rsidP="00423B64">
      <w:pPr>
        <w:spacing w:line="360" w:lineRule="auto"/>
        <w:jc w:val="center"/>
        <w:rPr>
          <w:rFonts w:ascii="標楷體" w:eastAsia="標楷體" w:hAnsi="標楷體" w:cs="Times New Roman"/>
          <w:b/>
          <w:bCs/>
        </w:rPr>
      </w:pPr>
      <w:r w:rsidRPr="000F004D">
        <w:rPr>
          <w:rFonts w:hint="eastAsia"/>
          <w:noProof/>
        </w:rPr>
        <w:drawing>
          <wp:inline distT="0" distB="0" distL="0" distR="0" wp14:anchorId="44789A5E" wp14:editId="3525C999">
            <wp:extent cx="2186940" cy="2906648"/>
            <wp:effectExtent l="0" t="0" r="381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2507" cy="2914048"/>
                    </a:xfrm>
                    <a:prstGeom prst="rect">
                      <a:avLst/>
                    </a:prstGeom>
                    <a:noFill/>
                    <a:ln>
                      <a:noFill/>
                    </a:ln>
                  </pic:spPr>
                </pic:pic>
              </a:graphicData>
            </a:graphic>
          </wp:inline>
        </w:drawing>
      </w:r>
    </w:p>
    <w:p w14:paraId="0AACA408" w14:textId="77777777" w:rsidR="00D52628" w:rsidRDefault="00D52628" w:rsidP="00437BF5">
      <w:pPr>
        <w:spacing w:line="360" w:lineRule="auto"/>
        <w:rPr>
          <w:rFonts w:ascii="標楷體" w:eastAsia="標楷體" w:hAnsi="標楷體" w:cs="Times New Roman"/>
          <w:b/>
          <w:bCs/>
        </w:rPr>
      </w:pPr>
    </w:p>
    <w:p w14:paraId="0A17BD7C" w14:textId="626164E4" w:rsidR="00A258D8" w:rsidRPr="00A14A29" w:rsidRDefault="00A14A29" w:rsidP="00437BF5">
      <w:pPr>
        <w:spacing w:line="360" w:lineRule="auto"/>
        <w:rPr>
          <w:rFonts w:ascii="標楷體" w:eastAsia="標楷體" w:hAnsi="標楷體" w:cs="Times New Roman"/>
          <w:b/>
          <w:bCs/>
          <w:color w:val="000000" w:themeColor="text1"/>
        </w:rPr>
      </w:pPr>
      <w:r>
        <w:rPr>
          <w:rFonts w:ascii="標楷體" w:eastAsia="標楷體" w:hAnsi="標楷體" w:cs="Times New Roman" w:hint="eastAsia"/>
          <w:b/>
          <w:bCs/>
        </w:rPr>
        <w:t>(3)</w:t>
      </w:r>
      <w:r w:rsidR="00A258D8" w:rsidRPr="00A14A29">
        <w:rPr>
          <w:rFonts w:ascii="標楷體" w:eastAsia="標楷體" w:hAnsi="標楷體" w:cs="Times New Roman" w:hint="eastAsia"/>
          <w:b/>
          <w:bCs/>
          <w:color w:val="000000" w:themeColor="text1"/>
        </w:rPr>
        <w:t>公司</w:t>
      </w:r>
      <w:r w:rsidR="000877BE" w:rsidRPr="00A14A29">
        <w:rPr>
          <w:rFonts w:ascii="標楷體" w:eastAsia="標楷體" w:hAnsi="標楷體" w:cs="Times New Roman" w:hint="eastAsia"/>
          <w:b/>
          <w:bCs/>
          <w:color w:val="000000" w:themeColor="text1"/>
        </w:rPr>
        <w:t>海外投資</w:t>
      </w:r>
      <w:r w:rsidR="00A258D8" w:rsidRPr="00A14A29">
        <w:rPr>
          <w:rFonts w:ascii="標楷體" w:eastAsia="標楷體" w:hAnsi="標楷體" w:cs="Times New Roman" w:hint="eastAsia"/>
          <w:b/>
          <w:bCs/>
          <w:color w:val="000000" w:themeColor="text1"/>
        </w:rPr>
        <w:t>所在國ESG</w:t>
      </w:r>
      <w:r w:rsidR="000877BE" w:rsidRPr="00A14A29">
        <w:rPr>
          <w:rFonts w:ascii="標楷體" w:eastAsia="標楷體" w:hAnsi="標楷體" w:cs="Times New Roman" w:hint="eastAsia"/>
          <w:b/>
          <w:bCs/>
          <w:color w:val="000000" w:themeColor="text1"/>
        </w:rPr>
        <w:t>平均</w:t>
      </w:r>
      <w:r w:rsidR="00A258D8" w:rsidRPr="00A14A29">
        <w:rPr>
          <w:rFonts w:ascii="標楷體" w:eastAsia="標楷體" w:hAnsi="標楷體" w:cs="Times New Roman" w:hint="eastAsia"/>
          <w:b/>
          <w:bCs/>
          <w:color w:val="000000" w:themeColor="text1"/>
        </w:rPr>
        <w:t>分數</w:t>
      </w:r>
    </w:p>
    <w:p w14:paraId="0954292C" w14:textId="3CDFF50F" w:rsidR="00FB4E68" w:rsidRDefault="00FB4E68" w:rsidP="00FB4E68">
      <w:pPr>
        <w:spacing w:line="360" w:lineRule="auto"/>
        <w:rPr>
          <w:rFonts w:ascii="標楷體" w:eastAsia="標楷體" w:hAnsi="標楷體" w:cs="Times New Roman"/>
        </w:rPr>
      </w:pPr>
      <w:r w:rsidRPr="00FB4E68">
        <w:rPr>
          <w:rFonts w:ascii="標楷體" w:eastAsia="標楷體" w:hAnsi="標楷體" w:cs="Times New Roman" w:hint="eastAsia"/>
        </w:rPr>
        <w:t>國家ESG分數採用Sustainable Development Report 2017~2019年出版的報告，報告中對聯合國成員國進行SDG分數評級。因香港及澳門非聯合國成員，所以報告中並無這兩</w:t>
      </w:r>
      <w:proofErr w:type="gramStart"/>
      <w:r w:rsidRPr="00FB4E68">
        <w:rPr>
          <w:rFonts w:ascii="標楷體" w:eastAsia="標楷體" w:hAnsi="標楷體" w:cs="Times New Roman" w:hint="eastAsia"/>
        </w:rPr>
        <w:t>個</w:t>
      </w:r>
      <w:proofErr w:type="gramEnd"/>
      <w:r w:rsidRPr="00FB4E68">
        <w:rPr>
          <w:rFonts w:ascii="標楷體" w:eastAsia="標楷體" w:hAnsi="標楷體" w:cs="Times New Roman" w:hint="eastAsia"/>
        </w:rPr>
        <w:t>地區的ESG分數，然而台灣諸多國外子公司分布於香港及澳門，因此目前使用中國的ESG分數來取代香港及澳門的ESG分數，伊朗的分數在此報告也從缺，但因只影響一個觀察值，因此暫時先將此筆資料移除。</w:t>
      </w:r>
    </w:p>
    <w:p w14:paraId="09D11496" w14:textId="25F8C32E" w:rsidR="00FB4E68" w:rsidRDefault="00FB4E68" w:rsidP="00FB4E68">
      <w:pPr>
        <w:spacing w:line="360" w:lineRule="auto"/>
        <w:rPr>
          <w:rFonts w:ascii="標楷體" w:eastAsia="標楷體" w:hAnsi="標楷體" w:cs="Times New Roman"/>
        </w:rPr>
      </w:pPr>
      <w:r>
        <w:rPr>
          <w:rFonts w:ascii="標楷體" w:eastAsia="標楷體" w:hAnsi="標楷體" w:cs="Times New Roman" w:hint="eastAsia"/>
        </w:rPr>
        <w:t>在本研究中我們先將國外子公司對應到其所在國的ESG分數，再將此分數利用下面兩種方式轉換成對應到</w:t>
      </w:r>
      <w:bookmarkStart w:id="0" w:name="_Hlk104558768"/>
      <w:r>
        <w:rPr>
          <w:rFonts w:ascii="標楷體" w:eastAsia="標楷體" w:hAnsi="標楷體" w:cs="Times New Roman" w:hint="eastAsia"/>
        </w:rPr>
        <w:t>母公司的ESG</w:t>
      </w:r>
      <w:r w:rsidR="007A5D84">
        <w:rPr>
          <w:rFonts w:ascii="標楷體" w:eastAsia="標楷體" w:hAnsi="標楷體" w:cs="Times New Roman" w:hint="eastAsia"/>
        </w:rPr>
        <w:t>國家分數</w:t>
      </w:r>
      <w:bookmarkEnd w:id="0"/>
      <w:r w:rsidR="007A5D84">
        <w:rPr>
          <w:rFonts w:ascii="標楷體" w:eastAsia="標楷體" w:hAnsi="標楷體" w:cs="Times New Roman" w:hint="eastAsia"/>
        </w:rPr>
        <w:t>，</w:t>
      </w:r>
      <w:r w:rsidR="007A5D84" w:rsidRPr="00FB4E68">
        <w:rPr>
          <w:rFonts w:ascii="標楷體" w:eastAsia="標楷體" w:hAnsi="標楷體" w:cs="Times New Roman" w:hint="eastAsia"/>
        </w:rPr>
        <w:t>分數計算方法包含；1.利用子公司數量加權</w:t>
      </w:r>
      <w:r w:rsidR="007A5D84">
        <w:rPr>
          <w:rFonts w:ascii="標楷體" w:eastAsia="標楷體" w:hAnsi="標楷體" w:cs="Times New Roman" w:hint="eastAsia"/>
        </w:rPr>
        <w:t>平均</w:t>
      </w:r>
      <w:r w:rsidR="007A5D84" w:rsidRPr="00FB4E68">
        <w:rPr>
          <w:rFonts w:ascii="標楷體" w:eastAsia="標楷體" w:hAnsi="標楷體" w:cs="Times New Roman" w:hint="eastAsia"/>
        </w:rPr>
        <w:t xml:space="preserve"> 2.取國家之間的平均分數</w:t>
      </w:r>
      <w:r w:rsidR="007A5D84">
        <w:rPr>
          <w:rFonts w:ascii="標楷體" w:eastAsia="標楷體" w:hAnsi="標楷體" w:cs="Times New Roman" w:hint="eastAsia"/>
        </w:rPr>
        <w:t>。</w:t>
      </w:r>
    </w:p>
    <w:p w14:paraId="53647FE5" w14:textId="7396BDD1" w:rsidR="00C52ADC" w:rsidRPr="00C52ADC" w:rsidRDefault="00A14A29" w:rsidP="00D52628">
      <w:pPr>
        <w:spacing w:line="360" w:lineRule="auto"/>
        <w:jc w:val="center"/>
        <w:rPr>
          <w:rFonts w:ascii="標楷體" w:eastAsia="標楷體" w:hAnsi="標楷體" w:cs="Times New Roman"/>
          <w:color w:val="FF0000"/>
        </w:rPr>
      </w:pPr>
      <w:r w:rsidRPr="00A14A29">
        <w:rPr>
          <w:rFonts w:hint="eastAsia"/>
          <w:noProof/>
        </w:rPr>
        <w:lastRenderedPageBreak/>
        <w:drawing>
          <wp:inline distT="0" distB="0" distL="0" distR="0" wp14:anchorId="2A54BD85" wp14:editId="3A8AA2DD">
            <wp:extent cx="4587240" cy="537534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500" cy="5377991"/>
                    </a:xfrm>
                    <a:prstGeom prst="rect">
                      <a:avLst/>
                    </a:prstGeom>
                    <a:noFill/>
                    <a:ln>
                      <a:noFill/>
                    </a:ln>
                  </pic:spPr>
                </pic:pic>
              </a:graphicData>
            </a:graphic>
          </wp:inline>
        </w:drawing>
      </w:r>
    </w:p>
    <w:p w14:paraId="59CDC9E9" w14:textId="77777777" w:rsidR="00174C91" w:rsidRDefault="00174C91" w:rsidP="002327FA">
      <w:pPr>
        <w:spacing w:beforeLines="50" w:before="180" w:line="360" w:lineRule="auto"/>
        <w:rPr>
          <w:rFonts w:ascii="Times New Roman" w:hAnsi="Times New Roman" w:cs="Times New Roman"/>
          <w:b/>
          <w:bCs/>
        </w:rPr>
      </w:pPr>
    </w:p>
    <w:p w14:paraId="7BAB9325" w14:textId="77777777" w:rsidR="00174C91" w:rsidRDefault="00174C91" w:rsidP="002327FA">
      <w:pPr>
        <w:spacing w:beforeLines="50" w:before="180" w:line="360" w:lineRule="auto"/>
        <w:rPr>
          <w:rFonts w:ascii="Times New Roman" w:hAnsi="Times New Roman" w:cs="Times New Roman"/>
          <w:b/>
          <w:bCs/>
        </w:rPr>
      </w:pPr>
    </w:p>
    <w:p w14:paraId="215491A0" w14:textId="77777777" w:rsidR="00174C91" w:rsidRDefault="00174C91" w:rsidP="002327FA">
      <w:pPr>
        <w:spacing w:beforeLines="50" w:before="180" w:line="360" w:lineRule="auto"/>
        <w:rPr>
          <w:rFonts w:ascii="Times New Roman" w:hAnsi="Times New Roman" w:cs="Times New Roman"/>
          <w:b/>
          <w:bCs/>
        </w:rPr>
      </w:pPr>
    </w:p>
    <w:p w14:paraId="24870715" w14:textId="0038E277" w:rsidR="002327FA" w:rsidRPr="00184552" w:rsidRDefault="002327FA" w:rsidP="002327FA">
      <w:pPr>
        <w:spacing w:beforeLines="50" w:before="180" w:line="360" w:lineRule="auto"/>
        <w:rPr>
          <w:rFonts w:ascii="Times New Roman" w:eastAsia="KaiTi" w:hAnsi="Times New Roman" w:cs="Times New Roman"/>
          <w:b/>
          <w:bCs/>
        </w:rPr>
      </w:pPr>
      <w:r w:rsidRPr="00184552">
        <w:rPr>
          <w:rFonts w:ascii="Times New Roman" w:eastAsia="KaiTi" w:hAnsi="Times New Roman" w:cs="Times New Roman"/>
          <w:b/>
          <w:bCs/>
        </w:rPr>
        <w:t>二、被解釋變數</w:t>
      </w:r>
    </w:p>
    <w:p w14:paraId="1C9590CD" w14:textId="46773D6C" w:rsidR="00437BF5" w:rsidRPr="00D379B6" w:rsidRDefault="00F70C0E" w:rsidP="00437BF5">
      <w:pPr>
        <w:spacing w:line="360" w:lineRule="auto"/>
        <w:rPr>
          <w:rFonts w:ascii="標楷體" w:eastAsia="標楷體" w:hAnsi="標楷體" w:cs="Times New Roman"/>
          <w:b/>
          <w:bCs/>
        </w:rPr>
      </w:pPr>
      <w:r w:rsidRPr="00D379B6">
        <w:rPr>
          <w:rFonts w:ascii="標楷體" w:eastAsia="標楷體" w:hAnsi="標楷體" w:cs="Times New Roman" w:hint="eastAsia"/>
          <w:b/>
          <w:bCs/>
        </w:rPr>
        <w:t>企業經營績效</w:t>
      </w:r>
    </w:p>
    <w:p w14:paraId="3801B1AD" w14:textId="5F7619CF" w:rsidR="00437BF5" w:rsidRDefault="004A5A6D" w:rsidP="00437BF5">
      <w:pPr>
        <w:spacing w:line="360" w:lineRule="auto"/>
        <w:rPr>
          <w:rFonts w:ascii="標楷體" w:eastAsia="標楷體" w:hAnsi="標楷體" w:cs="Times New Roman"/>
        </w:rPr>
      </w:pPr>
      <w:r>
        <w:rPr>
          <w:rFonts w:ascii="標楷體" w:eastAsia="標楷體" w:hAnsi="標楷體" w:cs="Times New Roman" w:hint="eastAsia"/>
        </w:rPr>
        <w:t>本研究使用Tobin</w:t>
      </w:r>
      <w:r>
        <w:rPr>
          <w:rFonts w:ascii="標楷體" w:eastAsia="標楷體" w:hAnsi="標楷體" w:cs="Times New Roman"/>
        </w:rPr>
        <w:t xml:space="preserve"> </w:t>
      </w:r>
      <w:r>
        <w:rPr>
          <w:rFonts w:ascii="標楷體" w:eastAsia="標楷體" w:hAnsi="標楷體" w:cs="Times New Roman" w:hint="eastAsia"/>
        </w:rPr>
        <w:t>Q作為衡量企業價值的指標，</w:t>
      </w:r>
      <w:r w:rsidR="00A44F5F">
        <w:rPr>
          <w:rFonts w:ascii="標楷體" w:eastAsia="標楷體" w:hAnsi="標楷體" w:cs="Times New Roman" w:hint="eastAsia"/>
        </w:rPr>
        <w:t>為了研究市場對CSR Decoupling的反應，以及CSR Decoupling如何影響公司的企業價值，本研究取公司前一年之Tobin Q作為滯後變數，以衡量兩者之間的關係。</w:t>
      </w:r>
    </w:p>
    <w:p w14:paraId="4A048142" w14:textId="77777777" w:rsidR="0004443F" w:rsidRDefault="0004443F" w:rsidP="0004443F">
      <w:pPr>
        <w:pStyle w:val="1"/>
        <w:spacing w:line="360" w:lineRule="auto"/>
        <w:ind w:leftChars="0" w:left="0"/>
        <w:jc w:val="both"/>
        <w:rPr>
          <w:rFonts w:ascii="Times New Roman" w:eastAsia="KaiTi" w:hAnsi="Times New Roman" w:cs="Times New Roman"/>
          <w:b/>
        </w:rPr>
      </w:pPr>
      <w:r w:rsidRPr="00184552">
        <w:rPr>
          <w:rFonts w:ascii="Times New Roman" w:eastAsia="KaiTi" w:hAnsi="Times New Roman" w:cs="Times New Roman"/>
          <w:b/>
        </w:rPr>
        <w:lastRenderedPageBreak/>
        <w:t>變數整理</w:t>
      </w:r>
    </w:p>
    <w:p w14:paraId="29DFA7C8" w14:textId="446368EA" w:rsidR="0004443F" w:rsidRPr="002268E4" w:rsidRDefault="0004443F" w:rsidP="0004443F">
      <w:pPr>
        <w:pStyle w:val="1"/>
        <w:spacing w:line="360" w:lineRule="auto"/>
        <w:ind w:leftChars="0" w:left="0"/>
        <w:jc w:val="center"/>
        <w:rPr>
          <w:rFonts w:ascii="Times New Roman" w:eastAsia="KaiTi" w:hAnsi="Times New Roman" w:cs="Times New Roman"/>
          <w:bCs/>
          <w:sz w:val="22"/>
          <w:szCs w:val="21"/>
        </w:rPr>
      </w:pPr>
      <w:r w:rsidRPr="00184552">
        <w:rPr>
          <w:rFonts w:ascii="Times New Roman" w:eastAsia="KaiTi" w:hAnsi="Times New Roman" w:cs="Times New Roman"/>
          <w:bCs/>
          <w:sz w:val="22"/>
          <w:szCs w:val="21"/>
        </w:rPr>
        <w:t>變數說明</w:t>
      </w:r>
    </w:p>
    <w:tbl>
      <w:tblPr>
        <w:tblW w:w="8528" w:type="dxa"/>
        <w:tblInd w:w="-127" w:type="dxa"/>
        <w:tblCellMar>
          <w:left w:w="0" w:type="dxa"/>
          <w:right w:w="0" w:type="dxa"/>
        </w:tblCellMar>
        <w:tblLook w:val="0600" w:firstRow="0" w:lastRow="0" w:firstColumn="0" w:lastColumn="0" w:noHBand="1" w:noVBand="1"/>
      </w:tblPr>
      <w:tblGrid>
        <w:gridCol w:w="2005"/>
        <w:gridCol w:w="2424"/>
        <w:gridCol w:w="4099"/>
      </w:tblGrid>
      <w:tr w:rsidR="0004443F" w:rsidRPr="00184552" w14:paraId="6835F70E" w14:textId="77777777" w:rsidTr="007271CF">
        <w:trPr>
          <w:trHeight w:val="302"/>
        </w:trPr>
        <w:tc>
          <w:tcPr>
            <w:tcW w:w="8528" w:type="dxa"/>
            <w:gridSpan w:val="3"/>
            <w:tcBorders>
              <w:top w:val="single" w:sz="4" w:space="0" w:color="000000"/>
              <w:left w:val="nil"/>
              <w:bottom w:val="double" w:sz="6" w:space="0" w:color="000000"/>
              <w:right w:val="nil"/>
            </w:tcBorders>
            <w:shd w:val="clear" w:color="auto" w:fill="auto"/>
            <w:tcMar>
              <w:top w:w="15" w:type="dxa"/>
              <w:left w:w="15" w:type="dxa"/>
              <w:bottom w:w="0" w:type="dxa"/>
              <w:right w:w="15" w:type="dxa"/>
            </w:tcMar>
            <w:vAlign w:val="center"/>
            <w:hideMark/>
          </w:tcPr>
          <w:p w14:paraId="04345F3A" w14:textId="77777777" w:rsidR="0004443F" w:rsidRPr="00184552" w:rsidRDefault="0004443F" w:rsidP="007271CF">
            <w:pPr>
              <w:pStyle w:val="Web"/>
              <w:spacing w:before="0" w:beforeAutospacing="0" w:after="0" w:afterAutospacing="0"/>
              <w:jc w:val="center"/>
              <w:textAlignment w:val="center"/>
              <w:rPr>
                <w:rFonts w:ascii="Times New Roman" w:eastAsia="KaiTi" w:hAnsi="Times New Roman" w:cs="Times New Roman"/>
              </w:rPr>
            </w:pPr>
            <w:r w:rsidRPr="00184552">
              <w:rPr>
                <w:rFonts w:ascii="Times New Roman" w:eastAsia="KaiTi" w:hAnsi="Times New Roman" w:cs="Times New Roman"/>
                <w:color w:val="000000"/>
                <w:kern w:val="24"/>
              </w:rPr>
              <w:t>應變數</w:t>
            </w:r>
          </w:p>
        </w:tc>
      </w:tr>
      <w:tr w:rsidR="0004443F" w:rsidRPr="00184552" w14:paraId="180DD161" w14:textId="77777777" w:rsidTr="00F67F43">
        <w:trPr>
          <w:trHeight w:val="302"/>
        </w:trPr>
        <w:tc>
          <w:tcPr>
            <w:tcW w:w="2112" w:type="dxa"/>
            <w:tcBorders>
              <w:top w:val="double" w:sz="6" w:space="0" w:color="000000"/>
              <w:left w:val="nil"/>
              <w:bottom w:val="nil"/>
              <w:right w:val="nil"/>
            </w:tcBorders>
            <w:shd w:val="clear" w:color="auto" w:fill="auto"/>
            <w:tcMar>
              <w:top w:w="15" w:type="dxa"/>
              <w:left w:w="15" w:type="dxa"/>
              <w:bottom w:w="0" w:type="dxa"/>
              <w:right w:w="15" w:type="dxa"/>
            </w:tcMar>
            <w:vAlign w:val="center"/>
            <w:hideMark/>
          </w:tcPr>
          <w:p w14:paraId="7953BCC2" w14:textId="77777777" w:rsidR="0004443F" w:rsidRPr="00184552" w:rsidRDefault="0004443F" w:rsidP="007271CF">
            <w:pPr>
              <w:pStyle w:val="Web"/>
              <w:spacing w:before="0" w:beforeAutospacing="0" w:after="0" w:afterAutospacing="0"/>
              <w:jc w:val="center"/>
              <w:textAlignment w:val="center"/>
              <w:rPr>
                <w:rFonts w:ascii="Times New Roman" w:eastAsia="KaiTi" w:hAnsi="Times New Roman" w:cs="Times New Roman"/>
              </w:rPr>
            </w:pPr>
            <w:r w:rsidRPr="00184552">
              <w:rPr>
                <w:rFonts w:ascii="Times New Roman" w:eastAsia="KaiTi" w:hAnsi="Times New Roman" w:cs="Times New Roman"/>
                <w:color w:val="000000"/>
                <w:kern w:val="24"/>
              </w:rPr>
              <w:t>企業價值</w:t>
            </w:r>
          </w:p>
        </w:tc>
        <w:tc>
          <w:tcPr>
            <w:tcW w:w="2126" w:type="dxa"/>
            <w:tcBorders>
              <w:top w:val="double" w:sz="6" w:space="0" w:color="000000"/>
              <w:left w:val="nil"/>
              <w:bottom w:val="nil"/>
              <w:right w:val="nil"/>
            </w:tcBorders>
            <w:shd w:val="clear" w:color="auto" w:fill="auto"/>
            <w:tcMar>
              <w:top w:w="15" w:type="dxa"/>
              <w:left w:w="15" w:type="dxa"/>
              <w:bottom w:w="0" w:type="dxa"/>
              <w:right w:w="15" w:type="dxa"/>
            </w:tcMar>
            <w:vAlign w:val="center"/>
            <w:hideMark/>
          </w:tcPr>
          <w:p w14:paraId="1C7D552A" w14:textId="77777777" w:rsidR="0004443F" w:rsidRPr="00184552" w:rsidRDefault="0004443F" w:rsidP="007271CF">
            <w:pPr>
              <w:pStyle w:val="Web"/>
              <w:spacing w:before="0" w:beforeAutospacing="0" w:after="0" w:afterAutospacing="0"/>
              <w:jc w:val="center"/>
              <w:textAlignment w:val="center"/>
              <w:rPr>
                <w:rFonts w:ascii="Times New Roman" w:eastAsia="KaiTi" w:hAnsi="Times New Roman" w:cs="Times New Roman"/>
              </w:rPr>
            </w:pPr>
            <w:r w:rsidRPr="00184552">
              <w:rPr>
                <w:rFonts w:ascii="Times New Roman" w:eastAsia="KaiTi" w:hAnsi="Times New Roman" w:cs="Times New Roman"/>
                <w:color w:val="000000"/>
                <w:kern w:val="24"/>
              </w:rPr>
              <w:t>TOBIN'S Q</w:t>
            </w:r>
          </w:p>
        </w:tc>
        <w:tc>
          <w:tcPr>
            <w:tcW w:w="4290" w:type="dxa"/>
            <w:tcBorders>
              <w:top w:val="double" w:sz="6" w:space="0" w:color="000000"/>
              <w:left w:val="nil"/>
              <w:bottom w:val="nil"/>
              <w:right w:val="nil"/>
            </w:tcBorders>
            <w:shd w:val="clear" w:color="auto" w:fill="auto"/>
            <w:tcMar>
              <w:top w:w="15" w:type="dxa"/>
              <w:left w:w="15" w:type="dxa"/>
              <w:bottom w:w="0" w:type="dxa"/>
              <w:right w:w="15" w:type="dxa"/>
            </w:tcMar>
            <w:vAlign w:val="center"/>
            <w:hideMark/>
          </w:tcPr>
          <w:p w14:paraId="0F38FB4F" w14:textId="77777777" w:rsidR="0004443F" w:rsidRPr="00184552" w:rsidRDefault="0004443F" w:rsidP="007271CF">
            <w:pPr>
              <w:pStyle w:val="Web"/>
              <w:spacing w:before="0" w:beforeAutospacing="0" w:after="0" w:afterAutospacing="0"/>
              <w:jc w:val="center"/>
              <w:textAlignment w:val="center"/>
              <w:rPr>
                <w:rFonts w:ascii="Times New Roman" w:eastAsia="KaiTi" w:hAnsi="Times New Roman" w:cs="Times New Roman"/>
              </w:rPr>
            </w:pPr>
            <w:r w:rsidRPr="00184552">
              <w:rPr>
                <w:rFonts w:ascii="Times New Roman" w:eastAsia="KaiTi" w:hAnsi="Times New Roman" w:cs="Times New Roman"/>
                <w:color w:val="000000"/>
                <w:kern w:val="24"/>
              </w:rPr>
              <w:t>市場價值</w:t>
            </w:r>
            <w:r w:rsidRPr="00184552">
              <w:rPr>
                <w:rFonts w:ascii="Times New Roman" w:eastAsia="KaiTi" w:hAnsi="Times New Roman" w:cs="Times New Roman"/>
                <w:color w:val="000000"/>
                <w:kern w:val="24"/>
              </w:rPr>
              <w:t>/</w:t>
            </w:r>
            <w:r w:rsidRPr="00184552">
              <w:rPr>
                <w:rFonts w:ascii="Times New Roman" w:eastAsia="KaiTi" w:hAnsi="Times New Roman" w:cs="Times New Roman"/>
                <w:color w:val="000000"/>
                <w:kern w:val="24"/>
              </w:rPr>
              <w:t>資產重置成本</w:t>
            </w:r>
          </w:p>
        </w:tc>
      </w:tr>
      <w:tr w:rsidR="0004443F" w:rsidRPr="00184552" w14:paraId="0733DF46" w14:textId="77777777" w:rsidTr="007271CF">
        <w:trPr>
          <w:trHeight w:val="302"/>
        </w:trPr>
        <w:tc>
          <w:tcPr>
            <w:tcW w:w="8528" w:type="dxa"/>
            <w:gridSpan w:val="3"/>
            <w:tcBorders>
              <w:top w:val="single" w:sz="4" w:space="0" w:color="000000"/>
              <w:left w:val="nil"/>
              <w:bottom w:val="double" w:sz="6" w:space="0" w:color="000000"/>
              <w:right w:val="nil"/>
            </w:tcBorders>
            <w:shd w:val="clear" w:color="auto" w:fill="auto"/>
            <w:tcMar>
              <w:top w:w="15" w:type="dxa"/>
              <w:left w:w="15" w:type="dxa"/>
              <w:bottom w:w="0" w:type="dxa"/>
              <w:right w:w="15" w:type="dxa"/>
            </w:tcMar>
            <w:vAlign w:val="center"/>
            <w:hideMark/>
          </w:tcPr>
          <w:p w14:paraId="58A9DA98" w14:textId="77777777" w:rsidR="0004443F" w:rsidRPr="00184552" w:rsidRDefault="0004443F" w:rsidP="007271CF">
            <w:pPr>
              <w:pStyle w:val="Web"/>
              <w:spacing w:before="0" w:beforeAutospacing="0" w:after="0" w:afterAutospacing="0"/>
              <w:jc w:val="center"/>
              <w:textAlignment w:val="center"/>
              <w:rPr>
                <w:rFonts w:ascii="Times New Roman" w:eastAsia="KaiTi" w:hAnsi="Times New Roman" w:cs="Times New Roman"/>
              </w:rPr>
            </w:pPr>
            <w:r w:rsidRPr="00184552">
              <w:rPr>
                <w:rFonts w:ascii="Times New Roman" w:eastAsia="KaiTi" w:hAnsi="Times New Roman" w:cs="Times New Roman"/>
                <w:color w:val="000000"/>
                <w:kern w:val="24"/>
              </w:rPr>
              <w:t>自變數</w:t>
            </w:r>
          </w:p>
        </w:tc>
      </w:tr>
      <w:tr w:rsidR="00F67F43" w:rsidRPr="00184552" w14:paraId="641479FA" w14:textId="77777777" w:rsidTr="00F67F43">
        <w:trPr>
          <w:trHeight w:val="287"/>
        </w:trPr>
        <w:tc>
          <w:tcPr>
            <w:tcW w:w="2112" w:type="dxa"/>
            <w:tcBorders>
              <w:top w:val="nil"/>
              <w:left w:val="nil"/>
              <w:right w:val="nil"/>
            </w:tcBorders>
            <w:shd w:val="clear" w:color="auto" w:fill="auto"/>
            <w:tcMar>
              <w:top w:w="15" w:type="dxa"/>
              <w:left w:w="15" w:type="dxa"/>
              <w:bottom w:w="0" w:type="dxa"/>
              <w:right w:w="15" w:type="dxa"/>
            </w:tcMar>
            <w:vAlign w:val="center"/>
            <w:hideMark/>
          </w:tcPr>
          <w:p w14:paraId="73A3F7A3" w14:textId="31BFAE52" w:rsidR="00F67F43" w:rsidRPr="00FE0E78" w:rsidRDefault="00F67F43" w:rsidP="00F67F43">
            <w:pPr>
              <w:jc w:val="center"/>
              <w:rPr>
                <w:rFonts w:ascii="標楷體" w:eastAsia="標楷體" w:hAnsi="標楷體" w:cs="Times New Roman"/>
              </w:rPr>
            </w:pPr>
            <w:r w:rsidRPr="00FE0E78">
              <w:rPr>
                <w:rFonts w:ascii="標楷體" w:eastAsia="標楷體" w:hAnsi="標楷體" w:cs="Times New Roman"/>
                <w:color w:val="000000"/>
                <w:kern w:val="24"/>
              </w:rPr>
              <w:t>脫</w:t>
            </w:r>
            <w:proofErr w:type="gramStart"/>
            <w:r w:rsidRPr="00FE0E78">
              <w:rPr>
                <w:rFonts w:ascii="標楷體" w:eastAsia="標楷體" w:hAnsi="標楷體" w:cs="Times New Roman"/>
                <w:color w:val="000000"/>
                <w:kern w:val="24"/>
              </w:rPr>
              <w:t>鉤</w:t>
            </w:r>
            <w:proofErr w:type="gramEnd"/>
            <w:r w:rsidRPr="00FE0E78">
              <w:rPr>
                <w:rFonts w:ascii="標楷體" w:eastAsia="標楷體" w:hAnsi="標楷體" w:cs="Times New Roman"/>
                <w:color w:val="000000"/>
                <w:kern w:val="24"/>
              </w:rPr>
              <w:t>指標</w:t>
            </w:r>
            <w:r w:rsidRPr="00FE0E78">
              <w:rPr>
                <w:rFonts w:ascii="標楷體" w:eastAsia="標楷體" w:hAnsi="標楷體" w:cs="Times New Roman" w:hint="eastAsia"/>
                <w:color w:val="000000"/>
                <w:kern w:val="24"/>
              </w:rPr>
              <w:t>(倒數)</w:t>
            </w:r>
          </w:p>
        </w:tc>
        <w:tc>
          <w:tcPr>
            <w:tcW w:w="2126" w:type="dxa"/>
            <w:tcBorders>
              <w:top w:val="nil"/>
              <w:left w:val="nil"/>
              <w:right w:val="nil"/>
            </w:tcBorders>
            <w:shd w:val="clear" w:color="auto" w:fill="auto"/>
            <w:tcMar>
              <w:top w:w="15" w:type="dxa"/>
              <w:left w:w="15" w:type="dxa"/>
              <w:bottom w:w="0" w:type="dxa"/>
              <w:right w:w="15" w:type="dxa"/>
            </w:tcMar>
            <w:vAlign w:val="center"/>
            <w:hideMark/>
          </w:tcPr>
          <w:p w14:paraId="74602DE2" w14:textId="72EDB69F" w:rsidR="00F67F43" w:rsidRPr="00AD0AE5" w:rsidRDefault="00AD0AE5" w:rsidP="00F67F43">
            <w:pPr>
              <w:pStyle w:val="Web"/>
              <w:spacing w:before="0" w:beforeAutospacing="0" w:after="0" w:afterAutospacing="0"/>
              <w:jc w:val="center"/>
              <w:textAlignment w:val="center"/>
              <w:rPr>
                <w:rFonts w:ascii="Times New Roman" w:eastAsia="標楷體" w:hAnsi="Times New Roman" w:cs="Times New Roman"/>
                <w:color w:val="000000"/>
                <w:kern w:val="24"/>
              </w:rPr>
            </w:pPr>
            <w:proofErr w:type="spellStart"/>
            <w:r w:rsidRPr="00AD0AE5">
              <w:rPr>
                <w:rFonts w:ascii="Times New Roman" w:eastAsia="標楷體" w:hAnsi="Times New Roman" w:cs="Times New Roman"/>
                <w:color w:val="000000"/>
                <w:kern w:val="24"/>
              </w:rPr>
              <w:t>R</w:t>
            </w:r>
            <w:r w:rsidR="00F67F43" w:rsidRPr="00AD0AE5">
              <w:rPr>
                <w:rFonts w:ascii="Times New Roman" w:eastAsia="標楷體" w:hAnsi="Times New Roman" w:cs="Times New Roman"/>
                <w:color w:val="000000"/>
                <w:kern w:val="24"/>
              </w:rPr>
              <w:t>epicrocal</w:t>
            </w:r>
            <w:r>
              <w:rPr>
                <w:rFonts w:ascii="Times New Roman" w:eastAsia="標楷體" w:hAnsi="Times New Roman" w:cs="Times New Roman" w:hint="eastAsia"/>
                <w:color w:val="000000"/>
                <w:kern w:val="24"/>
              </w:rPr>
              <w:t>_</w:t>
            </w:r>
            <w:r w:rsidR="00F67F43" w:rsidRPr="00AD0AE5">
              <w:rPr>
                <w:rFonts w:ascii="Times New Roman" w:eastAsia="標楷體" w:hAnsi="Times New Roman" w:cs="Times New Roman"/>
                <w:color w:val="000000"/>
                <w:kern w:val="24"/>
              </w:rPr>
              <w:t>d</w:t>
            </w:r>
            <w:proofErr w:type="spellEnd"/>
          </w:p>
        </w:tc>
        <w:tc>
          <w:tcPr>
            <w:tcW w:w="4290" w:type="dxa"/>
            <w:tcBorders>
              <w:top w:val="nil"/>
              <w:left w:val="nil"/>
              <w:right w:val="nil"/>
            </w:tcBorders>
            <w:shd w:val="clear" w:color="auto" w:fill="auto"/>
            <w:tcMar>
              <w:top w:w="15" w:type="dxa"/>
              <w:left w:w="15" w:type="dxa"/>
              <w:bottom w:w="0" w:type="dxa"/>
              <w:right w:w="15" w:type="dxa"/>
            </w:tcMar>
            <w:vAlign w:val="center"/>
            <w:hideMark/>
          </w:tcPr>
          <w:p w14:paraId="28CD391B" w14:textId="0AE4FED4" w:rsidR="00F67F43" w:rsidRPr="00FE0E78" w:rsidRDefault="00F67F43" w:rsidP="00F67F43">
            <w:pPr>
              <w:pStyle w:val="Web"/>
              <w:spacing w:before="0" w:beforeAutospacing="0" w:after="0" w:afterAutospacing="0"/>
              <w:jc w:val="center"/>
              <w:textAlignment w:val="center"/>
              <w:rPr>
                <w:rFonts w:ascii="標楷體" w:eastAsia="標楷體" w:hAnsi="標楷體" w:cs="Times New Roman"/>
              </w:rPr>
            </w:pPr>
            <w:r w:rsidRPr="00FE0E78">
              <w:rPr>
                <w:rFonts w:ascii="標楷體" w:eastAsia="標楷體" w:hAnsi="標楷體" w:cs="Times New Roman" w:hint="eastAsia"/>
                <w:color w:val="000000"/>
                <w:kern w:val="24"/>
              </w:rPr>
              <w:t>1/原始Decoupling分數</w:t>
            </w:r>
          </w:p>
        </w:tc>
      </w:tr>
      <w:tr w:rsidR="00F67F43" w:rsidRPr="00184552" w14:paraId="0D3098E2" w14:textId="77777777" w:rsidTr="00F67F43">
        <w:trPr>
          <w:trHeight w:val="546"/>
        </w:trPr>
        <w:tc>
          <w:tcPr>
            <w:tcW w:w="2112" w:type="dxa"/>
            <w:tcBorders>
              <w:top w:val="nil"/>
              <w:left w:val="nil"/>
              <w:right w:val="nil"/>
            </w:tcBorders>
            <w:shd w:val="clear" w:color="auto" w:fill="auto"/>
            <w:tcMar>
              <w:top w:w="15" w:type="dxa"/>
              <w:left w:w="15" w:type="dxa"/>
              <w:bottom w:w="0" w:type="dxa"/>
              <w:right w:w="15" w:type="dxa"/>
            </w:tcMar>
            <w:vAlign w:val="center"/>
            <w:hideMark/>
          </w:tcPr>
          <w:p w14:paraId="00985C5E" w14:textId="5D57C0AD" w:rsidR="00F67F43" w:rsidRPr="00FE0E78" w:rsidRDefault="00F67F43" w:rsidP="00F67F43">
            <w:pPr>
              <w:jc w:val="center"/>
              <w:rPr>
                <w:rFonts w:ascii="標楷體" w:eastAsia="標楷體" w:hAnsi="標楷體" w:cs="Times New Roman"/>
              </w:rPr>
            </w:pPr>
            <w:r w:rsidRPr="00FE0E78">
              <w:rPr>
                <w:rFonts w:ascii="標楷體" w:eastAsia="標楷體" w:hAnsi="標楷體" w:cs="Times New Roman"/>
                <w:color w:val="000000"/>
                <w:kern w:val="24"/>
              </w:rPr>
              <w:t>脫</w:t>
            </w:r>
            <w:proofErr w:type="gramStart"/>
            <w:r w:rsidRPr="00FE0E78">
              <w:rPr>
                <w:rFonts w:ascii="標楷體" w:eastAsia="標楷體" w:hAnsi="標楷體" w:cs="Times New Roman"/>
                <w:color w:val="000000"/>
                <w:kern w:val="24"/>
              </w:rPr>
              <w:t>鉤</w:t>
            </w:r>
            <w:proofErr w:type="gramEnd"/>
            <w:r w:rsidRPr="00FE0E78">
              <w:rPr>
                <w:rFonts w:ascii="標楷體" w:eastAsia="標楷體" w:hAnsi="標楷體" w:cs="Times New Roman"/>
                <w:color w:val="000000"/>
                <w:kern w:val="24"/>
              </w:rPr>
              <w:t>指標</w:t>
            </w:r>
            <w:r w:rsidRPr="00FE0E78">
              <w:rPr>
                <w:rFonts w:ascii="標楷體" w:eastAsia="標楷體" w:hAnsi="標楷體" w:cs="Times New Roman" w:hint="eastAsia"/>
                <w:color w:val="000000"/>
                <w:kern w:val="24"/>
              </w:rPr>
              <w:t>(負數)</w:t>
            </w:r>
          </w:p>
        </w:tc>
        <w:tc>
          <w:tcPr>
            <w:tcW w:w="2126" w:type="dxa"/>
            <w:tcBorders>
              <w:top w:val="nil"/>
              <w:left w:val="nil"/>
              <w:right w:val="nil"/>
            </w:tcBorders>
            <w:shd w:val="clear" w:color="auto" w:fill="auto"/>
            <w:tcMar>
              <w:top w:w="15" w:type="dxa"/>
              <w:left w:w="15" w:type="dxa"/>
              <w:bottom w:w="0" w:type="dxa"/>
              <w:right w:w="15" w:type="dxa"/>
            </w:tcMar>
            <w:vAlign w:val="center"/>
            <w:hideMark/>
          </w:tcPr>
          <w:p w14:paraId="701C2EE1" w14:textId="538ACF16" w:rsidR="00F67F43" w:rsidRPr="00AD0AE5" w:rsidRDefault="00AD0AE5" w:rsidP="00F67F43">
            <w:pPr>
              <w:pStyle w:val="Web"/>
              <w:spacing w:before="0" w:beforeAutospacing="0" w:after="0" w:afterAutospacing="0"/>
              <w:jc w:val="center"/>
              <w:textAlignment w:val="center"/>
              <w:rPr>
                <w:rFonts w:ascii="Times New Roman" w:eastAsia="標楷體" w:hAnsi="Times New Roman" w:cs="Times New Roman"/>
              </w:rPr>
            </w:pPr>
            <w:proofErr w:type="spellStart"/>
            <w:r w:rsidRPr="00AD0AE5">
              <w:rPr>
                <w:rFonts w:ascii="Times New Roman" w:eastAsia="標楷體" w:hAnsi="Times New Roman" w:cs="Times New Roman"/>
                <w:color w:val="000000"/>
                <w:kern w:val="24"/>
              </w:rPr>
              <w:t>S</w:t>
            </w:r>
            <w:r w:rsidR="00F67F43" w:rsidRPr="00AD0AE5">
              <w:rPr>
                <w:rFonts w:ascii="Times New Roman" w:eastAsia="標楷體" w:hAnsi="Times New Roman" w:cs="Times New Roman"/>
                <w:color w:val="000000"/>
                <w:kern w:val="24"/>
              </w:rPr>
              <w:t>ignchange</w:t>
            </w:r>
            <w:r>
              <w:rPr>
                <w:rFonts w:ascii="Times New Roman" w:eastAsia="標楷體" w:hAnsi="Times New Roman" w:cs="Times New Roman" w:hint="eastAsia"/>
                <w:color w:val="000000"/>
                <w:kern w:val="24"/>
              </w:rPr>
              <w:t>_</w:t>
            </w:r>
            <w:r w:rsidR="00F67F43" w:rsidRPr="00AD0AE5">
              <w:rPr>
                <w:rFonts w:ascii="Times New Roman" w:eastAsia="標楷體" w:hAnsi="Times New Roman" w:cs="Times New Roman"/>
                <w:color w:val="000000"/>
                <w:kern w:val="24"/>
              </w:rPr>
              <w:t>d</w:t>
            </w:r>
            <w:proofErr w:type="spellEnd"/>
          </w:p>
        </w:tc>
        <w:tc>
          <w:tcPr>
            <w:tcW w:w="4290" w:type="dxa"/>
            <w:tcBorders>
              <w:top w:val="nil"/>
              <w:left w:val="nil"/>
              <w:right w:val="nil"/>
            </w:tcBorders>
            <w:shd w:val="clear" w:color="auto" w:fill="auto"/>
            <w:tcMar>
              <w:top w:w="15" w:type="dxa"/>
              <w:left w:w="15" w:type="dxa"/>
              <w:bottom w:w="0" w:type="dxa"/>
              <w:right w:w="15" w:type="dxa"/>
            </w:tcMar>
            <w:vAlign w:val="center"/>
            <w:hideMark/>
          </w:tcPr>
          <w:p w14:paraId="043F5871" w14:textId="07D26131" w:rsidR="00F67F43" w:rsidRPr="00FE0E78" w:rsidRDefault="00F67F43" w:rsidP="00F67F43">
            <w:pPr>
              <w:pStyle w:val="Web"/>
              <w:spacing w:before="0" w:beforeAutospacing="0" w:after="0" w:afterAutospacing="0"/>
              <w:jc w:val="center"/>
              <w:textAlignment w:val="center"/>
              <w:rPr>
                <w:rFonts w:ascii="標楷體" w:eastAsia="標楷體" w:hAnsi="標楷體" w:cs="Times New Roman"/>
              </w:rPr>
            </w:pPr>
            <w:r w:rsidRPr="00FE0E78">
              <w:rPr>
                <w:rFonts w:ascii="標楷體" w:eastAsia="標楷體" w:hAnsi="標楷體" w:cs="Times New Roman" w:hint="eastAsia"/>
                <w:color w:val="000000"/>
                <w:kern w:val="24"/>
              </w:rPr>
              <w:t>-原始Decoupling分數</w:t>
            </w:r>
          </w:p>
        </w:tc>
      </w:tr>
      <w:tr w:rsidR="00FE0E78" w:rsidRPr="00184552" w14:paraId="3D9CF544" w14:textId="77777777" w:rsidTr="00F67F43">
        <w:trPr>
          <w:trHeight w:val="546"/>
        </w:trPr>
        <w:tc>
          <w:tcPr>
            <w:tcW w:w="2112" w:type="dxa"/>
            <w:tcBorders>
              <w:top w:val="nil"/>
              <w:left w:val="nil"/>
              <w:right w:val="nil"/>
            </w:tcBorders>
            <w:shd w:val="clear" w:color="auto" w:fill="auto"/>
            <w:tcMar>
              <w:top w:w="15" w:type="dxa"/>
              <w:left w:w="15" w:type="dxa"/>
              <w:bottom w:w="0" w:type="dxa"/>
              <w:right w:w="15" w:type="dxa"/>
            </w:tcMar>
            <w:vAlign w:val="center"/>
          </w:tcPr>
          <w:p w14:paraId="56CE1B7C" w14:textId="0FE8068A" w:rsidR="00FE0E78" w:rsidRPr="00FE0E78" w:rsidRDefault="00FE0E78" w:rsidP="00F67F43">
            <w:pPr>
              <w:jc w:val="center"/>
              <w:rPr>
                <w:rFonts w:ascii="標楷體" w:eastAsia="標楷體" w:hAnsi="標楷體" w:cs="Times New Roman"/>
                <w:color w:val="000000"/>
                <w:kern w:val="24"/>
              </w:rPr>
            </w:pPr>
            <w:r w:rsidRPr="00FE0E78">
              <w:rPr>
                <w:rFonts w:ascii="標楷體" w:eastAsia="標楷體" w:hAnsi="標楷體" w:cs="Times New Roman" w:hint="eastAsia"/>
                <w:color w:val="000000"/>
                <w:kern w:val="24"/>
              </w:rPr>
              <w:t>國家數</w:t>
            </w:r>
          </w:p>
        </w:tc>
        <w:tc>
          <w:tcPr>
            <w:tcW w:w="2126" w:type="dxa"/>
            <w:tcBorders>
              <w:top w:val="nil"/>
              <w:left w:val="nil"/>
              <w:right w:val="nil"/>
            </w:tcBorders>
            <w:shd w:val="clear" w:color="auto" w:fill="auto"/>
            <w:tcMar>
              <w:top w:w="15" w:type="dxa"/>
              <w:left w:w="15" w:type="dxa"/>
              <w:bottom w:w="0" w:type="dxa"/>
              <w:right w:w="15" w:type="dxa"/>
            </w:tcMar>
            <w:vAlign w:val="center"/>
          </w:tcPr>
          <w:p w14:paraId="3C0144A1" w14:textId="144C96EA" w:rsidR="00FE0E78" w:rsidRPr="00AD0AE5" w:rsidRDefault="00AD0AE5" w:rsidP="00F67F43">
            <w:pPr>
              <w:pStyle w:val="Web"/>
              <w:spacing w:before="0" w:beforeAutospacing="0" w:after="0" w:afterAutospacing="0"/>
              <w:jc w:val="center"/>
              <w:textAlignment w:val="center"/>
              <w:rPr>
                <w:rFonts w:ascii="Times New Roman" w:eastAsia="標楷體" w:hAnsi="Times New Roman" w:cs="Times New Roman"/>
                <w:color w:val="000000"/>
                <w:kern w:val="24"/>
              </w:rPr>
            </w:pPr>
            <w:proofErr w:type="spellStart"/>
            <w:r w:rsidRPr="00AD0AE5">
              <w:rPr>
                <w:rFonts w:ascii="Times New Roman" w:eastAsia="標楷體" w:hAnsi="Times New Roman" w:cs="Times New Roman"/>
                <w:color w:val="000000"/>
                <w:kern w:val="24"/>
              </w:rPr>
              <w:t>C</w:t>
            </w:r>
            <w:r w:rsidR="00FE0E78" w:rsidRPr="00AD0AE5">
              <w:rPr>
                <w:rFonts w:ascii="Times New Roman" w:eastAsia="標楷體" w:hAnsi="Times New Roman" w:cs="Times New Roman"/>
                <w:color w:val="000000"/>
                <w:kern w:val="24"/>
              </w:rPr>
              <w:t>ountry</w:t>
            </w:r>
            <w:r w:rsidRPr="00AD0AE5">
              <w:rPr>
                <w:rFonts w:ascii="Times New Roman" w:eastAsia="標楷體" w:hAnsi="Times New Roman" w:cs="Times New Roman"/>
                <w:color w:val="000000"/>
                <w:kern w:val="24"/>
              </w:rPr>
              <w:t>_</w:t>
            </w:r>
            <w:r w:rsidR="00FE0E78" w:rsidRPr="00AD0AE5">
              <w:rPr>
                <w:rFonts w:ascii="Times New Roman" w:eastAsia="標楷體" w:hAnsi="Times New Roman" w:cs="Times New Roman"/>
                <w:color w:val="000000"/>
                <w:kern w:val="24"/>
              </w:rPr>
              <w:t>num</w:t>
            </w:r>
            <w:proofErr w:type="spellEnd"/>
          </w:p>
        </w:tc>
        <w:tc>
          <w:tcPr>
            <w:tcW w:w="4290" w:type="dxa"/>
            <w:tcBorders>
              <w:top w:val="nil"/>
              <w:left w:val="nil"/>
              <w:right w:val="nil"/>
            </w:tcBorders>
            <w:shd w:val="clear" w:color="auto" w:fill="auto"/>
            <w:tcMar>
              <w:top w:w="15" w:type="dxa"/>
              <w:left w:w="15" w:type="dxa"/>
              <w:bottom w:w="0" w:type="dxa"/>
              <w:right w:w="15" w:type="dxa"/>
            </w:tcMar>
            <w:vAlign w:val="center"/>
          </w:tcPr>
          <w:p w14:paraId="17B2B380" w14:textId="345DE420" w:rsidR="00FE0E78" w:rsidRPr="00FE0E78" w:rsidRDefault="00FE0E78" w:rsidP="00F67F43">
            <w:pPr>
              <w:pStyle w:val="Web"/>
              <w:spacing w:before="0" w:beforeAutospacing="0" w:after="0" w:afterAutospacing="0"/>
              <w:jc w:val="center"/>
              <w:textAlignment w:val="center"/>
              <w:rPr>
                <w:rFonts w:ascii="標楷體" w:eastAsia="標楷體" w:hAnsi="標楷體" w:cs="Times New Roman"/>
                <w:color w:val="000000"/>
                <w:kern w:val="24"/>
              </w:rPr>
            </w:pPr>
            <w:r w:rsidRPr="00FE0E78">
              <w:rPr>
                <w:rFonts w:ascii="標楷體" w:eastAsia="標楷體" w:hAnsi="標楷體" w:cs="Times New Roman" w:hint="eastAsia"/>
                <w:color w:val="000000"/>
                <w:kern w:val="24"/>
              </w:rPr>
              <w:t>子公司所在國數量</w:t>
            </w:r>
          </w:p>
        </w:tc>
      </w:tr>
      <w:tr w:rsidR="00E02C83" w:rsidRPr="00184552" w14:paraId="14CFEEDC" w14:textId="77777777" w:rsidTr="00F67F43">
        <w:trPr>
          <w:trHeight w:val="546"/>
        </w:trPr>
        <w:tc>
          <w:tcPr>
            <w:tcW w:w="2112" w:type="dxa"/>
            <w:tcBorders>
              <w:top w:val="nil"/>
              <w:left w:val="nil"/>
              <w:right w:val="nil"/>
            </w:tcBorders>
            <w:shd w:val="clear" w:color="auto" w:fill="auto"/>
            <w:tcMar>
              <w:top w:w="15" w:type="dxa"/>
              <w:left w:w="15" w:type="dxa"/>
              <w:bottom w:w="0" w:type="dxa"/>
              <w:right w:w="15" w:type="dxa"/>
            </w:tcMar>
            <w:vAlign w:val="center"/>
          </w:tcPr>
          <w:p w14:paraId="6E53DD44" w14:textId="77777777" w:rsidR="00937A24" w:rsidRDefault="00E02C83" w:rsidP="00F67F43">
            <w:pPr>
              <w:jc w:val="center"/>
              <w:rPr>
                <w:rFonts w:ascii="標楷體" w:eastAsia="標楷體" w:hAnsi="標楷體" w:cs="Times New Roman"/>
                <w:color w:val="000000"/>
                <w:kern w:val="24"/>
              </w:rPr>
            </w:pPr>
            <w:r w:rsidRPr="00FE0E78">
              <w:rPr>
                <w:rFonts w:ascii="標楷體" w:eastAsia="標楷體" w:hAnsi="標楷體" w:cs="Times New Roman" w:hint="eastAsia"/>
                <w:color w:val="000000"/>
                <w:kern w:val="24"/>
              </w:rPr>
              <w:t>國家數</w:t>
            </w:r>
          </w:p>
          <w:p w14:paraId="766AEE25" w14:textId="5B6FE292" w:rsidR="00E02C83" w:rsidRPr="00FE0E78" w:rsidRDefault="00E02C83" w:rsidP="00F67F43">
            <w:pPr>
              <w:jc w:val="center"/>
              <w:rPr>
                <w:rFonts w:ascii="標楷體" w:eastAsia="標楷體" w:hAnsi="標楷體" w:cs="Times New Roman" w:hint="eastAsia"/>
                <w:color w:val="000000"/>
                <w:kern w:val="24"/>
              </w:rPr>
            </w:pPr>
            <w:r>
              <w:rPr>
                <w:rFonts w:ascii="標楷體" w:eastAsia="標楷體" w:hAnsi="標楷體" w:cs="Times New Roman" w:hint="eastAsia"/>
                <w:color w:val="000000"/>
                <w:kern w:val="24"/>
              </w:rPr>
              <w:t>(虛擬變數)</w:t>
            </w:r>
          </w:p>
        </w:tc>
        <w:tc>
          <w:tcPr>
            <w:tcW w:w="2126" w:type="dxa"/>
            <w:tcBorders>
              <w:top w:val="nil"/>
              <w:left w:val="nil"/>
              <w:right w:val="nil"/>
            </w:tcBorders>
            <w:shd w:val="clear" w:color="auto" w:fill="auto"/>
            <w:tcMar>
              <w:top w:w="15" w:type="dxa"/>
              <w:left w:w="15" w:type="dxa"/>
              <w:bottom w:w="0" w:type="dxa"/>
              <w:right w:w="15" w:type="dxa"/>
            </w:tcMar>
            <w:vAlign w:val="center"/>
          </w:tcPr>
          <w:p w14:paraId="7F3EE744" w14:textId="05CF03E2" w:rsidR="00E02C83" w:rsidRPr="00AD0AE5" w:rsidRDefault="00E02C83" w:rsidP="00F67F43">
            <w:pPr>
              <w:pStyle w:val="Web"/>
              <w:spacing w:before="0" w:beforeAutospacing="0" w:after="0" w:afterAutospacing="0"/>
              <w:jc w:val="center"/>
              <w:textAlignment w:val="center"/>
              <w:rPr>
                <w:rFonts w:ascii="Times New Roman" w:eastAsia="標楷體" w:hAnsi="Times New Roman" w:cs="Times New Roman"/>
                <w:color w:val="000000"/>
                <w:kern w:val="24"/>
              </w:rPr>
            </w:pPr>
            <w:proofErr w:type="spellStart"/>
            <w:r w:rsidRPr="00AD0AE5">
              <w:rPr>
                <w:rFonts w:ascii="Times New Roman" w:eastAsia="標楷體" w:hAnsi="Times New Roman" w:cs="Times New Roman"/>
                <w:color w:val="000000"/>
                <w:kern w:val="24"/>
              </w:rPr>
              <w:t>Country_num</w:t>
            </w:r>
            <w:r>
              <w:rPr>
                <w:rFonts w:ascii="Times New Roman" w:eastAsia="標楷體" w:hAnsi="Times New Roman" w:cs="Times New Roman" w:hint="eastAsia"/>
                <w:color w:val="000000"/>
                <w:kern w:val="24"/>
              </w:rPr>
              <w:t>_d</w:t>
            </w:r>
            <w:r>
              <w:rPr>
                <w:rFonts w:ascii="Times New Roman" w:eastAsia="標楷體" w:hAnsi="Times New Roman" w:cs="Times New Roman"/>
                <w:color w:val="000000"/>
                <w:kern w:val="24"/>
              </w:rPr>
              <w:t>ummy</w:t>
            </w:r>
            <w:proofErr w:type="spellEnd"/>
          </w:p>
        </w:tc>
        <w:tc>
          <w:tcPr>
            <w:tcW w:w="4290" w:type="dxa"/>
            <w:tcBorders>
              <w:top w:val="nil"/>
              <w:left w:val="nil"/>
              <w:right w:val="nil"/>
            </w:tcBorders>
            <w:shd w:val="clear" w:color="auto" w:fill="auto"/>
            <w:tcMar>
              <w:top w:w="15" w:type="dxa"/>
              <w:left w:w="15" w:type="dxa"/>
              <w:bottom w:w="0" w:type="dxa"/>
              <w:right w:w="15" w:type="dxa"/>
            </w:tcMar>
            <w:vAlign w:val="center"/>
          </w:tcPr>
          <w:p w14:paraId="010A95F3" w14:textId="6F4C8566" w:rsidR="00E02C83" w:rsidRDefault="00E02C83" w:rsidP="00F67F43">
            <w:pPr>
              <w:pStyle w:val="Web"/>
              <w:spacing w:before="0" w:beforeAutospacing="0" w:after="0" w:afterAutospacing="0"/>
              <w:jc w:val="center"/>
              <w:textAlignment w:val="center"/>
              <w:rPr>
                <w:rFonts w:ascii="標楷體" w:eastAsia="標楷體" w:hAnsi="標楷體" w:cs="Times New Roman"/>
                <w:color w:val="000000"/>
                <w:kern w:val="24"/>
              </w:rPr>
            </w:pPr>
            <w:r w:rsidRPr="00FE0E78">
              <w:rPr>
                <w:rFonts w:ascii="標楷體" w:eastAsia="標楷體" w:hAnsi="標楷體" w:cs="Times New Roman" w:hint="eastAsia"/>
                <w:color w:val="000000"/>
                <w:kern w:val="24"/>
              </w:rPr>
              <w:t>子公司所在國數量</w:t>
            </w:r>
            <w:r>
              <w:rPr>
                <w:rFonts w:ascii="標楷體" w:eastAsia="標楷體" w:hAnsi="標楷體" w:cs="Times New Roman" w:hint="eastAsia"/>
                <w:color w:val="000000"/>
                <w:kern w:val="24"/>
              </w:rPr>
              <w:t>&gt;=平均為1</w:t>
            </w:r>
          </w:p>
          <w:p w14:paraId="2B3B1636" w14:textId="4472BEB2" w:rsidR="00E02C83" w:rsidRPr="00FE0E78" w:rsidRDefault="00E02C83" w:rsidP="00F67F43">
            <w:pPr>
              <w:pStyle w:val="Web"/>
              <w:spacing w:before="0" w:beforeAutospacing="0" w:after="0" w:afterAutospacing="0"/>
              <w:jc w:val="center"/>
              <w:textAlignment w:val="center"/>
              <w:rPr>
                <w:rFonts w:ascii="標楷體" w:eastAsia="標楷體" w:hAnsi="標楷體" w:cs="Times New Roman" w:hint="eastAsia"/>
                <w:color w:val="000000"/>
                <w:kern w:val="24"/>
              </w:rPr>
            </w:pPr>
            <w:r>
              <w:rPr>
                <w:rFonts w:ascii="標楷體" w:eastAsia="標楷體" w:hAnsi="標楷體" w:cs="Times New Roman" w:hint="eastAsia"/>
                <w:color w:val="000000"/>
                <w:kern w:val="24"/>
              </w:rPr>
              <w:t>，&lt;平均為0</w:t>
            </w:r>
          </w:p>
        </w:tc>
      </w:tr>
      <w:tr w:rsidR="00FE0E78" w:rsidRPr="00184552" w14:paraId="34821395" w14:textId="77777777" w:rsidTr="00F67F43">
        <w:trPr>
          <w:trHeight w:val="546"/>
        </w:trPr>
        <w:tc>
          <w:tcPr>
            <w:tcW w:w="2112" w:type="dxa"/>
            <w:tcBorders>
              <w:top w:val="nil"/>
              <w:left w:val="nil"/>
              <w:right w:val="nil"/>
            </w:tcBorders>
            <w:shd w:val="clear" w:color="auto" w:fill="auto"/>
            <w:tcMar>
              <w:top w:w="15" w:type="dxa"/>
              <w:left w:w="15" w:type="dxa"/>
              <w:bottom w:w="0" w:type="dxa"/>
              <w:right w:w="15" w:type="dxa"/>
            </w:tcMar>
            <w:vAlign w:val="center"/>
          </w:tcPr>
          <w:p w14:paraId="2702539E" w14:textId="16459110" w:rsidR="00FE0E78" w:rsidRPr="00FE0E78" w:rsidRDefault="00FE0E78" w:rsidP="00F67F43">
            <w:pPr>
              <w:jc w:val="center"/>
              <w:rPr>
                <w:rFonts w:ascii="標楷體" w:eastAsia="標楷體" w:hAnsi="標楷體" w:cs="Times New Roman"/>
                <w:color w:val="000000"/>
                <w:kern w:val="24"/>
              </w:rPr>
            </w:pPr>
            <w:r w:rsidRPr="00FE0E78">
              <w:rPr>
                <w:rFonts w:ascii="標楷體" w:eastAsia="標楷體" w:hAnsi="標楷體" w:cs="Times New Roman" w:hint="eastAsia"/>
                <w:color w:val="000000"/>
                <w:kern w:val="24"/>
              </w:rPr>
              <w:t>國外子公司數量</w:t>
            </w:r>
          </w:p>
        </w:tc>
        <w:tc>
          <w:tcPr>
            <w:tcW w:w="2126" w:type="dxa"/>
            <w:tcBorders>
              <w:top w:val="nil"/>
              <w:left w:val="nil"/>
              <w:right w:val="nil"/>
            </w:tcBorders>
            <w:shd w:val="clear" w:color="auto" w:fill="auto"/>
            <w:tcMar>
              <w:top w:w="15" w:type="dxa"/>
              <w:left w:w="15" w:type="dxa"/>
              <w:bottom w:w="0" w:type="dxa"/>
              <w:right w:w="15" w:type="dxa"/>
            </w:tcMar>
            <w:vAlign w:val="center"/>
          </w:tcPr>
          <w:p w14:paraId="1F4E8ED8" w14:textId="760BED09" w:rsidR="00FE0E78" w:rsidRPr="00AD0AE5" w:rsidRDefault="00AD0AE5" w:rsidP="00F67F43">
            <w:pPr>
              <w:pStyle w:val="Web"/>
              <w:spacing w:before="0" w:beforeAutospacing="0" w:after="0" w:afterAutospacing="0"/>
              <w:jc w:val="center"/>
              <w:textAlignment w:val="center"/>
              <w:rPr>
                <w:rFonts w:ascii="Times New Roman" w:eastAsia="標楷體" w:hAnsi="Times New Roman" w:cs="Times New Roman"/>
                <w:color w:val="000000"/>
                <w:kern w:val="24"/>
              </w:rPr>
            </w:pPr>
            <w:proofErr w:type="spellStart"/>
            <w:r w:rsidRPr="00AD0AE5">
              <w:rPr>
                <w:rFonts w:ascii="Times New Roman" w:eastAsia="標楷體" w:hAnsi="Times New Roman" w:cs="Times New Roman"/>
                <w:color w:val="000000"/>
                <w:kern w:val="24"/>
              </w:rPr>
              <w:t>C</w:t>
            </w:r>
            <w:r w:rsidR="00FE0E78" w:rsidRPr="00AD0AE5">
              <w:rPr>
                <w:rFonts w:ascii="Times New Roman" w:eastAsia="標楷體" w:hAnsi="Times New Roman" w:cs="Times New Roman"/>
                <w:color w:val="000000"/>
                <w:kern w:val="24"/>
              </w:rPr>
              <w:t>ountry</w:t>
            </w:r>
            <w:r w:rsidRPr="00AD0AE5">
              <w:rPr>
                <w:rFonts w:ascii="Times New Roman" w:eastAsia="標楷體" w:hAnsi="Times New Roman" w:cs="Times New Roman"/>
                <w:color w:val="000000"/>
                <w:kern w:val="24"/>
              </w:rPr>
              <w:t>_</w:t>
            </w:r>
            <w:r w:rsidR="00FE0E78" w:rsidRPr="00AD0AE5">
              <w:rPr>
                <w:rFonts w:ascii="Times New Roman" w:eastAsia="標楷體" w:hAnsi="Times New Roman" w:cs="Times New Roman"/>
                <w:color w:val="000000"/>
                <w:kern w:val="24"/>
              </w:rPr>
              <w:t>total</w:t>
            </w:r>
            <w:proofErr w:type="spellEnd"/>
          </w:p>
        </w:tc>
        <w:tc>
          <w:tcPr>
            <w:tcW w:w="4290" w:type="dxa"/>
            <w:tcBorders>
              <w:top w:val="nil"/>
              <w:left w:val="nil"/>
              <w:right w:val="nil"/>
            </w:tcBorders>
            <w:shd w:val="clear" w:color="auto" w:fill="auto"/>
            <w:tcMar>
              <w:top w:w="15" w:type="dxa"/>
              <w:left w:w="15" w:type="dxa"/>
              <w:bottom w:w="0" w:type="dxa"/>
              <w:right w:w="15" w:type="dxa"/>
            </w:tcMar>
            <w:vAlign w:val="center"/>
          </w:tcPr>
          <w:p w14:paraId="23CAC206" w14:textId="62E27717" w:rsidR="00FE0E78" w:rsidRPr="00FE0E78" w:rsidRDefault="00FE0E78" w:rsidP="00F67F43">
            <w:pPr>
              <w:pStyle w:val="Web"/>
              <w:spacing w:before="0" w:beforeAutospacing="0" w:after="0" w:afterAutospacing="0"/>
              <w:jc w:val="center"/>
              <w:textAlignment w:val="center"/>
              <w:rPr>
                <w:rFonts w:ascii="標楷體" w:eastAsia="標楷體" w:hAnsi="標楷體" w:cs="Times New Roman"/>
                <w:color w:val="000000"/>
                <w:kern w:val="24"/>
              </w:rPr>
            </w:pPr>
            <w:r w:rsidRPr="00FE0E78">
              <w:rPr>
                <w:rFonts w:ascii="標楷體" w:eastAsia="標楷體" w:hAnsi="標楷體" w:cs="Times New Roman" w:hint="eastAsia"/>
                <w:color w:val="000000"/>
                <w:kern w:val="24"/>
              </w:rPr>
              <w:t>國外子公司總數</w:t>
            </w:r>
          </w:p>
        </w:tc>
      </w:tr>
      <w:tr w:rsidR="00E02C83" w:rsidRPr="00184552" w14:paraId="1DD2402A" w14:textId="77777777" w:rsidTr="00F67F43">
        <w:trPr>
          <w:trHeight w:val="546"/>
        </w:trPr>
        <w:tc>
          <w:tcPr>
            <w:tcW w:w="2112" w:type="dxa"/>
            <w:tcBorders>
              <w:top w:val="nil"/>
              <w:left w:val="nil"/>
              <w:right w:val="nil"/>
            </w:tcBorders>
            <w:shd w:val="clear" w:color="auto" w:fill="auto"/>
            <w:tcMar>
              <w:top w:w="15" w:type="dxa"/>
              <w:left w:w="15" w:type="dxa"/>
              <w:bottom w:w="0" w:type="dxa"/>
              <w:right w:w="15" w:type="dxa"/>
            </w:tcMar>
            <w:vAlign w:val="center"/>
          </w:tcPr>
          <w:p w14:paraId="3B6B607D" w14:textId="04BA8A5E" w:rsidR="00E02C83" w:rsidRPr="00FE0E78" w:rsidRDefault="00E02C83" w:rsidP="00F67F43">
            <w:pPr>
              <w:jc w:val="center"/>
              <w:rPr>
                <w:rFonts w:ascii="標楷體" w:eastAsia="標楷體" w:hAnsi="標楷體" w:cs="Times New Roman" w:hint="eastAsia"/>
                <w:color w:val="000000"/>
                <w:kern w:val="24"/>
              </w:rPr>
            </w:pPr>
            <w:r>
              <w:rPr>
                <w:rFonts w:ascii="標楷體" w:eastAsia="標楷體" w:hAnsi="標楷體" w:cs="Times New Roman" w:hint="eastAsia"/>
                <w:color w:val="000000"/>
                <w:kern w:val="24"/>
              </w:rPr>
              <w:t>國外子公司數量(虛擬變數)</w:t>
            </w:r>
          </w:p>
        </w:tc>
        <w:tc>
          <w:tcPr>
            <w:tcW w:w="2126" w:type="dxa"/>
            <w:tcBorders>
              <w:top w:val="nil"/>
              <w:left w:val="nil"/>
              <w:right w:val="nil"/>
            </w:tcBorders>
            <w:shd w:val="clear" w:color="auto" w:fill="auto"/>
            <w:tcMar>
              <w:top w:w="15" w:type="dxa"/>
              <w:left w:w="15" w:type="dxa"/>
              <w:bottom w:w="0" w:type="dxa"/>
              <w:right w:w="15" w:type="dxa"/>
            </w:tcMar>
            <w:vAlign w:val="center"/>
          </w:tcPr>
          <w:p w14:paraId="21618031" w14:textId="0C6D47B2" w:rsidR="00E02C83" w:rsidRPr="00AD0AE5" w:rsidRDefault="00E02C83" w:rsidP="00F67F43">
            <w:pPr>
              <w:pStyle w:val="Web"/>
              <w:spacing w:before="0" w:beforeAutospacing="0" w:after="0" w:afterAutospacing="0"/>
              <w:jc w:val="center"/>
              <w:textAlignment w:val="center"/>
              <w:rPr>
                <w:rFonts w:ascii="Times New Roman" w:eastAsia="標楷體" w:hAnsi="Times New Roman" w:cs="Times New Roman"/>
                <w:color w:val="000000"/>
                <w:kern w:val="24"/>
              </w:rPr>
            </w:pPr>
            <w:proofErr w:type="spellStart"/>
            <w:r w:rsidRPr="00AD0AE5">
              <w:rPr>
                <w:rFonts w:ascii="Times New Roman" w:eastAsia="標楷體" w:hAnsi="Times New Roman" w:cs="Times New Roman"/>
                <w:color w:val="000000"/>
                <w:kern w:val="24"/>
              </w:rPr>
              <w:t>Country_total</w:t>
            </w:r>
            <w:r>
              <w:rPr>
                <w:rFonts w:ascii="Times New Roman" w:eastAsia="標楷體" w:hAnsi="Times New Roman" w:cs="Times New Roman"/>
                <w:color w:val="000000"/>
                <w:kern w:val="24"/>
              </w:rPr>
              <w:t>_dummy</w:t>
            </w:r>
            <w:proofErr w:type="spellEnd"/>
          </w:p>
        </w:tc>
        <w:tc>
          <w:tcPr>
            <w:tcW w:w="4290" w:type="dxa"/>
            <w:tcBorders>
              <w:top w:val="nil"/>
              <w:left w:val="nil"/>
              <w:right w:val="nil"/>
            </w:tcBorders>
            <w:shd w:val="clear" w:color="auto" w:fill="auto"/>
            <w:tcMar>
              <w:top w:w="15" w:type="dxa"/>
              <w:left w:w="15" w:type="dxa"/>
              <w:bottom w:w="0" w:type="dxa"/>
              <w:right w:w="15" w:type="dxa"/>
            </w:tcMar>
            <w:vAlign w:val="center"/>
          </w:tcPr>
          <w:p w14:paraId="6890FCE9" w14:textId="65A6926D" w:rsidR="00E02C83" w:rsidRDefault="00E02C83" w:rsidP="00E02C83">
            <w:pPr>
              <w:pStyle w:val="Web"/>
              <w:spacing w:before="0" w:beforeAutospacing="0" w:after="0" w:afterAutospacing="0"/>
              <w:jc w:val="center"/>
              <w:textAlignment w:val="center"/>
              <w:rPr>
                <w:rFonts w:ascii="標楷體" w:eastAsia="標楷體" w:hAnsi="標楷體" w:cs="Times New Roman"/>
                <w:color w:val="000000"/>
                <w:kern w:val="24"/>
              </w:rPr>
            </w:pPr>
            <w:r w:rsidRPr="00FE0E78">
              <w:rPr>
                <w:rFonts w:ascii="標楷體" w:eastAsia="標楷體" w:hAnsi="標楷體" w:cs="Times New Roman" w:hint="eastAsia"/>
                <w:color w:val="000000"/>
                <w:kern w:val="24"/>
              </w:rPr>
              <w:t>國外子公司總數</w:t>
            </w:r>
            <w:r>
              <w:rPr>
                <w:rFonts w:ascii="標楷體" w:eastAsia="標楷體" w:hAnsi="標楷體" w:cs="Times New Roman" w:hint="eastAsia"/>
                <w:color w:val="000000"/>
                <w:kern w:val="24"/>
              </w:rPr>
              <w:t>&gt;</w:t>
            </w:r>
            <w:r>
              <w:rPr>
                <w:rFonts w:ascii="標楷體" w:eastAsia="標楷體" w:hAnsi="標楷體" w:cs="Times New Roman" w:hint="eastAsia"/>
                <w:color w:val="000000"/>
                <w:kern w:val="24"/>
              </w:rPr>
              <w:t>=</w:t>
            </w:r>
            <w:r>
              <w:rPr>
                <w:rFonts w:ascii="標楷體" w:eastAsia="標楷體" w:hAnsi="標楷體" w:cs="Times New Roman" w:hint="eastAsia"/>
                <w:color w:val="000000"/>
                <w:kern w:val="24"/>
              </w:rPr>
              <w:t>平均為1</w:t>
            </w:r>
          </w:p>
          <w:p w14:paraId="347F970B" w14:textId="1D436983" w:rsidR="00E02C83" w:rsidRPr="00FE0E78" w:rsidRDefault="00E02C83" w:rsidP="00E02C83">
            <w:pPr>
              <w:pStyle w:val="Web"/>
              <w:spacing w:before="0" w:beforeAutospacing="0" w:after="0" w:afterAutospacing="0"/>
              <w:jc w:val="center"/>
              <w:textAlignment w:val="center"/>
              <w:rPr>
                <w:rFonts w:ascii="標楷體" w:eastAsia="標楷體" w:hAnsi="標楷體" w:cs="Times New Roman" w:hint="eastAsia"/>
                <w:color w:val="000000"/>
                <w:kern w:val="24"/>
              </w:rPr>
            </w:pPr>
            <w:r>
              <w:rPr>
                <w:rFonts w:ascii="標楷體" w:eastAsia="標楷體" w:hAnsi="標楷體" w:cs="Times New Roman" w:hint="eastAsia"/>
                <w:color w:val="000000"/>
                <w:kern w:val="24"/>
              </w:rPr>
              <w:t>，&lt;平均為0</w:t>
            </w:r>
          </w:p>
        </w:tc>
      </w:tr>
      <w:tr w:rsidR="00F67F43" w:rsidRPr="00184552" w14:paraId="222FE2C6" w14:textId="77777777" w:rsidTr="00F67F43">
        <w:trPr>
          <w:trHeight w:val="546"/>
        </w:trPr>
        <w:tc>
          <w:tcPr>
            <w:tcW w:w="2112" w:type="dxa"/>
            <w:tcBorders>
              <w:top w:val="nil"/>
              <w:left w:val="nil"/>
              <w:bottom w:val="nil"/>
              <w:right w:val="nil"/>
            </w:tcBorders>
            <w:shd w:val="clear" w:color="auto" w:fill="auto"/>
            <w:tcMar>
              <w:top w:w="15" w:type="dxa"/>
              <w:left w:w="15" w:type="dxa"/>
              <w:bottom w:w="0" w:type="dxa"/>
              <w:right w:w="15" w:type="dxa"/>
            </w:tcMar>
            <w:vAlign w:val="center"/>
          </w:tcPr>
          <w:p w14:paraId="0EAF59B4" w14:textId="77777777" w:rsidR="00F67F43" w:rsidRPr="00FE0E78" w:rsidRDefault="00F67F43" w:rsidP="00F67F43">
            <w:pPr>
              <w:jc w:val="center"/>
              <w:rPr>
                <w:rFonts w:ascii="標楷體" w:eastAsia="標楷體" w:hAnsi="標楷體" w:cs="Times New Roman"/>
              </w:rPr>
            </w:pPr>
            <w:r w:rsidRPr="00FE0E78">
              <w:rPr>
                <w:rFonts w:ascii="標楷體" w:eastAsia="標楷體" w:hAnsi="標楷體" w:cs="Times New Roman" w:hint="eastAsia"/>
              </w:rPr>
              <w:t>國家ESG分數</w:t>
            </w:r>
          </w:p>
          <w:p w14:paraId="2672102F" w14:textId="4A3C8461" w:rsidR="00F67F43" w:rsidRPr="00FE0E78" w:rsidRDefault="00F67F43" w:rsidP="00F67F43">
            <w:pPr>
              <w:jc w:val="center"/>
              <w:rPr>
                <w:rFonts w:ascii="標楷體" w:eastAsia="標楷體" w:hAnsi="標楷體" w:cs="Times New Roman"/>
              </w:rPr>
            </w:pPr>
            <w:r w:rsidRPr="00FE0E78">
              <w:rPr>
                <w:rFonts w:ascii="標楷體" w:eastAsia="標楷體" w:hAnsi="標楷體" w:cs="Times New Roman" w:hint="eastAsia"/>
              </w:rPr>
              <w:t>(加權)</w:t>
            </w:r>
          </w:p>
        </w:tc>
        <w:tc>
          <w:tcPr>
            <w:tcW w:w="2126" w:type="dxa"/>
            <w:tcBorders>
              <w:top w:val="nil"/>
              <w:left w:val="nil"/>
              <w:bottom w:val="nil"/>
              <w:right w:val="nil"/>
            </w:tcBorders>
            <w:shd w:val="clear" w:color="auto" w:fill="auto"/>
            <w:tcMar>
              <w:top w:w="15" w:type="dxa"/>
              <w:left w:w="15" w:type="dxa"/>
              <w:bottom w:w="0" w:type="dxa"/>
              <w:right w:w="15" w:type="dxa"/>
            </w:tcMar>
            <w:vAlign w:val="center"/>
          </w:tcPr>
          <w:p w14:paraId="00E3ADF3" w14:textId="4AEF80C6" w:rsidR="00F67F43" w:rsidRPr="00AD0AE5" w:rsidRDefault="00FE0E78" w:rsidP="00F67F43">
            <w:pPr>
              <w:pStyle w:val="Web"/>
              <w:spacing w:before="0" w:beforeAutospacing="0" w:after="0" w:afterAutospacing="0"/>
              <w:jc w:val="center"/>
              <w:textAlignment w:val="center"/>
              <w:rPr>
                <w:rFonts w:ascii="Times New Roman" w:eastAsia="標楷體" w:hAnsi="Times New Roman" w:cs="Times New Roman"/>
                <w:color w:val="000000"/>
                <w:kern w:val="24"/>
              </w:rPr>
            </w:pPr>
            <w:proofErr w:type="spellStart"/>
            <w:r w:rsidRPr="00AD0AE5">
              <w:rPr>
                <w:rFonts w:ascii="Times New Roman" w:eastAsia="標楷體" w:hAnsi="Times New Roman" w:cs="Times New Roman"/>
                <w:color w:val="000000"/>
                <w:kern w:val="24"/>
              </w:rPr>
              <w:t>Country_ESG_Weighted</w:t>
            </w:r>
            <w:proofErr w:type="spellEnd"/>
          </w:p>
        </w:tc>
        <w:tc>
          <w:tcPr>
            <w:tcW w:w="4290" w:type="dxa"/>
            <w:tcBorders>
              <w:top w:val="nil"/>
              <w:left w:val="nil"/>
              <w:bottom w:val="nil"/>
              <w:right w:val="nil"/>
            </w:tcBorders>
            <w:shd w:val="clear" w:color="auto" w:fill="auto"/>
            <w:tcMar>
              <w:top w:w="15" w:type="dxa"/>
              <w:left w:w="15" w:type="dxa"/>
              <w:bottom w:w="0" w:type="dxa"/>
              <w:right w:w="15" w:type="dxa"/>
            </w:tcMar>
            <w:vAlign w:val="center"/>
          </w:tcPr>
          <w:p w14:paraId="3994F2B5" w14:textId="25189DA2" w:rsidR="00F67F43" w:rsidRPr="00FE0E78" w:rsidRDefault="00FE0E78" w:rsidP="00F67F43">
            <w:pPr>
              <w:pStyle w:val="Web"/>
              <w:spacing w:before="0" w:beforeAutospacing="0" w:after="0" w:afterAutospacing="0"/>
              <w:jc w:val="center"/>
              <w:textAlignment w:val="center"/>
              <w:rPr>
                <w:rFonts w:ascii="標楷體" w:eastAsia="標楷體" w:hAnsi="標楷體" w:cs="Times New Roman"/>
                <w:color w:val="000000"/>
                <w:kern w:val="24"/>
              </w:rPr>
            </w:pPr>
            <w:r w:rsidRPr="00FE0E78">
              <w:rPr>
                <w:rFonts w:ascii="標楷體" w:eastAsia="標楷體" w:hAnsi="標楷體" w:cs="Times New Roman" w:hint="eastAsia"/>
                <w:color w:val="000000"/>
                <w:kern w:val="24"/>
              </w:rPr>
              <w:t>利用子公司國外數量加權計算之國家ESG分數</w:t>
            </w:r>
          </w:p>
        </w:tc>
      </w:tr>
      <w:tr w:rsidR="00F67F43" w:rsidRPr="00184552" w14:paraId="495C4898" w14:textId="77777777" w:rsidTr="00E02C83">
        <w:trPr>
          <w:trHeight w:val="546"/>
        </w:trPr>
        <w:tc>
          <w:tcPr>
            <w:tcW w:w="2112" w:type="dxa"/>
            <w:tcBorders>
              <w:top w:val="nil"/>
              <w:left w:val="nil"/>
              <w:bottom w:val="nil"/>
              <w:right w:val="nil"/>
            </w:tcBorders>
            <w:shd w:val="clear" w:color="auto" w:fill="auto"/>
            <w:tcMar>
              <w:top w:w="15" w:type="dxa"/>
              <w:left w:w="15" w:type="dxa"/>
              <w:bottom w:w="0" w:type="dxa"/>
              <w:right w:w="15" w:type="dxa"/>
            </w:tcMar>
            <w:vAlign w:val="center"/>
          </w:tcPr>
          <w:p w14:paraId="37B8DE7F" w14:textId="77777777" w:rsidR="00F67F43" w:rsidRPr="00FE0E78" w:rsidRDefault="00F67F43" w:rsidP="00F67F43">
            <w:pPr>
              <w:jc w:val="center"/>
              <w:rPr>
                <w:rFonts w:ascii="標楷體" w:eastAsia="標楷體" w:hAnsi="標楷體" w:cs="Times New Roman"/>
              </w:rPr>
            </w:pPr>
            <w:r w:rsidRPr="00FE0E78">
              <w:rPr>
                <w:rFonts w:ascii="標楷體" w:eastAsia="標楷體" w:hAnsi="標楷體" w:cs="Times New Roman" w:hint="eastAsia"/>
              </w:rPr>
              <w:t>國家ESG分數</w:t>
            </w:r>
          </w:p>
          <w:p w14:paraId="02B47A49" w14:textId="614BE5B9" w:rsidR="00F67F43" w:rsidRPr="00FE0E78" w:rsidRDefault="00F67F43" w:rsidP="00F67F43">
            <w:pPr>
              <w:jc w:val="center"/>
              <w:rPr>
                <w:rFonts w:ascii="標楷體" w:eastAsia="標楷體" w:hAnsi="標楷體" w:cs="Times New Roman"/>
              </w:rPr>
            </w:pPr>
            <w:r w:rsidRPr="00FE0E78">
              <w:rPr>
                <w:rFonts w:ascii="標楷體" w:eastAsia="標楷體" w:hAnsi="標楷體" w:cs="Times New Roman" w:hint="eastAsia"/>
              </w:rPr>
              <w:t>(國家平均)</w:t>
            </w:r>
          </w:p>
        </w:tc>
        <w:tc>
          <w:tcPr>
            <w:tcW w:w="2126" w:type="dxa"/>
            <w:tcBorders>
              <w:top w:val="nil"/>
              <w:left w:val="nil"/>
              <w:bottom w:val="nil"/>
              <w:right w:val="nil"/>
            </w:tcBorders>
            <w:shd w:val="clear" w:color="auto" w:fill="auto"/>
            <w:tcMar>
              <w:top w:w="15" w:type="dxa"/>
              <w:left w:w="15" w:type="dxa"/>
              <w:bottom w:w="0" w:type="dxa"/>
              <w:right w:w="15" w:type="dxa"/>
            </w:tcMar>
            <w:vAlign w:val="center"/>
          </w:tcPr>
          <w:p w14:paraId="60C3F864" w14:textId="588F1759" w:rsidR="00F67F43" w:rsidRPr="00AD0AE5" w:rsidRDefault="00FE0E78" w:rsidP="00F67F43">
            <w:pPr>
              <w:pStyle w:val="Web"/>
              <w:spacing w:before="0" w:beforeAutospacing="0" w:after="0" w:afterAutospacing="0"/>
              <w:jc w:val="center"/>
              <w:textAlignment w:val="center"/>
              <w:rPr>
                <w:rFonts w:ascii="Times New Roman" w:eastAsia="標楷體" w:hAnsi="Times New Roman" w:cs="Times New Roman"/>
                <w:color w:val="000000"/>
                <w:kern w:val="24"/>
              </w:rPr>
            </w:pPr>
            <w:proofErr w:type="spellStart"/>
            <w:r w:rsidRPr="00AD0AE5">
              <w:rPr>
                <w:rFonts w:ascii="Times New Roman" w:eastAsia="標楷體" w:hAnsi="Times New Roman" w:cs="Times New Roman"/>
                <w:color w:val="000000"/>
                <w:kern w:val="24"/>
              </w:rPr>
              <w:t>Country_ESG_AVE</w:t>
            </w:r>
            <w:proofErr w:type="spellEnd"/>
          </w:p>
        </w:tc>
        <w:tc>
          <w:tcPr>
            <w:tcW w:w="4290" w:type="dxa"/>
            <w:tcBorders>
              <w:top w:val="nil"/>
              <w:left w:val="nil"/>
              <w:bottom w:val="nil"/>
              <w:right w:val="nil"/>
            </w:tcBorders>
            <w:shd w:val="clear" w:color="auto" w:fill="auto"/>
            <w:tcMar>
              <w:top w:w="15" w:type="dxa"/>
              <w:left w:w="15" w:type="dxa"/>
              <w:bottom w:w="0" w:type="dxa"/>
              <w:right w:w="15" w:type="dxa"/>
            </w:tcMar>
            <w:vAlign w:val="center"/>
          </w:tcPr>
          <w:p w14:paraId="591D052C" w14:textId="2327C7E0" w:rsidR="00F67F43" w:rsidRPr="00FE0E78" w:rsidRDefault="00FE0E78" w:rsidP="00F67F43">
            <w:pPr>
              <w:pStyle w:val="Web"/>
              <w:spacing w:before="0" w:beforeAutospacing="0" w:after="0" w:afterAutospacing="0"/>
              <w:jc w:val="center"/>
              <w:textAlignment w:val="center"/>
              <w:rPr>
                <w:rFonts w:ascii="標楷體" w:eastAsia="標楷體" w:hAnsi="標楷體" w:cs="Times New Roman"/>
                <w:color w:val="000000"/>
                <w:kern w:val="24"/>
              </w:rPr>
            </w:pPr>
            <w:r w:rsidRPr="00FE0E78">
              <w:rPr>
                <w:rFonts w:ascii="標楷體" w:eastAsia="標楷體" w:hAnsi="標楷體" w:cs="Times New Roman" w:hint="eastAsia"/>
                <w:color w:val="000000"/>
                <w:kern w:val="24"/>
              </w:rPr>
              <w:t>利用國家平均計算之國家ESG分數</w:t>
            </w:r>
          </w:p>
        </w:tc>
      </w:tr>
      <w:tr w:rsidR="00E02C83" w:rsidRPr="00184552" w14:paraId="5B2F7712" w14:textId="77777777" w:rsidTr="00F67F43">
        <w:trPr>
          <w:trHeight w:val="546"/>
        </w:trPr>
        <w:tc>
          <w:tcPr>
            <w:tcW w:w="2112" w:type="dxa"/>
            <w:tcBorders>
              <w:top w:val="nil"/>
              <w:left w:val="nil"/>
              <w:right w:val="nil"/>
            </w:tcBorders>
            <w:shd w:val="clear" w:color="auto" w:fill="auto"/>
            <w:tcMar>
              <w:top w:w="15" w:type="dxa"/>
              <w:left w:w="15" w:type="dxa"/>
              <w:bottom w:w="0" w:type="dxa"/>
              <w:right w:w="15" w:type="dxa"/>
            </w:tcMar>
            <w:vAlign w:val="center"/>
          </w:tcPr>
          <w:p w14:paraId="2826B821" w14:textId="77777777" w:rsidR="00E02C83" w:rsidRPr="00FE0E78" w:rsidRDefault="00E02C83" w:rsidP="00F67F43">
            <w:pPr>
              <w:jc w:val="center"/>
              <w:rPr>
                <w:rFonts w:ascii="標楷體" w:eastAsia="標楷體" w:hAnsi="標楷體" w:cs="Times New Roman" w:hint="eastAsia"/>
              </w:rPr>
            </w:pPr>
          </w:p>
        </w:tc>
        <w:tc>
          <w:tcPr>
            <w:tcW w:w="2126" w:type="dxa"/>
            <w:tcBorders>
              <w:top w:val="nil"/>
              <w:left w:val="nil"/>
              <w:right w:val="nil"/>
            </w:tcBorders>
            <w:shd w:val="clear" w:color="auto" w:fill="auto"/>
            <w:tcMar>
              <w:top w:w="15" w:type="dxa"/>
              <w:left w:w="15" w:type="dxa"/>
              <w:bottom w:w="0" w:type="dxa"/>
              <w:right w:w="15" w:type="dxa"/>
            </w:tcMar>
            <w:vAlign w:val="center"/>
          </w:tcPr>
          <w:p w14:paraId="70729F41" w14:textId="77777777" w:rsidR="00E02C83" w:rsidRPr="00AD0AE5" w:rsidRDefault="00E02C83" w:rsidP="00F67F43">
            <w:pPr>
              <w:pStyle w:val="Web"/>
              <w:spacing w:before="0" w:beforeAutospacing="0" w:after="0" w:afterAutospacing="0"/>
              <w:jc w:val="center"/>
              <w:textAlignment w:val="center"/>
              <w:rPr>
                <w:rFonts w:ascii="Times New Roman" w:eastAsia="標楷體" w:hAnsi="Times New Roman" w:cs="Times New Roman"/>
                <w:color w:val="000000"/>
                <w:kern w:val="24"/>
              </w:rPr>
            </w:pPr>
          </w:p>
        </w:tc>
        <w:tc>
          <w:tcPr>
            <w:tcW w:w="4290" w:type="dxa"/>
            <w:tcBorders>
              <w:top w:val="nil"/>
              <w:left w:val="nil"/>
              <w:right w:val="nil"/>
            </w:tcBorders>
            <w:shd w:val="clear" w:color="auto" w:fill="auto"/>
            <w:tcMar>
              <w:top w:w="15" w:type="dxa"/>
              <w:left w:w="15" w:type="dxa"/>
              <w:bottom w:w="0" w:type="dxa"/>
              <w:right w:w="15" w:type="dxa"/>
            </w:tcMar>
            <w:vAlign w:val="center"/>
          </w:tcPr>
          <w:p w14:paraId="78547593" w14:textId="77777777" w:rsidR="00E02C83" w:rsidRPr="00FE0E78" w:rsidRDefault="00E02C83" w:rsidP="00F67F43">
            <w:pPr>
              <w:pStyle w:val="Web"/>
              <w:spacing w:before="0" w:beforeAutospacing="0" w:after="0" w:afterAutospacing="0"/>
              <w:jc w:val="center"/>
              <w:textAlignment w:val="center"/>
              <w:rPr>
                <w:rFonts w:ascii="標楷體" w:eastAsia="標楷體" w:hAnsi="標楷體" w:cs="Times New Roman" w:hint="eastAsia"/>
                <w:color w:val="000000"/>
                <w:kern w:val="24"/>
              </w:rPr>
            </w:pPr>
          </w:p>
        </w:tc>
      </w:tr>
    </w:tbl>
    <w:p w14:paraId="092EB77A" w14:textId="77777777" w:rsidR="00724B61" w:rsidRPr="00184552" w:rsidRDefault="00724B61" w:rsidP="00724B61">
      <w:pPr>
        <w:spacing w:beforeLines="100" w:before="360" w:afterLines="100" w:after="360" w:line="360" w:lineRule="auto"/>
        <w:jc w:val="center"/>
        <w:rPr>
          <w:rFonts w:ascii="Times New Roman" w:eastAsia="KaiTi" w:hAnsi="Times New Roman" w:cs="Times New Roman"/>
          <w:b/>
          <w:bCs/>
          <w:sz w:val="40"/>
          <w:szCs w:val="40"/>
        </w:rPr>
      </w:pPr>
      <w:r w:rsidRPr="00184552">
        <w:rPr>
          <w:rFonts w:ascii="Times New Roman" w:eastAsia="KaiTi" w:hAnsi="Times New Roman" w:cs="Times New Roman"/>
          <w:b/>
          <w:bCs/>
          <w:sz w:val="40"/>
          <w:szCs w:val="40"/>
        </w:rPr>
        <w:t>實證結果</w:t>
      </w:r>
    </w:p>
    <w:p w14:paraId="6041815C" w14:textId="77777777" w:rsidR="00724B61" w:rsidRDefault="00724B61" w:rsidP="00724B61">
      <w:pPr>
        <w:pStyle w:val="1"/>
        <w:spacing w:line="360" w:lineRule="auto"/>
        <w:ind w:leftChars="0" w:left="0"/>
        <w:jc w:val="both"/>
        <w:rPr>
          <w:rFonts w:ascii="標楷體" w:eastAsia="標楷體" w:hAnsi="標楷體" w:cs="Times New Roman"/>
          <w:bCs/>
          <w:szCs w:val="24"/>
        </w:rPr>
      </w:pPr>
      <w:r>
        <w:rPr>
          <w:rFonts w:ascii="標楷體" w:eastAsia="標楷體" w:hAnsi="標楷體" w:cs="Times New Roman" w:hint="eastAsia"/>
          <w:bCs/>
          <w:szCs w:val="24"/>
        </w:rPr>
        <w:t>本研究利用回歸模型探討CSR Decoupling對公司績效的影響、公司國際化程度對CSR D</w:t>
      </w:r>
      <w:r>
        <w:rPr>
          <w:rFonts w:ascii="標楷體" w:eastAsia="標楷體" w:hAnsi="標楷體" w:cs="Times New Roman"/>
          <w:bCs/>
          <w:szCs w:val="24"/>
        </w:rPr>
        <w:t>ecoupling</w:t>
      </w:r>
      <w:r>
        <w:rPr>
          <w:rFonts w:ascii="標楷體" w:eastAsia="標楷體" w:hAnsi="標楷體" w:cs="Times New Roman" w:hint="eastAsia"/>
          <w:bCs/>
          <w:szCs w:val="24"/>
        </w:rPr>
        <w:t>效果的影響，以及國外子公司所在國的ESG環境對CSR Decoupling效果的影響。</w:t>
      </w:r>
    </w:p>
    <w:p w14:paraId="2D735A8A" w14:textId="77777777" w:rsidR="00277846" w:rsidRDefault="00724B61" w:rsidP="00724B61">
      <w:pPr>
        <w:pStyle w:val="1"/>
        <w:spacing w:line="360" w:lineRule="auto"/>
        <w:ind w:leftChars="0" w:left="0"/>
        <w:jc w:val="both"/>
        <w:rPr>
          <w:rFonts w:ascii="標楷體" w:eastAsia="標楷體" w:hAnsi="標楷體" w:cs="Times New Roman"/>
          <w:bCs/>
          <w:szCs w:val="24"/>
        </w:rPr>
      </w:pPr>
      <w:r>
        <w:rPr>
          <w:rFonts w:ascii="標楷體" w:eastAsia="標楷體" w:hAnsi="標楷體" w:cs="Times New Roman" w:hint="eastAsia"/>
          <w:bCs/>
          <w:szCs w:val="24"/>
        </w:rPr>
        <w:t>在樣本當中的台灣企業有諸多子公司僅設立於中國及香港，為了能區別出真正國際化的公司，本研究分成兩個樣本1.</w:t>
      </w:r>
      <w:r w:rsidRPr="0079502D">
        <w:rPr>
          <w:rFonts w:hint="eastAsia"/>
        </w:rPr>
        <w:t xml:space="preserve"> </w:t>
      </w:r>
      <w:r w:rsidRPr="0079502D">
        <w:rPr>
          <w:rFonts w:ascii="標楷體" w:eastAsia="標楷體" w:hAnsi="標楷體" w:cs="Times New Roman" w:hint="eastAsia"/>
          <w:bCs/>
          <w:szCs w:val="24"/>
        </w:rPr>
        <w:t>包含只有中國跟香港的公司</w:t>
      </w:r>
      <w:r>
        <w:rPr>
          <w:rFonts w:ascii="標楷體" w:eastAsia="標楷體" w:hAnsi="標楷體" w:cs="Times New Roman" w:hint="eastAsia"/>
          <w:bCs/>
          <w:szCs w:val="24"/>
        </w:rPr>
        <w:t xml:space="preserve"> 2.</w:t>
      </w:r>
      <w:r w:rsidRPr="0079502D">
        <w:rPr>
          <w:rFonts w:hint="eastAsia"/>
        </w:rPr>
        <w:t xml:space="preserve"> </w:t>
      </w:r>
      <w:r w:rsidRPr="0079502D">
        <w:rPr>
          <w:rFonts w:ascii="標楷體" w:eastAsia="標楷體" w:hAnsi="標楷體" w:cs="Times New Roman" w:hint="eastAsia"/>
          <w:bCs/>
          <w:szCs w:val="24"/>
        </w:rPr>
        <w:t>不包含只有中國跟香港的公司</w:t>
      </w:r>
      <w:r>
        <w:rPr>
          <w:rFonts w:ascii="標楷體" w:eastAsia="標楷體" w:hAnsi="標楷體" w:cs="Times New Roman" w:hint="eastAsia"/>
          <w:bCs/>
          <w:szCs w:val="24"/>
        </w:rPr>
        <w:t>分別進行</w:t>
      </w:r>
      <w:proofErr w:type="gramStart"/>
      <w:r>
        <w:rPr>
          <w:rFonts w:ascii="標楷體" w:eastAsia="標楷體" w:hAnsi="標楷體" w:cs="Times New Roman" w:hint="eastAsia"/>
          <w:bCs/>
          <w:szCs w:val="24"/>
        </w:rPr>
        <w:t>迴</w:t>
      </w:r>
      <w:proofErr w:type="gramEnd"/>
      <w:r>
        <w:rPr>
          <w:rFonts w:ascii="標楷體" w:eastAsia="標楷體" w:hAnsi="標楷體" w:cs="Times New Roman" w:hint="eastAsia"/>
          <w:bCs/>
          <w:szCs w:val="24"/>
        </w:rPr>
        <w:t>歸分析，並且所有樣本都已篩選掉T</w:t>
      </w:r>
      <w:r>
        <w:rPr>
          <w:rFonts w:ascii="標楷體" w:eastAsia="標楷體" w:hAnsi="標楷體" w:cs="Times New Roman"/>
          <w:bCs/>
          <w:szCs w:val="24"/>
        </w:rPr>
        <w:t>obin</w:t>
      </w:r>
      <w:r>
        <w:rPr>
          <w:rFonts w:ascii="標楷體" w:eastAsia="標楷體" w:hAnsi="標楷體" w:cs="Times New Roman" w:hint="eastAsia"/>
          <w:bCs/>
          <w:szCs w:val="24"/>
        </w:rPr>
        <w:t xml:space="preserve"> Q&lt;=0之觀察值。</w:t>
      </w:r>
    </w:p>
    <w:p w14:paraId="69354468" w14:textId="3B8E2A70" w:rsidR="00174C91" w:rsidRPr="00E8404B" w:rsidRDefault="008F279F" w:rsidP="00724B61">
      <w:pPr>
        <w:pStyle w:val="1"/>
        <w:spacing w:line="360" w:lineRule="auto"/>
        <w:ind w:leftChars="0" w:left="0"/>
        <w:jc w:val="both"/>
        <w:rPr>
          <w:rFonts w:ascii="標楷體" w:eastAsia="標楷體" w:hAnsi="標楷體" w:cs="Times New Roman"/>
          <w:bCs/>
          <w:szCs w:val="24"/>
        </w:rPr>
      </w:pPr>
      <w:r>
        <w:rPr>
          <w:rFonts w:ascii="標楷體" w:eastAsia="標楷體" w:hAnsi="標楷體" w:cs="Times New Roman" w:hint="eastAsia"/>
          <w:bCs/>
          <w:szCs w:val="24"/>
        </w:rPr>
        <w:lastRenderedPageBreak/>
        <w:t>本研究將樣本分成四個model觀察</w:t>
      </w:r>
      <w:r w:rsidR="00277846">
        <w:rPr>
          <w:rFonts w:ascii="標楷體" w:eastAsia="標楷體" w:hAnsi="標楷體" w:cs="Times New Roman" w:hint="eastAsia"/>
          <w:bCs/>
          <w:szCs w:val="24"/>
        </w:rPr>
        <w:t>；</w:t>
      </w:r>
      <w:r>
        <w:rPr>
          <w:rFonts w:ascii="標楷體" w:eastAsia="標楷體" w:hAnsi="標楷體" w:cs="Times New Roman" w:hint="eastAsia"/>
          <w:bCs/>
          <w:szCs w:val="24"/>
        </w:rPr>
        <w:t>M</w:t>
      </w:r>
      <w:r>
        <w:rPr>
          <w:rFonts w:ascii="標楷體" w:eastAsia="標楷體" w:hAnsi="標楷體" w:cs="Times New Roman"/>
          <w:bCs/>
          <w:szCs w:val="24"/>
        </w:rPr>
        <w:t>odel_1</w:t>
      </w:r>
      <w:r w:rsidR="00277846">
        <w:rPr>
          <w:rFonts w:ascii="標楷體" w:eastAsia="標楷體" w:hAnsi="標楷體" w:cs="Times New Roman" w:hint="eastAsia"/>
          <w:bCs/>
          <w:szCs w:val="24"/>
        </w:rPr>
        <w:t>中的</w:t>
      </w:r>
      <w:r>
        <w:rPr>
          <w:rFonts w:ascii="標楷體" w:eastAsia="標楷體" w:hAnsi="標楷體" w:cs="Times New Roman" w:hint="eastAsia"/>
          <w:bCs/>
          <w:szCs w:val="24"/>
        </w:rPr>
        <w:t>Decoupling分數</w:t>
      </w:r>
      <w:r w:rsidR="00277846">
        <w:rPr>
          <w:rFonts w:ascii="標楷體" w:eastAsia="標楷體" w:hAnsi="標楷體" w:cs="Times New Roman" w:hint="eastAsia"/>
          <w:bCs/>
          <w:szCs w:val="24"/>
        </w:rPr>
        <w:t>使用</w:t>
      </w:r>
      <w:r>
        <w:rPr>
          <w:rFonts w:ascii="標楷體" w:eastAsia="標楷體" w:hAnsi="標楷體" w:cs="Times New Roman" w:hint="eastAsia"/>
          <w:bCs/>
          <w:szCs w:val="24"/>
        </w:rPr>
        <w:t>原始De</w:t>
      </w:r>
      <w:r>
        <w:rPr>
          <w:rFonts w:ascii="標楷體" w:eastAsia="標楷體" w:hAnsi="標楷體" w:cs="Times New Roman"/>
          <w:bCs/>
          <w:szCs w:val="24"/>
        </w:rPr>
        <w:t>coupling</w:t>
      </w:r>
      <w:r>
        <w:rPr>
          <w:rFonts w:ascii="標楷體" w:eastAsia="標楷體" w:hAnsi="標楷體" w:cs="Times New Roman" w:hint="eastAsia"/>
          <w:bCs/>
          <w:szCs w:val="24"/>
        </w:rPr>
        <w:t>分數之倒數、Model_2</w:t>
      </w:r>
      <w:r w:rsidR="00277846">
        <w:rPr>
          <w:rFonts w:ascii="標楷體" w:eastAsia="標楷體" w:hAnsi="標楷體" w:cs="Times New Roman" w:hint="eastAsia"/>
          <w:bCs/>
          <w:szCs w:val="24"/>
        </w:rPr>
        <w:t>中的Decoupling分數</w:t>
      </w:r>
      <w:proofErr w:type="gramStart"/>
      <w:r>
        <w:rPr>
          <w:rFonts w:ascii="標楷體" w:eastAsia="標楷體" w:hAnsi="標楷體" w:cs="Times New Roman" w:hint="eastAsia"/>
          <w:bCs/>
          <w:szCs w:val="24"/>
        </w:rPr>
        <w:t>使用變號後</w:t>
      </w:r>
      <w:proofErr w:type="gramEnd"/>
      <w:r>
        <w:rPr>
          <w:rFonts w:ascii="標楷體" w:eastAsia="標楷體" w:hAnsi="標楷體" w:cs="Times New Roman" w:hint="eastAsia"/>
          <w:bCs/>
          <w:szCs w:val="24"/>
        </w:rPr>
        <w:t>之Decoupling分數</w:t>
      </w:r>
      <w:r w:rsidR="00277846">
        <w:rPr>
          <w:rFonts w:ascii="標楷體" w:eastAsia="標楷體" w:hAnsi="標楷體" w:cs="Times New Roman" w:hint="eastAsia"/>
          <w:bCs/>
          <w:szCs w:val="24"/>
        </w:rPr>
        <w:t>、</w:t>
      </w:r>
      <w:r>
        <w:rPr>
          <w:rFonts w:ascii="標楷體" w:eastAsia="標楷體" w:hAnsi="標楷體" w:cs="Times New Roman"/>
          <w:bCs/>
          <w:szCs w:val="24"/>
        </w:rPr>
        <w:t>Mode</w:t>
      </w:r>
      <w:r>
        <w:rPr>
          <w:rFonts w:ascii="標楷體" w:eastAsia="標楷體" w:hAnsi="標楷體" w:cs="Times New Roman" w:hint="eastAsia"/>
          <w:bCs/>
          <w:szCs w:val="24"/>
        </w:rPr>
        <w:t>l</w:t>
      </w:r>
      <w:r>
        <w:rPr>
          <w:rFonts w:ascii="標楷體" w:eastAsia="標楷體" w:hAnsi="標楷體" w:cs="Times New Roman"/>
          <w:bCs/>
          <w:szCs w:val="24"/>
        </w:rPr>
        <w:t>_3</w:t>
      </w:r>
      <w:r>
        <w:rPr>
          <w:rFonts w:ascii="標楷體" w:eastAsia="標楷體" w:hAnsi="標楷體" w:cs="Times New Roman" w:hint="eastAsia"/>
          <w:bCs/>
          <w:szCs w:val="24"/>
        </w:rPr>
        <w:t>和Model_4分別將M</w:t>
      </w:r>
      <w:r>
        <w:rPr>
          <w:rFonts w:ascii="標楷體" w:eastAsia="標楷體" w:hAnsi="標楷體" w:cs="Times New Roman"/>
          <w:bCs/>
          <w:szCs w:val="24"/>
        </w:rPr>
        <w:t>odel_1</w:t>
      </w:r>
      <w:r>
        <w:rPr>
          <w:rFonts w:ascii="標楷體" w:eastAsia="標楷體" w:hAnsi="標楷體" w:cs="Times New Roman" w:hint="eastAsia"/>
          <w:bCs/>
          <w:szCs w:val="24"/>
        </w:rPr>
        <w:t>和Model_2中只有中國和香港子公司的樣本剃除，</w:t>
      </w:r>
      <w:r w:rsidR="00277846">
        <w:rPr>
          <w:rFonts w:ascii="標楷體" w:eastAsia="標楷體" w:hAnsi="標楷體" w:cs="Times New Roman" w:hint="eastAsia"/>
          <w:bCs/>
          <w:szCs w:val="24"/>
        </w:rPr>
        <w:t>目的是篩選出真正國際化的公司。</w:t>
      </w:r>
    </w:p>
    <w:p w14:paraId="36D90BB0" w14:textId="4D88D5DD" w:rsidR="005D0F4A" w:rsidRPr="005D0F4A" w:rsidRDefault="00724B61" w:rsidP="00724B61">
      <w:pPr>
        <w:pStyle w:val="1"/>
        <w:spacing w:line="360" w:lineRule="auto"/>
        <w:ind w:leftChars="0" w:left="0"/>
        <w:jc w:val="both"/>
        <w:rPr>
          <w:rFonts w:ascii="Times New Roman" w:eastAsiaTheme="minorEastAsia" w:hAnsi="Times New Roman" w:cs="Times New Roman"/>
          <w:b/>
          <w:sz w:val="32"/>
          <w:szCs w:val="28"/>
        </w:rPr>
      </w:pPr>
      <w:proofErr w:type="gramStart"/>
      <w:r>
        <w:rPr>
          <w:rFonts w:ascii="Times New Roman" w:eastAsia="KaiTi" w:hAnsi="Times New Roman" w:cs="Times New Roman" w:hint="eastAsia"/>
          <w:b/>
          <w:sz w:val="32"/>
          <w:szCs w:val="28"/>
        </w:rPr>
        <w:t>迴</w:t>
      </w:r>
      <w:proofErr w:type="gramEnd"/>
      <w:r w:rsidRPr="00184552">
        <w:rPr>
          <w:rFonts w:ascii="Times New Roman" w:eastAsia="KaiTi" w:hAnsi="Times New Roman" w:cs="Times New Roman"/>
          <w:b/>
          <w:sz w:val="32"/>
          <w:szCs w:val="28"/>
        </w:rPr>
        <w:t>歸分析結果</w:t>
      </w:r>
    </w:p>
    <w:p w14:paraId="782F99AB" w14:textId="5FD6759A" w:rsidR="00724B61" w:rsidRPr="00D40DBC" w:rsidRDefault="00724B61" w:rsidP="00724B61">
      <w:pPr>
        <w:pStyle w:val="1"/>
        <w:spacing w:line="360" w:lineRule="auto"/>
        <w:ind w:leftChars="0" w:left="0"/>
        <w:jc w:val="both"/>
        <w:rPr>
          <w:rFonts w:ascii="Times New Roman" w:eastAsia="KaiTi" w:hAnsi="Times New Roman" w:cs="Times New Roman"/>
          <w:b/>
          <w:sz w:val="28"/>
          <w:szCs w:val="28"/>
        </w:rPr>
      </w:pPr>
      <w:r w:rsidRPr="00D40DBC">
        <w:rPr>
          <w:rFonts w:ascii="Times New Roman" w:eastAsia="KaiTi" w:hAnsi="Times New Roman" w:cs="Times New Roman"/>
          <w:b/>
          <w:sz w:val="28"/>
          <w:szCs w:val="28"/>
        </w:rPr>
        <w:t>一、</w:t>
      </w:r>
      <w:r w:rsidRPr="00D40DBC">
        <w:rPr>
          <w:rFonts w:ascii="Times New Roman" w:eastAsia="KaiTi" w:hAnsi="Times New Roman" w:cs="Times New Roman"/>
          <w:b/>
          <w:sz w:val="28"/>
          <w:szCs w:val="28"/>
        </w:rPr>
        <w:t>CSR</w:t>
      </w:r>
      <w:r w:rsidRPr="00D40DBC">
        <w:rPr>
          <w:rFonts w:ascii="Times New Roman" w:eastAsiaTheme="minorEastAsia" w:hAnsi="Times New Roman" w:cs="Times New Roman"/>
          <w:b/>
          <w:sz w:val="28"/>
          <w:szCs w:val="28"/>
        </w:rPr>
        <w:t xml:space="preserve"> Decoupling</w:t>
      </w:r>
      <w:r w:rsidRPr="00D40DBC">
        <w:rPr>
          <w:rFonts w:ascii="Times New Roman" w:eastAsia="KaiTi" w:hAnsi="Times New Roman" w:cs="Times New Roman"/>
          <w:b/>
          <w:sz w:val="28"/>
          <w:szCs w:val="28"/>
        </w:rPr>
        <w:t>對</w:t>
      </w:r>
      <w:r w:rsidRPr="00D40DBC">
        <w:rPr>
          <w:rFonts w:ascii="Times New Roman" w:eastAsiaTheme="minorEastAsia" w:hAnsi="Times New Roman" w:cs="Times New Roman"/>
          <w:b/>
          <w:sz w:val="28"/>
          <w:szCs w:val="28"/>
        </w:rPr>
        <w:t>Tobin Q</w:t>
      </w:r>
      <w:r w:rsidRPr="00D40DBC">
        <w:rPr>
          <w:rFonts w:ascii="Times New Roman" w:eastAsia="KaiTi" w:hAnsi="Times New Roman" w:cs="Times New Roman"/>
          <w:b/>
          <w:sz w:val="28"/>
          <w:szCs w:val="28"/>
        </w:rPr>
        <w:t>的影響</w:t>
      </w:r>
    </w:p>
    <w:p w14:paraId="7F2F74CD" w14:textId="77777777" w:rsidR="00437BF5" w:rsidRPr="00A44F5F" w:rsidRDefault="00437BF5" w:rsidP="00437BF5">
      <w:pPr>
        <w:spacing w:line="360" w:lineRule="auto"/>
        <w:rPr>
          <w:rFonts w:ascii="標楷體" w:eastAsia="標楷體" w:hAnsi="標楷體" w:cs="Times New Roman"/>
        </w:rPr>
      </w:pPr>
    </w:p>
    <w:p w14:paraId="0533946D" w14:textId="557067CB" w:rsidR="003B7183" w:rsidRDefault="007A0E12" w:rsidP="005D0F4A">
      <w:pPr>
        <w:spacing w:line="480" w:lineRule="auto"/>
        <w:jc w:val="center"/>
        <w:rPr>
          <w:rFonts w:ascii="標楷體" w:eastAsia="標楷體" w:hAnsi="標楷體" w:cs="Times New Roman"/>
        </w:rPr>
      </w:pPr>
      <w:r w:rsidRPr="007A0E12">
        <w:rPr>
          <w:rFonts w:ascii="標楷體" w:eastAsia="標楷體" w:hAnsi="標楷體" w:cs="Times New Roman"/>
          <w:noProof/>
        </w:rPr>
        <w:drawing>
          <wp:inline distT="0" distB="0" distL="0" distR="0" wp14:anchorId="3043E1AC" wp14:editId="19992306">
            <wp:extent cx="5686307" cy="216408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997" cy="2168148"/>
                    </a:xfrm>
                    <a:prstGeom prst="rect">
                      <a:avLst/>
                    </a:prstGeom>
                  </pic:spPr>
                </pic:pic>
              </a:graphicData>
            </a:graphic>
          </wp:inline>
        </w:drawing>
      </w:r>
    </w:p>
    <w:p w14:paraId="4CA043DB" w14:textId="77777777" w:rsidR="005D0F4A" w:rsidRPr="00D40DBC" w:rsidRDefault="005D0F4A" w:rsidP="005D0F4A">
      <w:pPr>
        <w:pStyle w:val="1"/>
        <w:spacing w:line="360" w:lineRule="auto"/>
        <w:ind w:leftChars="0" w:left="0"/>
        <w:jc w:val="both"/>
        <w:rPr>
          <w:rFonts w:ascii="標楷體" w:eastAsia="標楷體" w:hAnsi="標楷體" w:cs="Times New Roman"/>
          <w:b/>
          <w:sz w:val="28"/>
          <w:szCs w:val="28"/>
        </w:rPr>
      </w:pPr>
      <w:r w:rsidRPr="00D40DBC">
        <w:rPr>
          <w:rFonts w:ascii="標楷體" w:eastAsia="標楷體" w:hAnsi="標楷體" w:cs="Times New Roman" w:hint="eastAsia"/>
          <w:b/>
          <w:sz w:val="28"/>
          <w:szCs w:val="28"/>
        </w:rPr>
        <w:t>二、國際化程度對</w:t>
      </w:r>
      <w:r w:rsidRPr="00D40DBC">
        <w:rPr>
          <w:rFonts w:ascii="標楷體" w:eastAsia="標楷體" w:hAnsi="標楷體" w:cs="Times New Roman"/>
          <w:b/>
          <w:sz w:val="28"/>
          <w:szCs w:val="28"/>
        </w:rPr>
        <w:t>CSR Decoupling</w:t>
      </w:r>
      <w:r w:rsidRPr="00D40DBC">
        <w:rPr>
          <w:rFonts w:ascii="標楷體" w:eastAsia="標楷體" w:hAnsi="標楷體" w:cs="Times New Roman" w:hint="eastAsia"/>
          <w:b/>
          <w:sz w:val="28"/>
          <w:szCs w:val="28"/>
        </w:rPr>
        <w:t>效果的影響</w:t>
      </w:r>
    </w:p>
    <w:p w14:paraId="6C926A40" w14:textId="48031CC0" w:rsidR="008A630A" w:rsidRDefault="005D0F4A" w:rsidP="005D0F4A">
      <w:pPr>
        <w:pStyle w:val="1"/>
        <w:spacing w:line="360" w:lineRule="auto"/>
        <w:ind w:leftChars="0" w:left="0"/>
        <w:jc w:val="both"/>
        <w:rPr>
          <w:rFonts w:ascii="標楷體" w:eastAsia="標楷體" w:hAnsi="標楷體" w:cs="Times New Roman"/>
          <w:bCs/>
        </w:rPr>
      </w:pPr>
      <w:r>
        <w:rPr>
          <w:rFonts w:ascii="標楷體" w:eastAsia="標楷體" w:hAnsi="標楷體" w:cs="Times New Roman" w:hint="eastAsia"/>
          <w:bCs/>
        </w:rPr>
        <w:t>為了探討公司國際化程度對於CSR Decoupling效果有無產生影響，此回歸模型加入了兩個衡量公司國際化程度的指標，分別為1.</w:t>
      </w:r>
      <w:r w:rsidRPr="00136289">
        <w:rPr>
          <w:rFonts w:ascii="標楷體" w:eastAsia="標楷體" w:hAnsi="標楷體" w:cs="Times New Roman" w:hint="eastAsia"/>
          <w:bCs/>
        </w:rPr>
        <w:t>國家數</w:t>
      </w:r>
      <w:r>
        <w:rPr>
          <w:rFonts w:ascii="標楷體" w:eastAsia="標楷體" w:hAnsi="標楷體" w:cs="Times New Roman" w:hint="eastAsia"/>
          <w:bCs/>
        </w:rPr>
        <w:t xml:space="preserve"> 2.國外子公司數量。</w:t>
      </w:r>
    </w:p>
    <w:p w14:paraId="278C902F" w14:textId="70DEBBD1" w:rsidR="009C6B89" w:rsidRPr="008A630A" w:rsidRDefault="008A630A" w:rsidP="005D0F4A">
      <w:pPr>
        <w:pStyle w:val="1"/>
        <w:spacing w:line="360" w:lineRule="auto"/>
        <w:ind w:leftChars="0" w:left="0"/>
        <w:jc w:val="both"/>
        <w:rPr>
          <w:rFonts w:ascii="標楷體" w:eastAsia="標楷體" w:hAnsi="標楷體" w:cs="Times New Roman"/>
          <w:b/>
        </w:rPr>
      </w:pPr>
      <w:r w:rsidRPr="008A630A">
        <w:rPr>
          <w:rFonts w:ascii="標楷體" w:eastAsia="標楷體" w:hAnsi="標楷體" w:cs="Times New Roman" w:hint="eastAsia"/>
          <w:b/>
        </w:rPr>
        <w:t>(1)</w:t>
      </w:r>
      <w:r>
        <w:rPr>
          <w:rFonts w:ascii="標楷體" w:eastAsia="標楷體" w:hAnsi="標楷體" w:cs="Times New Roman" w:hint="eastAsia"/>
          <w:b/>
        </w:rPr>
        <w:t>使用</w:t>
      </w:r>
      <w:r w:rsidRPr="008A630A">
        <w:rPr>
          <w:rFonts w:ascii="標楷體" w:eastAsia="標楷體" w:hAnsi="標楷體" w:cs="Times New Roman" w:hint="eastAsia"/>
          <w:b/>
        </w:rPr>
        <w:t>國家數</w:t>
      </w:r>
    </w:p>
    <w:p w14:paraId="4CE2C0FD" w14:textId="26E24EDE" w:rsidR="005D0F4A" w:rsidRPr="00174C91" w:rsidRDefault="006516C8" w:rsidP="0088541F">
      <w:pPr>
        <w:pStyle w:val="1"/>
        <w:spacing w:line="360" w:lineRule="auto"/>
        <w:ind w:leftChars="0" w:left="0"/>
        <w:jc w:val="center"/>
        <w:rPr>
          <w:rFonts w:ascii="標楷體" w:eastAsia="標楷體" w:hAnsi="標楷體" w:cs="Times New Roman"/>
          <w:bCs/>
        </w:rPr>
      </w:pPr>
      <w:r w:rsidRPr="00174C91">
        <w:rPr>
          <w:rFonts w:ascii="標楷體" w:eastAsia="標楷體" w:hAnsi="標楷體" w:cs="Times New Roman" w:hint="eastAsia"/>
          <w:bCs/>
        </w:rPr>
        <w:t>Decoupling和國家數</w:t>
      </w:r>
      <w:proofErr w:type="gramStart"/>
      <w:r w:rsidR="0088541F" w:rsidRPr="00174C91">
        <w:rPr>
          <w:rFonts w:ascii="標楷體" w:eastAsia="標楷體" w:hAnsi="標楷體" w:cs="Times New Roman" w:hint="eastAsia"/>
          <w:bCs/>
        </w:rPr>
        <w:t>交乘</w:t>
      </w:r>
      <w:r w:rsidRPr="00174C91">
        <w:rPr>
          <w:rFonts w:ascii="標楷體" w:eastAsia="標楷體" w:hAnsi="標楷體" w:cs="Times New Roman" w:hint="eastAsia"/>
          <w:bCs/>
        </w:rPr>
        <w:t>對</w:t>
      </w:r>
      <w:proofErr w:type="gramEnd"/>
      <w:r w:rsidRPr="00174C91">
        <w:rPr>
          <w:rFonts w:ascii="標楷體" w:eastAsia="標楷體" w:hAnsi="標楷體" w:cs="Times New Roman" w:hint="eastAsia"/>
          <w:bCs/>
        </w:rPr>
        <w:t>Tobin Q的影響</w:t>
      </w:r>
    </w:p>
    <w:p w14:paraId="683247BB" w14:textId="225C7EEE" w:rsidR="0067528B" w:rsidRDefault="005D0F4A" w:rsidP="008A630A">
      <w:pPr>
        <w:spacing w:line="480" w:lineRule="auto"/>
        <w:rPr>
          <w:rFonts w:ascii="標楷體" w:eastAsia="標楷體" w:hAnsi="標楷體" w:cs="Times New Roman" w:hint="eastAsia"/>
        </w:rPr>
      </w:pPr>
      <w:r w:rsidRPr="005D0F4A">
        <w:rPr>
          <w:rFonts w:ascii="標楷體" w:eastAsia="標楷體" w:hAnsi="標楷體" w:cs="Times New Roman"/>
          <w:noProof/>
        </w:rPr>
        <w:drawing>
          <wp:inline distT="0" distB="0" distL="0" distR="0" wp14:anchorId="40521B45" wp14:editId="71975847">
            <wp:extent cx="5326380" cy="1842770"/>
            <wp:effectExtent l="0" t="0" r="762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0182" cy="1847545"/>
                    </a:xfrm>
                    <a:prstGeom prst="rect">
                      <a:avLst/>
                    </a:prstGeom>
                  </pic:spPr>
                </pic:pic>
              </a:graphicData>
            </a:graphic>
          </wp:inline>
        </w:drawing>
      </w:r>
    </w:p>
    <w:p w14:paraId="759FAA72" w14:textId="095AD17A" w:rsidR="0067528B" w:rsidRDefault="0067528B" w:rsidP="008A630A">
      <w:pPr>
        <w:spacing w:line="480" w:lineRule="auto"/>
        <w:rPr>
          <w:rFonts w:ascii="標楷體" w:eastAsia="標楷體" w:hAnsi="標楷體" w:cs="Times New Roman"/>
        </w:rPr>
      </w:pPr>
    </w:p>
    <w:p w14:paraId="7C759AF2" w14:textId="7F95A738" w:rsidR="0067528B" w:rsidRPr="0067528B" w:rsidRDefault="0067528B" w:rsidP="0067528B">
      <w:pPr>
        <w:pStyle w:val="1"/>
        <w:spacing w:line="360" w:lineRule="auto"/>
        <w:ind w:leftChars="0" w:left="0"/>
        <w:jc w:val="center"/>
        <w:rPr>
          <w:rFonts w:ascii="標楷體" w:eastAsia="標楷體" w:hAnsi="標楷體" w:cs="Times New Roman" w:hint="eastAsia"/>
          <w:bCs/>
        </w:rPr>
      </w:pPr>
      <w:r w:rsidRPr="00174C91">
        <w:rPr>
          <w:rFonts w:ascii="標楷體" w:eastAsia="標楷體" w:hAnsi="標楷體" w:cs="Times New Roman" w:hint="eastAsia"/>
          <w:bCs/>
        </w:rPr>
        <w:t>Decoupling和國家數</w:t>
      </w:r>
      <w:r>
        <w:rPr>
          <w:rFonts w:ascii="標楷體" w:eastAsia="標楷體" w:hAnsi="標楷體" w:cs="Times New Roman" w:hint="eastAsia"/>
          <w:bCs/>
        </w:rPr>
        <w:t>(虛擬變數)</w:t>
      </w:r>
      <w:proofErr w:type="gramStart"/>
      <w:r w:rsidRPr="00174C91">
        <w:rPr>
          <w:rFonts w:ascii="標楷體" w:eastAsia="標楷體" w:hAnsi="標楷體" w:cs="Times New Roman" w:hint="eastAsia"/>
          <w:bCs/>
        </w:rPr>
        <w:t>交乘對</w:t>
      </w:r>
      <w:proofErr w:type="gramEnd"/>
      <w:r w:rsidRPr="00174C91">
        <w:rPr>
          <w:rFonts w:ascii="標楷體" w:eastAsia="標楷體" w:hAnsi="標楷體" w:cs="Times New Roman" w:hint="eastAsia"/>
          <w:bCs/>
        </w:rPr>
        <w:t>Tobin Q的影響</w:t>
      </w:r>
    </w:p>
    <w:p w14:paraId="299D2FC5" w14:textId="3BA4DBE5" w:rsidR="0067528B" w:rsidRPr="008A630A" w:rsidRDefault="0067528B" w:rsidP="008A630A">
      <w:pPr>
        <w:spacing w:line="480" w:lineRule="auto"/>
        <w:rPr>
          <w:rFonts w:ascii="標楷體" w:eastAsia="標楷體" w:hAnsi="標楷體" w:cs="Times New Roman" w:hint="eastAsia"/>
        </w:rPr>
      </w:pPr>
      <w:r w:rsidRPr="0067528B">
        <w:rPr>
          <w:rFonts w:ascii="標楷體" w:eastAsia="標楷體" w:hAnsi="標楷體" w:cs="Times New Roman"/>
        </w:rPr>
        <w:drawing>
          <wp:inline distT="0" distB="0" distL="0" distR="0" wp14:anchorId="3E94A80C" wp14:editId="06D6DE4F">
            <wp:extent cx="5783580" cy="1819275"/>
            <wp:effectExtent l="0" t="0" r="762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3580" cy="1819275"/>
                    </a:xfrm>
                    <a:prstGeom prst="rect">
                      <a:avLst/>
                    </a:prstGeom>
                  </pic:spPr>
                </pic:pic>
              </a:graphicData>
            </a:graphic>
          </wp:inline>
        </w:drawing>
      </w:r>
    </w:p>
    <w:p w14:paraId="57B6A2CE" w14:textId="1490A170" w:rsidR="0067528B" w:rsidRDefault="0067528B" w:rsidP="00D40DBC">
      <w:pPr>
        <w:rPr>
          <w:rFonts w:ascii="標楷體" w:eastAsia="標楷體" w:hAnsi="標楷體" w:cs="Times New Roman" w:hint="eastAsia"/>
          <w:b/>
        </w:rPr>
      </w:pPr>
    </w:p>
    <w:p w14:paraId="0B8E0F0C" w14:textId="77777777" w:rsidR="0067528B" w:rsidRDefault="0067528B" w:rsidP="00B71E4E">
      <w:pPr>
        <w:jc w:val="center"/>
        <w:rPr>
          <w:rFonts w:ascii="標楷體" w:eastAsia="標楷體" w:hAnsi="標楷體" w:cs="Times New Roman" w:hint="eastAsia"/>
          <w:b/>
        </w:rPr>
      </w:pPr>
    </w:p>
    <w:p w14:paraId="20F7FB71" w14:textId="548464DE" w:rsidR="0067528B" w:rsidRDefault="006516C8" w:rsidP="00B71E4E">
      <w:pPr>
        <w:jc w:val="center"/>
        <w:rPr>
          <w:noProof/>
        </w:rPr>
      </w:pPr>
      <w:r w:rsidRPr="00174C91">
        <w:rPr>
          <w:rFonts w:ascii="標楷體" w:eastAsia="標楷體" w:hAnsi="標楷體" w:cs="Times New Roman" w:hint="eastAsia"/>
          <w:bCs/>
        </w:rPr>
        <w:t>Decoupling和國家數</w:t>
      </w:r>
      <w:proofErr w:type="gramStart"/>
      <w:r w:rsidRPr="00174C91">
        <w:rPr>
          <w:rFonts w:ascii="標楷體" w:eastAsia="標楷體" w:hAnsi="標楷體" w:cs="Times New Roman" w:hint="eastAsia"/>
          <w:bCs/>
        </w:rPr>
        <w:t>交乘對</w:t>
      </w:r>
      <w:proofErr w:type="gramEnd"/>
      <w:r w:rsidRPr="00174C91">
        <w:rPr>
          <w:rFonts w:ascii="標楷體" w:eastAsia="標楷體" w:hAnsi="標楷體" w:cs="Times New Roman" w:hint="eastAsia"/>
          <w:bCs/>
        </w:rPr>
        <w:t>Tobin Q的影響(變數標準化)</w:t>
      </w:r>
      <w:r w:rsidR="009C6B89" w:rsidRPr="009C6B89">
        <w:rPr>
          <w:rFonts w:ascii="標楷體" w:eastAsia="標楷體" w:hAnsi="標楷體" w:cs="Times New Roman"/>
          <w:noProof/>
        </w:rPr>
        <w:drawing>
          <wp:inline distT="0" distB="0" distL="0" distR="0" wp14:anchorId="2142DE5F" wp14:editId="20015CD5">
            <wp:extent cx="5782532" cy="2160270"/>
            <wp:effectExtent l="0" t="0" r="889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5198" cy="2172474"/>
                    </a:xfrm>
                    <a:prstGeom prst="rect">
                      <a:avLst/>
                    </a:prstGeom>
                  </pic:spPr>
                </pic:pic>
              </a:graphicData>
            </a:graphic>
          </wp:inline>
        </w:drawing>
      </w:r>
      <w:r w:rsidR="0067528B" w:rsidRPr="0067528B">
        <w:rPr>
          <w:noProof/>
        </w:rPr>
        <w:t xml:space="preserve"> </w:t>
      </w:r>
    </w:p>
    <w:p w14:paraId="53EC817A" w14:textId="77777777" w:rsidR="00D40DBC" w:rsidRDefault="00D40DBC" w:rsidP="00B71E4E">
      <w:pPr>
        <w:jc w:val="center"/>
        <w:rPr>
          <w:noProof/>
        </w:rPr>
      </w:pPr>
    </w:p>
    <w:p w14:paraId="5C8AB6BE" w14:textId="6A52A873" w:rsidR="009C6B89" w:rsidRDefault="0067528B" w:rsidP="00B71E4E">
      <w:pPr>
        <w:jc w:val="center"/>
        <w:rPr>
          <w:rFonts w:ascii="標楷體" w:eastAsia="標楷體" w:hAnsi="標楷體" w:cs="Times New Roman"/>
          <w:b/>
        </w:rPr>
      </w:pPr>
      <w:r w:rsidRPr="00174C91">
        <w:rPr>
          <w:rFonts w:ascii="標楷體" w:eastAsia="標楷體" w:hAnsi="標楷體" w:cs="Times New Roman" w:hint="eastAsia"/>
          <w:bCs/>
        </w:rPr>
        <w:t>Decoupling和國家數</w:t>
      </w:r>
      <w:r>
        <w:rPr>
          <w:rFonts w:ascii="標楷體" w:eastAsia="標楷體" w:hAnsi="標楷體" w:cs="Times New Roman" w:hint="eastAsia"/>
          <w:bCs/>
        </w:rPr>
        <w:t>(虛擬變數)</w:t>
      </w:r>
      <w:proofErr w:type="gramStart"/>
      <w:r w:rsidRPr="00174C91">
        <w:rPr>
          <w:rFonts w:ascii="標楷體" w:eastAsia="標楷體" w:hAnsi="標楷體" w:cs="Times New Roman" w:hint="eastAsia"/>
          <w:bCs/>
        </w:rPr>
        <w:t>交乘對</w:t>
      </w:r>
      <w:proofErr w:type="gramEnd"/>
      <w:r w:rsidRPr="00174C91">
        <w:rPr>
          <w:rFonts w:ascii="標楷體" w:eastAsia="標楷體" w:hAnsi="標楷體" w:cs="Times New Roman" w:hint="eastAsia"/>
          <w:bCs/>
        </w:rPr>
        <w:t>Tobin Q的影響(變數標準化)</w:t>
      </w:r>
      <w:r w:rsidRPr="0067528B">
        <w:rPr>
          <w:rFonts w:ascii="標楷體" w:eastAsia="標楷體" w:hAnsi="標楷體" w:cs="Times New Roman"/>
          <w:bCs/>
        </w:rPr>
        <w:drawing>
          <wp:inline distT="0" distB="0" distL="0" distR="0" wp14:anchorId="5E3B07AC" wp14:editId="140F6373">
            <wp:extent cx="5871210" cy="181483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1210" cy="1814830"/>
                    </a:xfrm>
                    <a:prstGeom prst="rect">
                      <a:avLst/>
                    </a:prstGeom>
                  </pic:spPr>
                </pic:pic>
              </a:graphicData>
            </a:graphic>
          </wp:inline>
        </w:drawing>
      </w:r>
    </w:p>
    <w:p w14:paraId="5FB74003" w14:textId="77777777" w:rsidR="008A630A" w:rsidRDefault="008A630A" w:rsidP="00B71E4E">
      <w:pPr>
        <w:jc w:val="center"/>
        <w:rPr>
          <w:rFonts w:ascii="標楷體" w:eastAsia="標楷體" w:hAnsi="標楷體" w:cs="Times New Roman"/>
          <w:b/>
        </w:rPr>
      </w:pPr>
    </w:p>
    <w:p w14:paraId="5311DCEE" w14:textId="77777777" w:rsidR="00D40DBC" w:rsidRDefault="00D40DBC" w:rsidP="008A630A">
      <w:pPr>
        <w:pStyle w:val="1"/>
        <w:spacing w:line="360" w:lineRule="auto"/>
        <w:ind w:leftChars="0" w:left="0"/>
        <w:jc w:val="both"/>
        <w:rPr>
          <w:rFonts w:ascii="標楷體" w:eastAsia="標楷體" w:hAnsi="標楷體" w:cs="Times New Roman"/>
          <w:b/>
        </w:rPr>
      </w:pPr>
    </w:p>
    <w:p w14:paraId="3A801A21" w14:textId="77777777" w:rsidR="00D40DBC" w:rsidRDefault="00D40DBC" w:rsidP="008A630A">
      <w:pPr>
        <w:pStyle w:val="1"/>
        <w:spacing w:line="360" w:lineRule="auto"/>
        <w:ind w:leftChars="0" w:left="0"/>
        <w:jc w:val="both"/>
        <w:rPr>
          <w:rFonts w:ascii="標楷體" w:eastAsia="標楷體" w:hAnsi="標楷體" w:cs="Times New Roman"/>
          <w:b/>
        </w:rPr>
      </w:pPr>
    </w:p>
    <w:p w14:paraId="7D70D8D3" w14:textId="6F5567E8" w:rsidR="00B71E4E" w:rsidRPr="008A630A" w:rsidRDefault="008A630A" w:rsidP="008A630A">
      <w:pPr>
        <w:pStyle w:val="1"/>
        <w:spacing w:line="360" w:lineRule="auto"/>
        <w:ind w:leftChars="0" w:left="0"/>
        <w:jc w:val="both"/>
        <w:rPr>
          <w:rFonts w:ascii="標楷體" w:eastAsia="標楷體" w:hAnsi="標楷體" w:cs="Times New Roman"/>
          <w:b/>
        </w:rPr>
      </w:pPr>
      <w:r w:rsidRPr="008A630A">
        <w:rPr>
          <w:rFonts w:ascii="標楷體" w:eastAsia="標楷體" w:hAnsi="標楷體" w:cs="Times New Roman" w:hint="eastAsia"/>
          <w:b/>
        </w:rPr>
        <w:lastRenderedPageBreak/>
        <w:t>(</w:t>
      </w:r>
      <w:r>
        <w:rPr>
          <w:rFonts w:ascii="標楷體" w:eastAsia="標楷體" w:hAnsi="標楷體" w:cs="Times New Roman" w:hint="eastAsia"/>
          <w:b/>
        </w:rPr>
        <w:t>2</w:t>
      </w:r>
      <w:r w:rsidRPr="008A630A">
        <w:rPr>
          <w:rFonts w:ascii="標楷體" w:eastAsia="標楷體" w:hAnsi="標楷體" w:cs="Times New Roman" w:hint="eastAsia"/>
          <w:b/>
        </w:rPr>
        <w:t>)</w:t>
      </w:r>
      <w:r>
        <w:rPr>
          <w:rFonts w:ascii="標楷體" w:eastAsia="標楷體" w:hAnsi="標楷體" w:cs="Times New Roman" w:hint="eastAsia"/>
          <w:b/>
        </w:rPr>
        <w:t>使用</w:t>
      </w:r>
      <w:r w:rsidRPr="00B71E4E">
        <w:rPr>
          <w:rFonts w:ascii="標楷體" w:eastAsia="標楷體" w:hAnsi="標楷體" w:cs="Times New Roman" w:hint="eastAsia"/>
          <w:b/>
        </w:rPr>
        <w:t>國外子公司數量</w:t>
      </w:r>
    </w:p>
    <w:p w14:paraId="6FD3A562" w14:textId="10A34D64" w:rsidR="005D0F4A" w:rsidRPr="00174C91" w:rsidRDefault="00B71E4E" w:rsidP="00B71E4E">
      <w:pPr>
        <w:jc w:val="center"/>
        <w:rPr>
          <w:rFonts w:ascii="標楷體" w:eastAsia="標楷體" w:hAnsi="標楷體" w:cs="Times New Roman"/>
          <w:bCs/>
        </w:rPr>
      </w:pPr>
      <w:r w:rsidRPr="00174C91">
        <w:rPr>
          <w:rFonts w:ascii="標楷體" w:eastAsia="標楷體" w:hAnsi="標楷體" w:cs="Times New Roman" w:hint="eastAsia"/>
          <w:bCs/>
        </w:rPr>
        <w:t>Decoupling和國外子公司數量</w:t>
      </w:r>
      <w:proofErr w:type="gramStart"/>
      <w:r w:rsidRPr="00174C91">
        <w:rPr>
          <w:rFonts w:ascii="標楷體" w:eastAsia="標楷體" w:hAnsi="標楷體" w:cs="Times New Roman" w:hint="eastAsia"/>
          <w:bCs/>
        </w:rPr>
        <w:t>交乘對</w:t>
      </w:r>
      <w:proofErr w:type="gramEnd"/>
      <w:r w:rsidRPr="00174C91">
        <w:rPr>
          <w:rFonts w:ascii="標楷體" w:eastAsia="標楷體" w:hAnsi="標楷體" w:cs="Times New Roman" w:hint="eastAsia"/>
          <w:bCs/>
        </w:rPr>
        <w:t>Tobin Q的影響</w:t>
      </w:r>
    </w:p>
    <w:p w14:paraId="4F3165D8" w14:textId="77777777" w:rsidR="0067528B" w:rsidRDefault="005D0F4A" w:rsidP="00E352C7">
      <w:pPr>
        <w:rPr>
          <w:noProof/>
        </w:rPr>
      </w:pPr>
      <w:r w:rsidRPr="005D0F4A">
        <w:rPr>
          <w:rFonts w:ascii="標楷體" w:eastAsia="標楷體" w:hAnsi="標楷體" w:cs="Times New Roman"/>
          <w:noProof/>
        </w:rPr>
        <w:drawing>
          <wp:inline distT="0" distB="0" distL="0" distR="0" wp14:anchorId="32E8457B" wp14:editId="35631FCA">
            <wp:extent cx="5274310" cy="18103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10385"/>
                    </a:xfrm>
                    <a:prstGeom prst="rect">
                      <a:avLst/>
                    </a:prstGeom>
                  </pic:spPr>
                </pic:pic>
              </a:graphicData>
            </a:graphic>
          </wp:inline>
        </w:drawing>
      </w:r>
      <w:r w:rsidR="009C6B89" w:rsidRPr="009C6B89">
        <w:rPr>
          <w:noProof/>
        </w:rPr>
        <w:t xml:space="preserve"> </w:t>
      </w:r>
    </w:p>
    <w:p w14:paraId="3082D522" w14:textId="20DB64DA" w:rsidR="0067528B" w:rsidRPr="0067528B" w:rsidRDefault="0067528B" w:rsidP="0067528B">
      <w:pPr>
        <w:jc w:val="center"/>
        <w:rPr>
          <w:rFonts w:ascii="標楷體" w:eastAsia="標楷體" w:hAnsi="標楷體" w:cs="Times New Roman" w:hint="eastAsia"/>
          <w:bCs/>
        </w:rPr>
      </w:pPr>
      <w:r w:rsidRPr="00174C91">
        <w:rPr>
          <w:rFonts w:ascii="標楷體" w:eastAsia="標楷體" w:hAnsi="標楷體" w:cs="Times New Roman" w:hint="eastAsia"/>
          <w:bCs/>
        </w:rPr>
        <w:t>Decoupling和國外子公司數量</w:t>
      </w:r>
      <w:r w:rsidR="00D40DBC">
        <w:rPr>
          <w:rFonts w:ascii="標楷體" w:eastAsia="標楷體" w:hAnsi="標楷體" w:cs="Times New Roman" w:hint="eastAsia"/>
          <w:bCs/>
        </w:rPr>
        <w:t>(虛擬變數)</w:t>
      </w:r>
      <w:proofErr w:type="gramStart"/>
      <w:r w:rsidRPr="00174C91">
        <w:rPr>
          <w:rFonts w:ascii="標楷體" w:eastAsia="標楷體" w:hAnsi="標楷體" w:cs="Times New Roman" w:hint="eastAsia"/>
          <w:bCs/>
        </w:rPr>
        <w:t>交乘對</w:t>
      </w:r>
      <w:proofErr w:type="gramEnd"/>
      <w:r w:rsidRPr="00174C91">
        <w:rPr>
          <w:rFonts w:ascii="標楷體" w:eastAsia="標楷體" w:hAnsi="標楷體" w:cs="Times New Roman" w:hint="eastAsia"/>
          <w:bCs/>
        </w:rPr>
        <w:t>Tobin Q的影響</w:t>
      </w:r>
    </w:p>
    <w:p w14:paraId="37014527" w14:textId="51C0FA92" w:rsidR="00221698" w:rsidRDefault="0067528B" w:rsidP="00E352C7">
      <w:pPr>
        <w:rPr>
          <w:noProof/>
        </w:rPr>
      </w:pPr>
      <w:r w:rsidRPr="0067528B">
        <w:rPr>
          <w:noProof/>
        </w:rPr>
        <w:drawing>
          <wp:inline distT="0" distB="0" distL="0" distR="0" wp14:anchorId="615D5283" wp14:editId="5308AC18">
            <wp:extent cx="5274310" cy="1847215"/>
            <wp:effectExtent l="0" t="0" r="254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47215"/>
                    </a:xfrm>
                    <a:prstGeom prst="rect">
                      <a:avLst/>
                    </a:prstGeom>
                  </pic:spPr>
                </pic:pic>
              </a:graphicData>
            </a:graphic>
          </wp:inline>
        </w:drawing>
      </w:r>
    </w:p>
    <w:p w14:paraId="5AF3DC94" w14:textId="5F773EBA" w:rsidR="0067528B" w:rsidRDefault="00B71E4E" w:rsidP="00D40DBC">
      <w:pPr>
        <w:spacing w:line="480" w:lineRule="auto"/>
        <w:jc w:val="center"/>
        <w:rPr>
          <w:noProof/>
        </w:rPr>
      </w:pPr>
      <w:r w:rsidRPr="00174C91">
        <w:rPr>
          <w:rFonts w:ascii="標楷體" w:eastAsia="標楷體" w:hAnsi="標楷體" w:cs="Times New Roman" w:hint="eastAsia"/>
          <w:bCs/>
        </w:rPr>
        <w:t>Decoupling和國外子公司數量</w:t>
      </w:r>
      <w:proofErr w:type="gramStart"/>
      <w:r w:rsidRPr="00174C91">
        <w:rPr>
          <w:rFonts w:ascii="標楷體" w:eastAsia="標楷體" w:hAnsi="標楷體" w:cs="Times New Roman" w:hint="eastAsia"/>
          <w:bCs/>
        </w:rPr>
        <w:t>交乘對</w:t>
      </w:r>
      <w:proofErr w:type="gramEnd"/>
      <w:r w:rsidRPr="00174C91">
        <w:rPr>
          <w:rFonts w:ascii="標楷體" w:eastAsia="標楷體" w:hAnsi="標楷體" w:cs="Times New Roman" w:hint="eastAsia"/>
          <w:bCs/>
        </w:rPr>
        <w:t>Tobin Q的影響(變數標準化)</w:t>
      </w:r>
      <w:r w:rsidR="009C6B89" w:rsidRPr="009C6B89">
        <w:rPr>
          <w:rFonts w:ascii="標楷體" w:eastAsia="標楷體" w:hAnsi="標楷體" w:cs="Times New Roman"/>
          <w:noProof/>
        </w:rPr>
        <w:drawing>
          <wp:inline distT="0" distB="0" distL="0" distR="0" wp14:anchorId="20703779" wp14:editId="10A944FF">
            <wp:extent cx="5274310" cy="2035810"/>
            <wp:effectExtent l="0" t="0" r="254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35810"/>
                    </a:xfrm>
                    <a:prstGeom prst="rect">
                      <a:avLst/>
                    </a:prstGeom>
                  </pic:spPr>
                </pic:pic>
              </a:graphicData>
            </a:graphic>
          </wp:inline>
        </w:drawing>
      </w:r>
    </w:p>
    <w:p w14:paraId="47DE4EF7" w14:textId="77777777" w:rsidR="00221698" w:rsidRDefault="00221698" w:rsidP="009C6B89">
      <w:pPr>
        <w:spacing w:line="480" w:lineRule="auto"/>
        <w:jc w:val="center"/>
        <w:rPr>
          <w:rFonts w:ascii="標楷體" w:eastAsia="標楷體" w:hAnsi="標楷體" w:cs="Times New Roman"/>
          <w:bCs/>
        </w:rPr>
      </w:pPr>
    </w:p>
    <w:p w14:paraId="225D37A5" w14:textId="77777777" w:rsidR="00221698" w:rsidRDefault="00221698" w:rsidP="009C6B89">
      <w:pPr>
        <w:spacing w:line="480" w:lineRule="auto"/>
        <w:jc w:val="center"/>
        <w:rPr>
          <w:rFonts w:ascii="標楷體" w:eastAsia="標楷體" w:hAnsi="標楷體" w:cs="Times New Roman"/>
          <w:bCs/>
        </w:rPr>
      </w:pPr>
    </w:p>
    <w:p w14:paraId="5D3B50B2" w14:textId="77777777" w:rsidR="00221698" w:rsidRDefault="00221698" w:rsidP="009C6B89">
      <w:pPr>
        <w:spacing w:line="480" w:lineRule="auto"/>
        <w:jc w:val="center"/>
        <w:rPr>
          <w:rFonts w:ascii="標楷體" w:eastAsia="標楷體" w:hAnsi="標楷體" w:cs="Times New Roman"/>
          <w:bCs/>
        </w:rPr>
      </w:pPr>
    </w:p>
    <w:p w14:paraId="04F319AD" w14:textId="77777777" w:rsidR="00221698" w:rsidRDefault="00221698" w:rsidP="009C6B89">
      <w:pPr>
        <w:spacing w:line="480" w:lineRule="auto"/>
        <w:jc w:val="center"/>
        <w:rPr>
          <w:rFonts w:ascii="標楷體" w:eastAsia="標楷體" w:hAnsi="標楷體" w:cs="Times New Roman"/>
          <w:bCs/>
        </w:rPr>
      </w:pPr>
    </w:p>
    <w:p w14:paraId="2A886826" w14:textId="47939CCC" w:rsidR="009C6B89" w:rsidRDefault="0067528B" w:rsidP="009C6B89">
      <w:pPr>
        <w:spacing w:line="480" w:lineRule="auto"/>
        <w:jc w:val="center"/>
        <w:rPr>
          <w:rFonts w:ascii="標楷體" w:eastAsia="標楷體" w:hAnsi="標楷體" w:cs="Times New Roman"/>
          <w:b/>
        </w:rPr>
      </w:pPr>
      <w:r w:rsidRPr="00174C91">
        <w:rPr>
          <w:rFonts w:ascii="標楷體" w:eastAsia="標楷體" w:hAnsi="標楷體" w:cs="Times New Roman" w:hint="eastAsia"/>
          <w:bCs/>
        </w:rPr>
        <w:t>Decoupling和國外子公司數量</w:t>
      </w:r>
      <w:r>
        <w:rPr>
          <w:rFonts w:ascii="標楷體" w:eastAsia="標楷體" w:hAnsi="標楷體" w:cs="Times New Roman" w:hint="eastAsia"/>
          <w:bCs/>
        </w:rPr>
        <w:t>(虛擬變數)</w:t>
      </w:r>
      <w:proofErr w:type="gramStart"/>
      <w:r w:rsidRPr="00174C91">
        <w:rPr>
          <w:rFonts w:ascii="標楷體" w:eastAsia="標楷體" w:hAnsi="標楷體" w:cs="Times New Roman" w:hint="eastAsia"/>
          <w:bCs/>
        </w:rPr>
        <w:t>交乘對</w:t>
      </w:r>
      <w:proofErr w:type="gramEnd"/>
      <w:r w:rsidRPr="00174C91">
        <w:rPr>
          <w:rFonts w:ascii="標楷體" w:eastAsia="標楷體" w:hAnsi="標楷體" w:cs="Times New Roman" w:hint="eastAsia"/>
          <w:bCs/>
        </w:rPr>
        <w:t>Tobin Q的影響(變數標準化)</w:t>
      </w:r>
      <w:r w:rsidRPr="0067528B">
        <w:rPr>
          <w:rFonts w:ascii="標楷體" w:eastAsia="標楷體" w:hAnsi="標楷體" w:cs="Times New Roman"/>
          <w:bCs/>
        </w:rPr>
        <w:drawing>
          <wp:inline distT="0" distB="0" distL="0" distR="0" wp14:anchorId="7EFF1DF8" wp14:editId="02E78E69">
            <wp:extent cx="5274310" cy="1769110"/>
            <wp:effectExtent l="0" t="0" r="254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69110"/>
                    </a:xfrm>
                    <a:prstGeom prst="rect">
                      <a:avLst/>
                    </a:prstGeom>
                  </pic:spPr>
                </pic:pic>
              </a:graphicData>
            </a:graphic>
          </wp:inline>
        </w:drawing>
      </w:r>
    </w:p>
    <w:p w14:paraId="71D9199E" w14:textId="77777777" w:rsidR="00B71E4E" w:rsidRDefault="00B71E4E" w:rsidP="009C6B89">
      <w:pPr>
        <w:spacing w:line="480" w:lineRule="auto"/>
        <w:jc w:val="center"/>
        <w:rPr>
          <w:rFonts w:ascii="標楷體" w:eastAsia="標楷體" w:hAnsi="標楷體" w:cs="Times New Roman"/>
        </w:rPr>
      </w:pPr>
    </w:p>
    <w:p w14:paraId="7C9C4E0F" w14:textId="77777777" w:rsidR="00747170" w:rsidRDefault="00747170" w:rsidP="00B71E4E">
      <w:pPr>
        <w:pStyle w:val="1"/>
        <w:spacing w:line="360" w:lineRule="auto"/>
        <w:ind w:leftChars="0" w:left="0"/>
        <w:jc w:val="both"/>
        <w:rPr>
          <w:rFonts w:ascii="標楷體" w:eastAsia="標楷體" w:hAnsi="標楷體" w:cs="Times New Roman"/>
          <w:b/>
        </w:rPr>
      </w:pPr>
    </w:p>
    <w:p w14:paraId="2064A47C" w14:textId="77777777" w:rsidR="00747170" w:rsidRDefault="00747170" w:rsidP="00B71E4E">
      <w:pPr>
        <w:pStyle w:val="1"/>
        <w:spacing w:line="360" w:lineRule="auto"/>
        <w:ind w:leftChars="0" w:left="0"/>
        <w:jc w:val="both"/>
        <w:rPr>
          <w:rFonts w:ascii="標楷體" w:eastAsia="標楷體" w:hAnsi="標楷體" w:cs="Times New Roman"/>
          <w:b/>
        </w:rPr>
      </w:pPr>
    </w:p>
    <w:p w14:paraId="773FAB96" w14:textId="136B8F49" w:rsidR="00B71E4E" w:rsidRDefault="00B71E4E" w:rsidP="00B71E4E">
      <w:pPr>
        <w:pStyle w:val="1"/>
        <w:spacing w:line="360" w:lineRule="auto"/>
        <w:ind w:leftChars="0" w:left="0"/>
        <w:jc w:val="both"/>
        <w:rPr>
          <w:rFonts w:ascii="標楷體" w:eastAsia="標楷體" w:hAnsi="標楷體" w:cs="Times New Roman"/>
          <w:b/>
        </w:rPr>
      </w:pPr>
      <w:r>
        <w:rPr>
          <w:rFonts w:ascii="標楷體" w:eastAsia="標楷體" w:hAnsi="標楷體" w:cs="Times New Roman" w:hint="eastAsia"/>
          <w:b/>
        </w:rPr>
        <w:t>二、</w:t>
      </w:r>
      <w:r w:rsidRPr="00A14A29">
        <w:rPr>
          <w:rFonts w:ascii="標楷體" w:eastAsia="標楷體" w:hAnsi="標楷體" w:cs="Times New Roman" w:hint="eastAsia"/>
          <w:b/>
          <w:bCs/>
          <w:color w:val="000000" w:themeColor="text1"/>
        </w:rPr>
        <w:t>公司海外投資所在國ESG</w:t>
      </w:r>
      <w:r>
        <w:rPr>
          <w:rFonts w:ascii="標楷體" w:eastAsia="標楷體" w:hAnsi="標楷體" w:cs="Times New Roman" w:hint="eastAsia"/>
          <w:b/>
          <w:bCs/>
          <w:color w:val="000000" w:themeColor="text1"/>
        </w:rPr>
        <w:t>環境</w:t>
      </w:r>
      <w:r>
        <w:rPr>
          <w:rFonts w:ascii="標楷體" w:eastAsia="標楷體" w:hAnsi="標楷體" w:cs="Times New Roman" w:hint="eastAsia"/>
          <w:b/>
        </w:rPr>
        <w:t>對</w:t>
      </w:r>
      <w:r w:rsidRPr="007842DF">
        <w:rPr>
          <w:rFonts w:ascii="標楷體" w:eastAsia="標楷體" w:hAnsi="標楷體" w:cs="Times New Roman"/>
          <w:b/>
        </w:rPr>
        <w:t>CSR Decoupling</w:t>
      </w:r>
      <w:r>
        <w:rPr>
          <w:rFonts w:ascii="標楷體" w:eastAsia="標楷體" w:hAnsi="標楷體" w:cs="Times New Roman" w:hint="eastAsia"/>
          <w:b/>
        </w:rPr>
        <w:t>效果的影響</w:t>
      </w:r>
    </w:p>
    <w:p w14:paraId="1BBB9B79" w14:textId="1D620EE7" w:rsidR="00C93E3B" w:rsidRDefault="00FD75D4" w:rsidP="00747170">
      <w:pPr>
        <w:spacing w:line="360" w:lineRule="auto"/>
        <w:rPr>
          <w:rFonts w:ascii="標楷體" w:eastAsia="標楷體" w:hAnsi="標楷體" w:cs="Times New Roman"/>
        </w:rPr>
      </w:pPr>
      <w:r>
        <w:rPr>
          <w:rFonts w:ascii="標楷體" w:eastAsia="標楷體" w:hAnsi="標楷體" w:cs="Times New Roman" w:hint="eastAsia"/>
        </w:rPr>
        <w:t>此部份</w:t>
      </w:r>
      <w:r w:rsidR="00526903">
        <w:rPr>
          <w:rFonts w:ascii="標楷體" w:eastAsia="標楷體" w:hAnsi="標楷體" w:cs="Times New Roman" w:hint="eastAsia"/>
        </w:rPr>
        <w:t>探討</w:t>
      </w:r>
      <w:r w:rsidRPr="00FD75D4">
        <w:rPr>
          <w:rFonts w:ascii="標楷體" w:eastAsia="標楷體" w:hAnsi="標楷體" w:cs="Times New Roman" w:hint="eastAsia"/>
        </w:rPr>
        <w:t>海外投資所在國ESG環境對</w:t>
      </w:r>
      <w:r w:rsidR="00526903" w:rsidRPr="00526903">
        <w:rPr>
          <w:rFonts w:ascii="標楷體" w:eastAsia="標楷體" w:hAnsi="標楷體" w:cs="Times New Roman" w:hint="eastAsia"/>
        </w:rPr>
        <w:t>CSR Decoupling效果的影響</w:t>
      </w:r>
      <w:r w:rsidR="00526903">
        <w:rPr>
          <w:rFonts w:ascii="標楷體" w:eastAsia="標楷體" w:hAnsi="標楷體" w:cs="Times New Roman" w:hint="eastAsia"/>
        </w:rPr>
        <w:t>，其中</w:t>
      </w:r>
      <w:r w:rsidR="00526903" w:rsidRPr="00526903">
        <w:rPr>
          <w:rFonts w:ascii="標楷體" w:eastAsia="標楷體" w:hAnsi="標楷體" w:cs="Times New Roman" w:hint="eastAsia"/>
        </w:rPr>
        <w:t>母公司的ESG國家分數</w:t>
      </w:r>
      <w:r w:rsidR="00526903">
        <w:rPr>
          <w:rFonts w:ascii="標楷體" w:eastAsia="標楷體" w:hAnsi="標楷體" w:cs="Times New Roman" w:hint="eastAsia"/>
        </w:rPr>
        <w:t>使用下列兩個分數衡量；1.</w:t>
      </w:r>
      <w:r w:rsidR="00526903" w:rsidRPr="00FB4E68">
        <w:rPr>
          <w:rFonts w:ascii="標楷體" w:eastAsia="標楷體" w:hAnsi="標楷體" w:cs="Times New Roman" w:hint="eastAsia"/>
        </w:rPr>
        <w:t>利用子公司數量加權</w:t>
      </w:r>
      <w:r w:rsidR="00526903">
        <w:rPr>
          <w:rFonts w:ascii="標楷體" w:eastAsia="標楷體" w:hAnsi="標楷體" w:cs="Times New Roman" w:hint="eastAsia"/>
        </w:rPr>
        <w:t>平均</w:t>
      </w:r>
      <w:r w:rsidR="00526903" w:rsidRPr="00FB4E68">
        <w:rPr>
          <w:rFonts w:ascii="標楷體" w:eastAsia="標楷體" w:hAnsi="標楷體" w:cs="Times New Roman" w:hint="eastAsia"/>
        </w:rPr>
        <w:t xml:space="preserve"> 2.取國家之間的平均分數</w:t>
      </w:r>
      <w:r w:rsidR="00526903">
        <w:rPr>
          <w:rFonts w:ascii="標楷體" w:eastAsia="標楷體" w:hAnsi="標楷體" w:cs="Times New Roman" w:hint="eastAsia"/>
        </w:rPr>
        <w:t>。</w:t>
      </w:r>
      <w:r w:rsidR="00174C91">
        <w:rPr>
          <w:rFonts w:ascii="標楷體" w:eastAsia="標楷體" w:hAnsi="標楷體" w:cs="Times New Roman" w:hint="eastAsia"/>
        </w:rPr>
        <w:t>若樣本公司中的國家ESG分數等於0，代表此公司並無海外子公司，因此在此部分有將國家ESG分數等於0的公司篩選掉。</w:t>
      </w:r>
    </w:p>
    <w:p w14:paraId="21B0765C" w14:textId="77777777" w:rsidR="00747170" w:rsidRDefault="00747170" w:rsidP="00747170">
      <w:pPr>
        <w:spacing w:line="360" w:lineRule="auto"/>
        <w:rPr>
          <w:rFonts w:ascii="標楷體" w:eastAsia="標楷體" w:hAnsi="標楷體" w:cs="Times New Roman"/>
        </w:rPr>
      </w:pPr>
    </w:p>
    <w:p w14:paraId="7404DE01" w14:textId="6E6C35BD" w:rsidR="00747170" w:rsidRPr="00747170" w:rsidRDefault="00747170" w:rsidP="00747170">
      <w:pPr>
        <w:pStyle w:val="a8"/>
        <w:numPr>
          <w:ilvl w:val="0"/>
          <w:numId w:val="1"/>
        </w:numPr>
        <w:spacing w:line="360" w:lineRule="auto"/>
        <w:ind w:leftChars="0"/>
        <w:rPr>
          <w:rFonts w:ascii="標楷體" w:eastAsia="標楷體" w:hAnsi="標楷體" w:cs="Times New Roman"/>
        </w:rPr>
      </w:pPr>
      <w:r w:rsidRPr="00747170">
        <w:rPr>
          <w:rFonts w:ascii="標楷體" w:eastAsia="標楷體" w:hAnsi="標楷體" w:cs="Times New Roman" w:hint="eastAsia"/>
          <w:b/>
          <w:bCs/>
        </w:rPr>
        <w:t>使用子公司數量加權平均ESG分數</w:t>
      </w:r>
    </w:p>
    <w:p w14:paraId="3165C988" w14:textId="12807C28" w:rsidR="00747170" w:rsidRPr="00174C91" w:rsidRDefault="00747170" w:rsidP="00747170">
      <w:pPr>
        <w:pStyle w:val="1"/>
        <w:spacing w:line="360" w:lineRule="auto"/>
        <w:ind w:leftChars="0" w:left="0"/>
        <w:jc w:val="center"/>
        <w:rPr>
          <w:rFonts w:ascii="標楷體" w:eastAsia="標楷體" w:hAnsi="標楷體" w:cs="Times New Roman"/>
        </w:rPr>
      </w:pPr>
      <w:r w:rsidRPr="00174C91">
        <w:rPr>
          <w:rFonts w:ascii="標楷體" w:eastAsia="標楷體" w:hAnsi="標楷體" w:cs="Times New Roman" w:hint="eastAsia"/>
          <w:color w:val="000000" w:themeColor="text1"/>
        </w:rPr>
        <w:t>海外投資所在國ESG環境</w:t>
      </w:r>
      <w:r w:rsidRPr="00174C91">
        <w:rPr>
          <w:rFonts w:ascii="標楷體" w:eastAsia="標楷體" w:hAnsi="標楷體" w:cs="Times New Roman" w:hint="eastAsia"/>
        </w:rPr>
        <w:t>對</w:t>
      </w:r>
      <w:r w:rsidRPr="00174C91">
        <w:rPr>
          <w:rFonts w:ascii="標楷體" w:eastAsia="標楷體" w:hAnsi="標楷體" w:cs="Times New Roman"/>
        </w:rPr>
        <w:t>CSR Decoupling</w:t>
      </w:r>
      <w:r w:rsidRPr="00174C91">
        <w:rPr>
          <w:rFonts w:ascii="標楷體" w:eastAsia="標楷體" w:hAnsi="標楷體" w:cs="Times New Roman" w:hint="eastAsia"/>
        </w:rPr>
        <w:t>效果的影響</w:t>
      </w:r>
    </w:p>
    <w:p w14:paraId="595E5141" w14:textId="77777777" w:rsidR="00937A24" w:rsidRDefault="00747170" w:rsidP="00747170">
      <w:pPr>
        <w:spacing w:line="480" w:lineRule="auto"/>
        <w:jc w:val="center"/>
        <w:rPr>
          <w:noProof/>
        </w:rPr>
      </w:pPr>
      <w:r w:rsidRPr="00C93E3B">
        <w:rPr>
          <w:rFonts w:ascii="標楷體" w:eastAsia="標楷體" w:hAnsi="標楷體" w:cs="Times New Roman"/>
          <w:noProof/>
        </w:rPr>
        <w:drawing>
          <wp:inline distT="0" distB="0" distL="0" distR="0" wp14:anchorId="53F5C524" wp14:editId="1698CB0D">
            <wp:extent cx="5433698" cy="1905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9554" cy="1907053"/>
                    </a:xfrm>
                    <a:prstGeom prst="rect">
                      <a:avLst/>
                    </a:prstGeom>
                  </pic:spPr>
                </pic:pic>
              </a:graphicData>
            </a:graphic>
          </wp:inline>
        </w:drawing>
      </w:r>
      <w:r w:rsidRPr="00C93E3B">
        <w:rPr>
          <w:noProof/>
        </w:rPr>
        <w:t xml:space="preserve"> </w:t>
      </w:r>
    </w:p>
    <w:p w14:paraId="126001FC" w14:textId="3ED4EE23" w:rsidR="00937A24" w:rsidRPr="00174C91" w:rsidRDefault="00937A24" w:rsidP="00937A24">
      <w:pPr>
        <w:pStyle w:val="1"/>
        <w:spacing w:line="360" w:lineRule="auto"/>
        <w:ind w:leftChars="0" w:left="0"/>
        <w:jc w:val="center"/>
        <w:rPr>
          <w:rFonts w:ascii="標楷體" w:eastAsia="標楷體" w:hAnsi="標楷體" w:cs="Times New Roman"/>
        </w:rPr>
      </w:pPr>
      <w:r w:rsidRPr="00174C91">
        <w:rPr>
          <w:rFonts w:ascii="標楷體" w:eastAsia="標楷體" w:hAnsi="標楷體" w:cs="Times New Roman" w:hint="eastAsia"/>
          <w:color w:val="000000" w:themeColor="text1"/>
        </w:rPr>
        <w:lastRenderedPageBreak/>
        <w:t>海外投資所在國ESG環境</w:t>
      </w:r>
      <w:r>
        <w:rPr>
          <w:rFonts w:ascii="標楷體" w:eastAsia="標楷體" w:hAnsi="標楷體" w:cs="Times New Roman" w:hint="eastAsia"/>
          <w:color w:val="000000" w:themeColor="text1"/>
        </w:rPr>
        <w:t>(虛擬變數)</w:t>
      </w:r>
      <w:r w:rsidRPr="00174C91">
        <w:rPr>
          <w:rFonts w:ascii="標楷體" w:eastAsia="標楷體" w:hAnsi="標楷體" w:cs="Times New Roman" w:hint="eastAsia"/>
        </w:rPr>
        <w:t>對</w:t>
      </w:r>
      <w:r w:rsidRPr="00174C91">
        <w:rPr>
          <w:rFonts w:ascii="標楷體" w:eastAsia="標楷體" w:hAnsi="標楷體" w:cs="Times New Roman"/>
        </w:rPr>
        <w:t>CSR Decoupling</w:t>
      </w:r>
      <w:r w:rsidRPr="00174C91">
        <w:rPr>
          <w:rFonts w:ascii="標楷體" w:eastAsia="標楷體" w:hAnsi="標楷體" w:cs="Times New Roman" w:hint="eastAsia"/>
        </w:rPr>
        <w:t>效果的影響</w:t>
      </w:r>
    </w:p>
    <w:p w14:paraId="28F133A9" w14:textId="3AAB5165" w:rsidR="00747170" w:rsidRDefault="00937A24" w:rsidP="00747170">
      <w:pPr>
        <w:spacing w:line="480" w:lineRule="auto"/>
        <w:jc w:val="center"/>
        <w:rPr>
          <w:noProof/>
        </w:rPr>
      </w:pPr>
      <w:r w:rsidRPr="00937A24">
        <w:rPr>
          <w:noProof/>
        </w:rPr>
        <w:drawing>
          <wp:inline distT="0" distB="0" distL="0" distR="0" wp14:anchorId="3DDB27F9" wp14:editId="17B06749">
            <wp:extent cx="5274310" cy="1899285"/>
            <wp:effectExtent l="0" t="0" r="2540"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99285"/>
                    </a:xfrm>
                    <a:prstGeom prst="rect">
                      <a:avLst/>
                    </a:prstGeom>
                  </pic:spPr>
                </pic:pic>
              </a:graphicData>
            </a:graphic>
          </wp:inline>
        </w:drawing>
      </w:r>
    </w:p>
    <w:p w14:paraId="48579849" w14:textId="77777777" w:rsidR="00747170" w:rsidRPr="00174C91" w:rsidRDefault="00747170" w:rsidP="00747170">
      <w:pPr>
        <w:pStyle w:val="1"/>
        <w:spacing w:line="360" w:lineRule="auto"/>
        <w:ind w:leftChars="0" w:left="0"/>
        <w:jc w:val="center"/>
        <w:rPr>
          <w:rFonts w:ascii="標楷體" w:eastAsia="標楷體" w:hAnsi="標楷體" w:cs="Times New Roman"/>
        </w:rPr>
      </w:pPr>
      <w:r w:rsidRPr="00174C91">
        <w:rPr>
          <w:rFonts w:ascii="標楷體" w:eastAsia="標楷體" w:hAnsi="標楷體" w:cs="Times New Roman" w:hint="eastAsia"/>
          <w:color w:val="000000" w:themeColor="text1"/>
        </w:rPr>
        <w:t>海外投資所在國ESG環境</w:t>
      </w:r>
      <w:r w:rsidRPr="00174C91">
        <w:rPr>
          <w:rFonts w:ascii="標楷體" w:eastAsia="標楷體" w:hAnsi="標楷體" w:cs="Times New Roman" w:hint="eastAsia"/>
        </w:rPr>
        <w:t>對</w:t>
      </w:r>
      <w:r w:rsidRPr="00174C91">
        <w:rPr>
          <w:rFonts w:ascii="標楷體" w:eastAsia="標楷體" w:hAnsi="標楷體" w:cs="Times New Roman"/>
        </w:rPr>
        <w:t>CSR Decoupling</w:t>
      </w:r>
      <w:r w:rsidRPr="00174C91">
        <w:rPr>
          <w:rFonts w:ascii="標楷體" w:eastAsia="標楷體" w:hAnsi="標楷體" w:cs="Times New Roman" w:hint="eastAsia"/>
        </w:rPr>
        <w:t>效果的影響(變數標準化)</w:t>
      </w:r>
    </w:p>
    <w:p w14:paraId="557DBBC2" w14:textId="5398F1B8" w:rsidR="00937A24" w:rsidRDefault="00747170" w:rsidP="00747170">
      <w:pPr>
        <w:spacing w:line="480" w:lineRule="auto"/>
        <w:jc w:val="center"/>
        <w:rPr>
          <w:rFonts w:ascii="標楷體" w:eastAsia="標楷體" w:hAnsi="標楷體" w:cs="Times New Roman"/>
        </w:rPr>
      </w:pPr>
      <w:r w:rsidRPr="00C93E3B">
        <w:rPr>
          <w:rFonts w:ascii="標楷體" w:eastAsia="標楷體" w:hAnsi="標楷體" w:cs="Times New Roman"/>
          <w:noProof/>
        </w:rPr>
        <w:drawing>
          <wp:inline distT="0" distB="0" distL="0" distR="0" wp14:anchorId="7EB26472" wp14:editId="1CC4687F">
            <wp:extent cx="5274310" cy="2070735"/>
            <wp:effectExtent l="0" t="0" r="2540" b="571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70735"/>
                    </a:xfrm>
                    <a:prstGeom prst="rect">
                      <a:avLst/>
                    </a:prstGeom>
                  </pic:spPr>
                </pic:pic>
              </a:graphicData>
            </a:graphic>
          </wp:inline>
        </w:drawing>
      </w:r>
    </w:p>
    <w:p w14:paraId="4D6578CF" w14:textId="3BB36012" w:rsidR="00937A24" w:rsidRPr="00937A24" w:rsidRDefault="00937A24" w:rsidP="00937A24">
      <w:pPr>
        <w:pStyle w:val="1"/>
        <w:spacing w:line="360" w:lineRule="auto"/>
        <w:ind w:leftChars="0" w:left="0"/>
        <w:jc w:val="center"/>
        <w:rPr>
          <w:rFonts w:ascii="標楷體" w:eastAsia="標楷體" w:hAnsi="標楷體" w:cs="Times New Roman" w:hint="eastAsia"/>
        </w:rPr>
      </w:pPr>
      <w:r w:rsidRPr="00174C91">
        <w:rPr>
          <w:rFonts w:ascii="標楷體" w:eastAsia="標楷體" w:hAnsi="標楷體" w:cs="Times New Roman" w:hint="eastAsia"/>
          <w:color w:val="000000" w:themeColor="text1"/>
        </w:rPr>
        <w:t>海外投資所在國ESG環境</w:t>
      </w:r>
      <w:r>
        <w:rPr>
          <w:rFonts w:ascii="標楷體" w:eastAsia="標楷體" w:hAnsi="標楷體" w:cs="Times New Roman" w:hint="eastAsia"/>
          <w:color w:val="000000" w:themeColor="text1"/>
        </w:rPr>
        <w:t>(虛擬變數)</w:t>
      </w:r>
      <w:r w:rsidRPr="00174C91">
        <w:rPr>
          <w:rFonts w:ascii="標楷體" w:eastAsia="標楷體" w:hAnsi="標楷體" w:cs="Times New Roman" w:hint="eastAsia"/>
        </w:rPr>
        <w:t>對</w:t>
      </w:r>
      <w:r w:rsidRPr="00174C91">
        <w:rPr>
          <w:rFonts w:ascii="標楷體" w:eastAsia="標楷體" w:hAnsi="標楷體" w:cs="Times New Roman"/>
        </w:rPr>
        <w:t>CSR Decoupling</w:t>
      </w:r>
      <w:r w:rsidRPr="00174C91">
        <w:rPr>
          <w:rFonts w:ascii="標楷體" w:eastAsia="標楷體" w:hAnsi="標楷體" w:cs="Times New Roman" w:hint="eastAsia"/>
        </w:rPr>
        <w:t>效果的影響(變數標準化)</w:t>
      </w:r>
    </w:p>
    <w:p w14:paraId="637A03B5" w14:textId="2C7311C7" w:rsidR="00747170" w:rsidRDefault="00937A24" w:rsidP="00747170">
      <w:pPr>
        <w:spacing w:line="480" w:lineRule="auto"/>
        <w:jc w:val="center"/>
        <w:rPr>
          <w:rFonts w:ascii="標楷體" w:eastAsia="標楷體" w:hAnsi="標楷體" w:cs="Times New Roman"/>
        </w:rPr>
      </w:pPr>
      <w:r w:rsidRPr="00937A24">
        <w:rPr>
          <w:rFonts w:ascii="標楷體" w:eastAsia="標楷體" w:hAnsi="標楷體" w:cs="Times New Roman"/>
        </w:rPr>
        <w:drawing>
          <wp:inline distT="0" distB="0" distL="0" distR="0" wp14:anchorId="430D00EC" wp14:editId="7FB06080">
            <wp:extent cx="5467350" cy="1750060"/>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1750060"/>
                    </a:xfrm>
                    <a:prstGeom prst="rect">
                      <a:avLst/>
                    </a:prstGeom>
                  </pic:spPr>
                </pic:pic>
              </a:graphicData>
            </a:graphic>
          </wp:inline>
        </w:drawing>
      </w:r>
    </w:p>
    <w:p w14:paraId="5AED12C4" w14:textId="77777777" w:rsidR="00747170" w:rsidRDefault="00747170" w:rsidP="00747170">
      <w:pPr>
        <w:spacing w:line="480" w:lineRule="auto"/>
        <w:jc w:val="center"/>
        <w:rPr>
          <w:rFonts w:ascii="標楷體" w:eastAsia="標楷體" w:hAnsi="標楷體" w:cs="Times New Roman"/>
        </w:rPr>
      </w:pPr>
    </w:p>
    <w:p w14:paraId="1B301AB8" w14:textId="7FE89EA2" w:rsidR="00747170" w:rsidRDefault="00747170" w:rsidP="00747170">
      <w:pPr>
        <w:spacing w:line="360" w:lineRule="auto"/>
        <w:rPr>
          <w:rFonts w:ascii="標楷體" w:eastAsia="標楷體" w:hAnsi="標楷體" w:cs="Times New Roman"/>
        </w:rPr>
      </w:pPr>
    </w:p>
    <w:p w14:paraId="1A1AB1A1" w14:textId="0D1D1BDF" w:rsidR="00FA40C7" w:rsidRDefault="00FA40C7" w:rsidP="00747170">
      <w:pPr>
        <w:spacing w:line="360" w:lineRule="auto"/>
        <w:rPr>
          <w:rFonts w:ascii="標楷體" w:eastAsia="標楷體" w:hAnsi="標楷體" w:cs="Times New Roman"/>
        </w:rPr>
      </w:pPr>
    </w:p>
    <w:p w14:paraId="30C2FE33" w14:textId="77777777" w:rsidR="00FA40C7" w:rsidRDefault="00FA40C7" w:rsidP="00747170">
      <w:pPr>
        <w:spacing w:line="360" w:lineRule="auto"/>
        <w:rPr>
          <w:rFonts w:ascii="標楷體" w:eastAsia="標楷體" w:hAnsi="標楷體" w:cs="Times New Roman"/>
        </w:rPr>
      </w:pPr>
    </w:p>
    <w:p w14:paraId="3B0AC617" w14:textId="141F8DAE" w:rsidR="00747170" w:rsidRDefault="00FA40C7" w:rsidP="00747170">
      <w:pPr>
        <w:spacing w:line="360" w:lineRule="auto"/>
        <w:rPr>
          <w:rFonts w:ascii="標楷體" w:eastAsia="標楷體" w:hAnsi="標楷體" w:cs="Times New Roman"/>
        </w:rPr>
      </w:pPr>
      <w:r>
        <w:rPr>
          <w:rFonts w:ascii="標楷體" w:eastAsia="標楷體" w:hAnsi="標楷體" w:cs="Times New Roman" w:hint="eastAsia"/>
        </w:rPr>
        <w:t>(</w:t>
      </w:r>
      <w:r w:rsidR="00747170">
        <w:rPr>
          <w:rFonts w:ascii="標楷體" w:eastAsia="標楷體" w:hAnsi="標楷體" w:cs="Times New Roman" w:hint="eastAsia"/>
        </w:rPr>
        <w:t>2</w:t>
      </w:r>
      <w:r>
        <w:rPr>
          <w:rFonts w:ascii="標楷體" w:eastAsia="標楷體" w:hAnsi="標楷體" w:cs="Times New Roman" w:hint="eastAsia"/>
        </w:rPr>
        <w:t>)</w:t>
      </w:r>
      <w:r w:rsidR="00747170" w:rsidRPr="00747170">
        <w:rPr>
          <w:rFonts w:ascii="標楷體" w:eastAsia="標楷體" w:hAnsi="標楷體" w:cs="Times New Roman" w:hint="eastAsia"/>
          <w:b/>
          <w:bCs/>
        </w:rPr>
        <w:t>使用國家平均ESG分數</w:t>
      </w:r>
    </w:p>
    <w:p w14:paraId="39B6DE02" w14:textId="687359B7" w:rsidR="00747170" w:rsidRPr="00174C91" w:rsidRDefault="00747170" w:rsidP="00747170">
      <w:pPr>
        <w:pStyle w:val="1"/>
        <w:spacing w:line="360" w:lineRule="auto"/>
        <w:ind w:leftChars="0" w:left="0"/>
        <w:jc w:val="center"/>
        <w:rPr>
          <w:rFonts w:ascii="標楷體" w:eastAsia="標楷體" w:hAnsi="標楷體" w:cs="Times New Roman"/>
        </w:rPr>
      </w:pPr>
      <w:r w:rsidRPr="00174C91">
        <w:rPr>
          <w:rFonts w:ascii="標楷體" w:eastAsia="標楷體" w:hAnsi="標楷體" w:cs="Times New Roman" w:hint="eastAsia"/>
          <w:color w:val="000000" w:themeColor="text1"/>
        </w:rPr>
        <w:t>海外投資所在國ESG環境</w:t>
      </w:r>
      <w:r w:rsidRPr="00174C91">
        <w:rPr>
          <w:rFonts w:ascii="標楷體" w:eastAsia="標楷體" w:hAnsi="標楷體" w:cs="Times New Roman" w:hint="eastAsia"/>
        </w:rPr>
        <w:t>對</w:t>
      </w:r>
      <w:r w:rsidRPr="00174C91">
        <w:rPr>
          <w:rFonts w:ascii="標楷體" w:eastAsia="標楷體" w:hAnsi="標楷體" w:cs="Times New Roman"/>
        </w:rPr>
        <w:t>CSR Decoupling</w:t>
      </w:r>
      <w:r w:rsidRPr="00174C91">
        <w:rPr>
          <w:rFonts w:ascii="標楷體" w:eastAsia="標楷體" w:hAnsi="標楷體" w:cs="Times New Roman" w:hint="eastAsia"/>
        </w:rPr>
        <w:t>效果的影響</w:t>
      </w:r>
    </w:p>
    <w:p w14:paraId="6592B7A7" w14:textId="77777777" w:rsidR="00937A24" w:rsidRDefault="00C93E3B" w:rsidP="009C6B89">
      <w:pPr>
        <w:spacing w:line="480" w:lineRule="auto"/>
        <w:jc w:val="center"/>
        <w:rPr>
          <w:noProof/>
        </w:rPr>
      </w:pPr>
      <w:r w:rsidRPr="00C93E3B">
        <w:rPr>
          <w:rFonts w:ascii="標楷體" w:eastAsia="標楷體" w:hAnsi="標楷體" w:cs="Times New Roman"/>
          <w:noProof/>
        </w:rPr>
        <w:drawing>
          <wp:inline distT="0" distB="0" distL="0" distR="0" wp14:anchorId="404347F4" wp14:editId="78FED84E">
            <wp:extent cx="5790429" cy="208026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2733" cy="2081088"/>
                    </a:xfrm>
                    <a:prstGeom prst="rect">
                      <a:avLst/>
                    </a:prstGeom>
                  </pic:spPr>
                </pic:pic>
              </a:graphicData>
            </a:graphic>
          </wp:inline>
        </w:drawing>
      </w:r>
      <w:r w:rsidRPr="00C93E3B">
        <w:rPr>
          <w:noProof/>
        </w:rPr>
        <w:t xml:space="preserve"> </w:t>
      </w:r>
    </w:p>
    <w:p w14:paraId="329D2E52" w14:textId="3094F881" w:rsidR="00937A24" w:rsidRPr="00937A24" w:rsidRDefault="00937A24" w:rsidP="00937A24">
      <w:pPr>
        <w:pStyle w:val="1"/>
        <w:spacing w:line="360" w:lineRule="auto"/>
        <w:ind w:leftChars="0" w:left="0"/>
        <w:jc w:val="center"/>
        <w:rPr>
          <w:rFonts w:ascii="標楷體" w:eastAsia="標楷體" w:hAnsi="標楷體" w:cs="Times New Roman" w:hint="eastAsia"/>
        </w:rPr>
      </w:pPr>
      <w:r w:rsidRPr="00174C91">
        <w:rPr>
          <w:rFonts w:ascii="標楷體" w:eastAsia="標楷體" w:hAnsi="標楷體" w:cs="Times New Roman" w:hint="eastAsia"/>
          <w:color w:val="000000" w:themeColor="text1"/>
        </w:rPr>
        <w:t>海外投資所在國ESG環境</w:t>
      </w:r>
      <w:r>
        <w:rPr>
          <w:rFonts w:ascii="標楷體" w:eastAsia="標楷體" w:hAnsi="標楷體" w:cs="Times New Roman" w:hint="eastAsia"/>
          <w:color w:val="000000" w:themeColor="text1"/>
        </w:rPr>
        <w:t>(虛擬變數)</w:t>
      </w:r>
      <w:r w:rsidRPr="00174C91">
        <w:rPr>
          <w:rFonts w:ascii="標楷體" w:eastAsia="標楷體" w:hAnsi="標楷體" w:cs="Times New Roman" w:hint="eastAsia"/>
        </w:rPr>
        <w:t>對</w:t>
      </w:r>
      <w:r w:rsidRPr="00174C91">
        <w:rPr>
          <w:rFonts w:ascii="標楷體" w:eastAsia="標楷體" w:hAnsi="標楷體" w:cs="Times New Roman"/>
        </w:rPr>
        <w:t>CSR Decoupling</w:t>
      </w:r>
      <w:r w:rsidRPr="00174C91">
        <w:rPr>
          <w:rFonts w:ascii="標楷體" w:eastAsia="標楷體" w:hAnsi="標楷體" w:cs="Times New Roman" w:hint="eastAsia"/>
        </w:rPr>
        <w:t>效果的影響</w:t>
      </w:r>
    </w:p>
    <w:p w14:paraId="21D3A421" w14:textId="489C6360" w:rsidR="00747170" w:rsidRDefault="00937A24" w:rsidP="009C6B89">
      <w:pPr>
        <w:spacing w:line="480" w:lineRule="auto"/>
        <w:jc w:val="center"/>
        <w:rPr>
          <w:noProof/>
        </w:rPr>
      </w:pPr>
      <w:r w:rsidRPr="00937A24">
        <w:rPr>
          <w:noProof/>
        </w:rPr>
        <w:drawing>
          <wp:inline distT="0" distB="0" distL="0" distR="0" wp14:anchorId="029B7223" wp14:editId="76159A44">
            <wp:extent cx="5779770" cy="177673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9770" cy="1776730"/>
                    </a:xfrm>
                    <a:prstGeom prst="rect">
                      <a:avLst/>
                    </a:prstGeom>
                  </pic:spPr>
                </pic:pic>
              </a:graphicData>
            </a:graphic>
          </wp:inline>
        </w:drawing>
      </w:r>
    </w:p>
    <w:p w14:paraId="3A1FFD96" w14:textId="5EED255E" w:rsidR="00747170" w:rsidRPr="00174C91" w:rsidRDefault="00747170" w:rsidP="00747170">
      <w:pPr>
        <w:pStyle w:val="1"/>
        <w:spacing w:line="360" w:lineRule="auto"/>
        <w:ind w:leftChars="0" w:left="0"/>
        <w:jc w:val="center"/>
        <w:rPr>
          <w:rFonts w:ascii="標楷體" w:eastAsia="標楷體" w:hAnsi="標楷體" w:cs="Times New Roman"/>
        </w:rPr>
      </w:pPr>
      <w:r w:rsidRPr="00174C91">
        <w:rPr>
          <w:rFonts w:ascii="標楷體" w:eastAsia="標楷體" w:hAnsi="標楷體" w:cs="Times New Roman" w:hint="eastAsia"/>
          <w:color w:val="000000" w:themeColor="text1"/>
        </w:rPr>
        <w:t>海外投資所在國ESG環境</w:t>
      </w:r>
      <w:r w:rsidRPr="00174C91">
        <w:rPr>
          <w:rFonts w:ascii="標楷體" w:eastAsia="標楷體" w:hAnsi="標楷體" w:cs="Times New Roman" w:hint="eastAsia"/>
        </w:rPr>
        <w:t>對</w:t>
      </w:r>
      <w:r w:rsidRPr="00174C91">
        <w:rPr>
          <w:rFonts w:ascii="標楷體" w:eastAsia="標楷體" w:hAnsi="標楷體" w:cs="Times New Roman"/>
        </w:rPr>
        <w:t>CSR Decoupling</w:t>
      </w:r>
      <w:r w:rsidRPr="00174C91">
        <w:rPr>
          <w:rFonts w:ascii="標楷體" w:eastAsia="標楷體" w:hAnsi="標楷體" w:cs="Times New Roman" w:hint="eastAsia"/>
        </w:rPr>
        <w:t>效果的影響(變數標準化)</w:t>
      </w:r>
    </w:p>
    <w:p w14:paraId="1960902B" w14:textId="77777777" w:rsidR="00937A24" w:rsidRDefault="00C93E3B" w:rsidP="009C6B89">
      <w:pPr>
        <w:spacing w:line="480" w:lineRule="auto"/>
        <w:jc w:val="center"/>
        <w:rPr>
          <w:noProof/>
        </w:rPr>
      </w:pPr>
      <w:r w:rsidRPr="00C93E3B">
        <w:rPr>
          <w:noProof/>
        </w:rPr>
        <w:drawing>
          <wp:inline distT="0" distB="0" distL="0" distR="0" wp14:anchorId="3770D041" wp14:editId="240CCA9A">
            <wp:extent cx="5763578" cy="2244090"/>
            <wp:effectExtent l="0" t="0" r="889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6701" cy="2245306"/>
                    </a:xfrm>
                    <a:prstGeom prst="rect">
                      <a:avLst/>
                    </a:prstGeom>
                  </pic:spPr>
                </pic:pic>
              </a:graphicData>
            </a:graphic>
          </wp:inline>
        </w:drawing>
      </w:r>
    </w:p>
    <w:p w14:paraId="25BF378D" w14:textId="33C2E774" w:rsidR="00937A24" w:rsidRDefault="00937A24" w:rsidP="00937A24">
      <w:pPr>
        <w:spacing w:line="480" w:lineRule="auto"/>
        <w:rPr>
          <w:rFonts w:hint="eastAsia"/>
          <w:noProof/>
        </w:rPr>
      </w:pPr>
    </w:p>
    <w:p w14:paraId="57360EB4" w14:textId="6EB71821" w:rsidR="00937A24" w:rsidRPr="00937A24" w:rsidRDefault="00937A24" w:rsidP="00937A24">
      <w:pPr>
        <w:pStyle w:val="1"/>
        <w:spacing w:line="360" w:lineRule="auto"/>
        <w:ind w:leftChars="0" w:left="0"/>
        <w:jc w:val="center"/>
        <w:rPr>
          <w:rFonts w:ascii="標楷體" w:eastAsia="標楷體" w:hAnsi="標楷體" w:cs="Times New Roman" w:hint="eastAsia"/>
        </w:rPr>
      </w:pPr>
      <w:r w:rsidRPr="00174C91">
        <w:rPr>
          <w:rFonts w:ascii="標楷體" w:eastAsia="標楷體" w:hAnsi="標楷體" w:cs="Times New Roman" w:hint="eastAsia"/>
          <w:color w:val="000000" w:themeColor="text1"/>
        </w:rPr>
        <w:lastRenderedPageBreak/>
        <w:t>海外投資所在國ESG環境</w:t>
      </w:r>
      <w:r>
        <w:rPr>
          <w:rFonts w:ascii="標楷體" w:eastAsia="標楷體" w:hAnsi="標楷體" w:cs="Times New Roman" w:hint="eastAsia"/>
          <w:color w:val="000000" w:themeColor="text1"/>
        </w:rPr>
        <w:t>(虛擬變數)</w:t>
      </w:r>
      <w:r w:rsidRPr="00174C91">
        <w:rPr>
          <w:rFonts w:ascii="標楷體" w:eastAsia="標楷體" w:hAnsi="標楷體" w:cs="Times New Roman" w:hint="eastAsia"/>
        </w:rPr>
        <w:t>對</w:t>
      </w:r>
      <w:r w:rsidRPr="00174C91">
        <w:rPr>
          <w:rFonts w:ascii="標楷體" w:eastAsia="標楷體" w:hAnsi="標楷體" w:cs="Times New Roman"/>
        </w:rPr>
        <w:t>CSR Decoupling</w:t>
      </w:r>
      <w:r w:rsidRPr="00174C91">
        <w:rPr>
          <w:rFonts w:ascii="標楷體" w:eastAsia="標楷體" w:hAnsi="標楷體" w:cs="Times New Roman" w:hint="eastAsia"/>
        </w:rPr>
        <w:t>效果的影響(變數標準化)</w:t>
      </w:r>
    </w:p>
    <w:p w14:paraId="51C68A8C" w14:textId="57FCE766" w:rsidR="00C93E3B" w:rsidRDefault="00937A24" w:rsidP="009C6B89">
      <w:pPr>
        <w:spacing w:line="480" w:lineRule="auto"/>
        <w:jc w:val="center"/>
        <w:rPr>
          <w:noProof/>
        </w:rPr>
      </w:pPr>
      <w:r w:rsidRPr="00937A24">
        <w:rPr>
          <w:noProof/>
        </w:rPr>
        <w:drawing>
          <wp:inline distT="0" distB="0" distL="0" distR="0" wp14:anchorId="13D6470E" wp14:editId="75454F7C">
            <wp:extent cx="5680710" cy="17970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0710" cy="1797050"/>
                    </a:xfrm>
                    <a:prstGeom prst="rect">
                      <a:avLst/>
                    </a:prstGeom>
                  </pic:spPr>
                </pic:pic>
              </a:graphicData>
            </a:graphic>
          </wp:inline>
        </w:drawing>
      </w:r>
    </w:p>
    <w:p w14:paraId="08073762" w14:textId="17E46C8B" w:rsidR="00747170" w:rsidRDefault="00747170" w:rsidP="009C6B89">
      <w:pPr>
        <w:spacing w:line="480" w:lineRule="auto"/>
        <w:jc w:val="center"/>
        <w:rPr>
          <w:rFonts w:ascii="標楷體" w:eastAsia="標楷體" w:hAnsi="標楷體" w:cs="Times New Roman"/>
        </w:rPr>
      </w:pPr>
    </w:p>
    <w:p w14:paraId="3124BDFB" w14:textId="77777777" w:rsidR="00747170" w:rsidRPr="00EE4AA5" w:rsidRDefault="00747170" w:rsidP="009C6B89">
      <w:pPr>
        <w:spacing w:line="480" w:lineRule="auto"/>
        <w:jc w:val="center"/>
        <w:rPr>
          <w:rFonts w:ascii="標楷體" w:eastAsia="標楷體" w:hAnsi="標楷體" w:cs="Times New Roman"/>
        </w:rPr>
      </w:pPr>
    </w:p>
    <w:sectPr w:rsidR="00747170" w:rsidRPr="00EE4AA5">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7F4E1" w14:textId="77777777" w:rsidR="00E85700" w:rsidRDefault="00E85700" w:rsidP="0057088E">
      <w:r>
        <w:separator/>
      </w:r>
    </w:p>
  </w:endnote>
  <w:endnote w:type="continuationSeparator" w:id="0">
    <w:p w14:paraId="584C1B22" w14:textId="77777777" w:rsidR="00E85700" w:rsidRDefault="00E85700" w:rsidP="00570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KaiTi">
    <w:altName w:val="KaiTi"/>
    <w:charset w:val="86"/>
    <w:family w:val="modern"/>
    <w:pitch w:val="fixed"/>
    <w:sig w:usb0="800002BF" w:usb1="38CF7CFA" w:usb2="00000016" w:usb3="00000000" w:csb0="0004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555F6" w14:textId="77777777" w:rsidR="006E0F7E" w:rsidRDefault="006E0F7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0F90" w14:textId="77777777" w:rsidR="006E0F7E" w:rsidRDefault="006E0F7E">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46B27" w14:textId="77777777" w:rsidR="006E0F7E" w:rsidRDefault="006E0F7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3D3A4" w14:textId="77777777" w:rsidR="00E85700" w:rsidRDefault="00E85700" w:rsidP="0057088E">
      <w:r>
        <w:separator/>
      </w:r>
    </w:p>
  </w:footnote>
  <w:footnote w:type="continuationSeparator" w:id="0">
    <w:p w14:paraId="155F6300" w14:textId="77777777" w:rsidR="00E85700" w:rsidRDefault="00E85700" w:rsidP="005708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D35AF" w14:textId="77777777" w:rsidR="006E0F7E" w:rsidRDefault="006E0F7E" w:rsidP="006E0F7E">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1302" w14:textId="77777777" w:rsidR="006E0F7E" w:rsidRDefault="006E0F7E" w:rsidP="006E0F7E">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01A1D" w14:textId="77777777" w:rsidR="006E0F7E" w:rsidRDefault="006E0F7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1633E"/>
    <w:multiLevelType w:val="hybridMultilevel"/>
    <w:tmpl w:val="9A703120"/>
    <w:lvl w:ilvl="0" w:tplc="F1E8E7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18417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DFC"/>
    <w:rsid w:val="0004443F"/>
    <w:rsid w:val="000877BE"/>
    <w:rsid w:val="00094309"/>
    <w:rsid w:val="000F004D"/>
    <w:rsid w:val="00174C91"/>
    <w:rsid w:val="001B2DF9"/>
    <w:rsid w:val="00221698"/>
    <w:rsid w:val="002327FA"/>
    <w:rsid w:val="00277846"/>
    <w:rsid w:val="003A34A4"/>
    <w:rsid w:val="003B7183"/>
    <w:rsid w:val="0040521E"/>
    <w:rsid w:val="00423B64"/>
    <w:rsid w:val="00437BF5"/>
    <w:rsid w:val="00485243"/>
    <w:rsid w:val="004A5A6D"/>
    <w:rsid w:val="004D6393"/>
    <w:rsid w:val="00526903"/>
    <w:rsid w:val="0054447E"/>
    <w:rsid w:val="0057088E"/>
    <w:rsid w:val="005A2314"/>
    <w:rsid w:val="005D0F4A"/>
    <w:rsid w:val="005D69DC"/>
    <w:rsid w:val="005E08F7"/>
    <w:rsid w:val="006254B2"/>
    <w:rsid w:val="006516C8"/>
    <w:rsid w:val="0067528B"/>
    <w:rsid w:val="00675D84"/>
    <w:rsid w:val="006C470C"/>
    <w:rsid w:val="006E0F7E"/>
    <w:rsid w:val="00724B61"/>
    <w:rsid w:val="00747170"/>
    <w:rsid w:val="007A0E12"/>
    <w:rsid w:val="007A5D84"/>
    <w:rsid w:val="007E3404"/>
    <w:rsid w:val="0088541F"/>
    <w:rsid w:val="008A630A"/>
    <w:rsid w:val="008F279F"/>
    <w:rsid w:val="009130EA"/>
    <w:rsid w:val="00937A24"/>
    <w:rsid w:val="009A08AD"/>
    <w:rsid w:val="009A68CF"/>
    <w:rsid w:val="009B1E58"/>
    <w:rsid w:val="009C6B89"/>
    <w:rsid w:val="00A14A29"/>
    <w:rsid w:val="00A258D8"/>
    <w:rsid w:val="00A44F5F"/>
    <w:rsid w:val="00AD0AE5"/>
    <w:rsid w:val="00B71E4E"/>
    <w:rsid w:val="00BF27BF"/>
    <w:rsid w:val="00C52ADC"/>
    <w:rsid w:val="00C93E3B"/>
    <w:rsid w:val="00D379B6"/>
    <w:rsid w:val="00D40DBC"/>
    <w:rsid w:val="00D52628"/>
    <w:rsid w:val="00D612CF"/>
    <w:rsid w:val="00D75ABD"/>
    <w:rsid w:val="00DA2FFF"/>
    <w:rsid w:val="00DC3DD6"/>
    <w:rsid w:val="00DD614D"/>
    <w:rsid w:val="00E02C83"/>
    <w:rsid w:val="00E352C7"/>
    <w:rsid w:val="00E85700"/>
    <w:rsid w:val="00EB78A0"/>
    <w:rsid w:val="00EE4AA5"/>
    <w:rsid w:val="00F67F43"/>
    <w:rsid w:val="00F70C0E"/>
    <w:rsid w:val="00F94DFC"/>
    <w:rsid w:val="00FA40C7"/>
    <w:rsid w:val="00FB0F04"/>
    <w:rsid w:val="00FB4E68"/>
    <w:rsid w:val="00FD75D4"/>
    <w:rsid w:val="00FE0E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BDC3E"/>
  <w15:chartTrackingRefBased/>
  <w15:docId w15:val="{A8DF105B-7473-4075-9D61-D254A47B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254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7088E"/>
    <w:pPr>
      <w:tabs>
        <w:tab w:val="center" w:pos="4153"/>
        <w:tab w:val="right" w:pos="8306"/>
      </w:tabs>
      <w:snapToGrid w:val="0"/>
    </w:pPr>
    <w:rPr>
      <w:sz w:val="20"/>
      <w:szCs w:val="20"/>
    </w:rPr>
  </w:style>
  <w:style w:type="character" w:customStyle="1" w:styleId="a5">
    <w:name w:val="頁首 字元"/>
    <w:basedOn w:val="a0"/>
    <w:link w:val="a4"/>
    <w:uiPriority w:val="99"/>
    <w:rsid w:val="0057088E"/>
    <w:rPr>
      <w:sz w:val="20"/>
      <w:szCs w:val="20"/>
    </w:rPr>
  </w:style>
  <w:style w:type="paragraph" w:styleId="a6">
    <w:name w:val="footer"/>
    <w:basedOn w:val="a"/>
    <w:link w:val="a7"/>
    <w:uiPriority w:val="99"/>
    <w:unhideWhenUsed/>
    <w:rsid w:val="0057088E"/>
    <w:pPr>
      <w:tabs>
        <w:tab w:val="center" w:pos="4153"/>
        <w:tab w:val="right" w:pos="8306"/>
      </w:tabs>
      <w:snapToGrid w:val="0"/>
    </w:pPr>
    <w:rPr>
      <w:sz w:val="20"/>
      <w:szCs w:val="20"/>
    </w:rPr>
  </w:style>
  <w:style w:type="character" w:customStyle="1" w:styleId="a7">
    <w:name w:val="頁尾 字元"/>
    <w:basedOn w:val="a0"/>
    <w:link w:val="a6"/>
    <w:uiPriority w:val="99"/>
    <w:rsid w:val="0057088E"/>
    <w:rPr>
      <w:sz w:val="20"/>
      <w:szCs w:val="20"/>
    </w:rPr>
  </w:style>
  <w:style w:type="paragraph" w:customStyle="1" w:styleId="1">
    <w:name w:val="清單段落1"/>
    <w:basedOn w:val="a"/>
    <w:rsid w:val="00724B61"/>
    <w:pPr>
      <w:widowControl/>
      <w:ind w:leftChars="200" w:left="480"/>
    </w:pPr>
    <w:rPr>
      <w:rFonts w:ascii="Calibri" w:eastAsia="新細明體" w:hAnsi="Calibri" w:cs="新細明體"/>
      <w:kern w:val="0"/>
    </w:rPr>
  </w:style>
  <w:style w:type="paragraph" w:styleId="a8">
    <w:name w:val="List Paragraph"/>
    <w:basedOn w:val="a"/>
    <w:uiPriority w:val="34"/>
    <w:qFormat/>
    <w:rsid w:val="00747170"/>
    <w:pPr>
      <w:ind w:leftChars="200" w:left="480"/>
    </w:pPr>
  </w:style>
  <w:style w:type="paragraph" w:styleId="Web">
    <w:name w:val="Normal (Web)"/>
    <w:basedOn w:val="a"/>
    <w:uiPriority w:val="99"/>
    <w:semiHidden/>
    <w:unhideWhenUsed/>
    <w:rsid w:val="0004443F"/>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24235">
      <w:bodyDiv w:val="1"/>
      <w:marLeft w:val="0"/>
      <w:marRight w:val="0"/>
      <w:marTop w:val="0"/>
      <w:marBottom w:val="0"/>
      <w:divBdr>
        <w:top w:val="none" w:sz="0" w:space="0" w:color="auto"/>
        <w:left w:val="none" w:sz="0" w:space="0" w:color="auto"/>
        <w:bottom w:val="none" w:sz="0" w:space="0" w:color="auto"/>
        <w:right w:val="none" w:sz="0" w:space="0" w:color="auto"/>
      </w:divBdr>
    </w:div>
    <w:div w:id="216284044">
      <w:bodyDiv w:val="1"/>
      <w:marLeft w:val="0"/>
      <w:marRight w:val="0"/>
      <w:marTop w:val="0"/>
      <w:marBottom w:val="0"/>
      <w:divBdr>
        <w:top w:val="none" w:sz="0" w:space="0" w:color="auto"/>
        <w:left w:val="none" w:sz="0" w:space="0" w:color="auto"/>
        <w:bottom w:val="none" w:sz="0" w:space="0" w:color="auto"/>
        <w:right w:val="none" w:sz="0" w:space="0" w:color="auto"/>
      </w:divBdr>
    </w:div>
    <w:div w:id="270750730">
      <w:bodyDiv w:val="1"/>
      <w:marLeft w:val="0"/>
      <w:marRight w:val="0"/>
      <w:marTop w:val="0"/>
      <w:marBottom w:val="0"/>
      <w:divBdr>
        <w:top w:val="none" w:sz="0" w:space="0" w:color="auto"/>
        <w:left w:val="none" w:sz="0" w:space="0" w:color="auto"/>
        <w:bottom w:val="none" w:sz="0" w:space="0" w:color="auto"/>
        <w:right w:val="none" w:sz="0" w:space="0" w:color="auto"/>
      </w:divBdr>
    </w:div>
    <w:div w:id="686296128">
      <w:bodyDiv w:val="1"/>
      <w:marLeft w:val="0"/>
      <w:marRight w:val="0"/>
      <w:marTop w:val="0"/>
      <w:marBottom w:val="0"/>
      <w:divBdr>
        <w:top w:val="none" w:sz="0" w:space="0" w:color="auto"/>
        <w:left w:val="none" w:sz="0" w:space="0" w:color="auto"/>
        <w:bottom w:val="none" w:sz="0" w:space="0" w:color="auto"/>
        <w:right w:val="none" w:sz="0" w:space="0" w:color="auto"/>
      </w:divBdr>
    </w:div>
    <w:div w:id="739252907">
      <w:bodyDiv w:val="1"/>
      <w:marLeft w:val="0"/>
      <w:marRight w:val="0"/>
      <w:marTop w:val="0"/>
      <w:marBottom w:val="0"/>
      <w:divBdr>
        <w:top w:val="none" w:sz="0" w:space="0" w:color="auto"/>
        <w:left w:val="none" w:sz="0" w:space="0" w:color="auto"/>
        <w:bottom w:val="none" w:sz="0" w:space="0" w:color="auto"/>
        <w:right w:val="none" w:sz="0" w:space="0" w:color="auto"/>
      </w:divBdr>
    </w:div>
    <w:div w:id="1172180340">
      <w:bodyDiv w:val="1"/>
      <w:marLeft w:val="0"/>
      <w:marRight w:val="0"/>
      <w:marTop w:val="0"/>
      <w:marBottom w:val="0"/>
      <w:divBdr>
        <w:top w:val="none" w:sz="0" w:space="0" w:color="auto"/>
        <w:left w:val="none" w:sz="0" w:space="0" w:color="auto"/>
        <w:bottom w:val="none" w:sz="0" w:space="0" w:color="auto"/>
        <w:right w:val="none" w:sz="0" w:space="0" w:color="auto"/>
      </w:divBdr>
    </w:div>
    <w:div w:id="1520578563">
      <w:bodyDiv w:val="1"/>
      <w:marLeft w:val="0"/>
      <w:marRight w:val="0"/>
      <w:marTop w:val="0"/>
      <w:marBottom w:val="0"/>
      <w:divBdr>
        <w:top w:val="none" w:sz="0" w:space="0" w:color="auto"/>
        <w:left w:val="none" w:sz="0" w:space="0" w:color="auto"/>
        <w:bottom w:val="none" w:sz="0" w:space="0" w:color="auto"/>
        <w:right w:val="none" w:sz="0" w:space="0" w:color="auto"/>
      </w:divBdr>
    </w:div>
    <w:div w:id="1532110874">
      <w:bodyDiv w:val="1"/>
      <w:marLeft w:val="0"/>
      <w:marRight w:val="0"/>
      <w:marTop w:val="0"/>
      <w:marBottom w:val="0"/>
      <w:divBdr>
        <w:top w:val="none" w:sz="0" w:space="0" w:color="auto"/>
        <w:left w:val="none" w:sz="0" w:space="0" w:color="auto"/>
        <w:bottom w:val="none" w:sz="0" w:space="0" w:color="auto"/>
        <w:right w:val="none" w:sz="0" w:space="0" w:color="auto"/>
      </w:divBdr>
    </w:div>
    <w:div w:id="1705011546">
      <w:bodyDiv w:val="1"/>
      <w:marLeft w:val="0"/>
      <w:marRight w:val="0"/>
      <w:marTop w:val="0"/>
      <w:marBottom w:val="0"/>
      <w:divBdr>
        <w:top w:val="none" w:sz="0" w:space="0" w:color="auto"/>
        <w:left w:val="none" w:sz="0" w:space="0" w:color="auto"/>
        <w:bottom w:val="none" w:sz="0" w:space="0" w:color="auto"/>
        <w:right w:val="none" w:sz="0" w:space="0" w:color="auto"/>
      </w:divBdr>
    </w:div>
    <w:div w:id="1729063055">
      <w:bodyDiv w:val="1"/>
      <w:marLeft w:val="0"/>
      <w:marRight w:val="0"/>
      <w:marTop w:val="0"/>
      <w:marBottom w:val="0"/>
      <w:divBdr>
        <w:top w:val="none" w:sz="0" w:space="0" w:color="auto"/>
        <w:left w:val="none" w:sz="0" w:space="0" w:color="auto"/>
        <w:bottom w:val="none" w:sz="0" w:space="0" w:color="auto"/>
        <w:right w:val="none" w:sz="0" w:space="0" w:color="auto"/>
      </w:divBdr>
    </w:div>
    <w:div w:id="1802335131">
      <w:bodyDiv w:val="1"/>
      <w:marLeft w:val="0"/>
      <w:marRight w:val="0"/>
      <w:marTop w:val="0"/>
      <w:marBottom w:val="0"/>
      <w:divBdr>
        <w:top w:val="none" w:sz="0" w:space="0" w:color="auto"/>
        <w:left w:val="none" w:sz="0" w:space="0" w:color="auto"/>
        <w:bottom w:val="none" w:sz="0" w:space="0" w:color="auto"/>
        <w:right w:val="none" w:sz="0" w:space="0" w:color="auto"/>
      </w:divBdr>
    </w:div>
    <w:div w:id="1938442215">
      <w:bodyDiv w:val="1"/>
      <w:marLeft w:val="0"/>
      <w:marRight w:val="0"/>
      <w:marTop w:val="0"/>
      <w:marBottom w:val="0"/>
      <w:divBdr>
        <w:top w:val="none" w:sz="0" w:space="0" w:color="auto"/>
        <w:left w:val="none" w:sz="0" w:space="0" w:color="auto"/>
        <w:bottom w:val="none" w:sz="0" w:space="0" w:color="auto"/>
        <w:right w:val="none" w:sz="0" w:space="0" w:color="auto"/>
      </w:divBdr>
    </w:div>
    <w:div w:id="212044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FB8E0-D02B-4C68-A139-76FAF96FE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12</Pages>
  <Words>511</Words>
  <Characters>2918</Characters>
  <Application>Microsoft Office Word</Application>
  <DocSecurity>0</DocSecurity>
  <Lines>24</Lines>
  <Paragraphs>6</Paragraphs>
  <ScaleCrop>false</ScaleCrop>
  <Company/>
  <LinksUpToDate>false</LinksUpToDate>
  <CharactersWithSpaces>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YUEH HUAN HO</dc:creator>
  <cp:keywords/>
  <dc:description/>
  <cp:lastModifiedBy>YUEH HUAN HO</cp:lastModifiedBy>
  <cp:revision>16</cp:revision>
  <dcterms:created xsi:type="dcterms:W3CDTF">2022-05-20T06:40:00Z</dcterms:created>
  <dcterms:modified xsi:type="dcterms:W3CDTF">2022-05-30T07:44:00Z</dcterms:modified>
</cp:coreProperties>
</file>