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6yzzp9glcwo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front end is built based on Pycharm (django) and mysql.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environment is in venv package and the project is in pythonProject package.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Interpreter: Python 3.8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Packages requirement: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asgiref==3.5.0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backports.zoneinfo==0.2.1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Django==4.0.3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mysqlclient==2.1.0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plotly==5.7.0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six==1.16.0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sqlparse==0.4.2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tenacity==8.0.1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Please run this project on pycharm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re-run this project: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path of the dataset.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Data Source: https://drive.google.com/file/d/1k4XSZeyNO7ZEdn90TZo9WADNjZqxb6H2/view?usp=sharing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sql file to create the database and all the features.</w:t>
        <w:br w:type="textWrapping"/>
        <w:t xml:space="preserve">Please notice, because this data is really big, before you run this file, change run timeouts in the preference of your workbench to a bigger time and reboot the workbench.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the settings.py in pythonProject based on your database connections</w:t>
        <w:br w:type="textWrapping"/>
      </w:r>
      <w:r w:rsidDel="00000000" w:rsidR="00000000" w:rsidRPr="00000000">
        <w:rPr/>
        <w:drawing>
          <wp:inline distB="114300" distT="114300" distL="114300" distR="114300">
            <wp:extent cx="4491038" cy="20368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036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Pycharm terminal, cd to vfb folder, then run the following code: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url which terminal provide to you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you are using Mac M1: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may need to do the following steps in Pycharm terminal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copy and run in terminal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eval $(/opt/homebrew/bin/brew shellenv)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brew install mysql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 -arm64 brew install mysql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pip install mysqlclient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