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Avenue,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 Department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Revised October 12, 2005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New Mexico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Fee Lease - 3 Copies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LOCATION AND ACREAGE DEDICATION PLAT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AMENDED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API Number</w:t>
            </w:r>
          </w:p>
        </w:tc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Pool Code</w:t>
            </w:r>
          </w:p>
        </w:tc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Pool Name\nWILDCAT MORROW</w:t>
            </w:r>
          </w:p>
        </w:tc>
        <w:tc>
          <w:tcPr>
            <w:tcW w:type="dxa" w:w="2068"/>
          </w:tcPr>
          <w:p/>
        </w:tc>
      </w:tr>
      <w:tr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Property Code</w:t>
            </w:r>
          </w:p>
        </w:tc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Property Name\nPERDOMO "BMP" STATE</w:t>
            </w:r>
          </w:p>
        </w:tc>
        <w:tc>
          <w:tcPr>
            <w:tcW w:type="dxa" w:w="2068"/>
          </w:tcPr>
          <w:p/>
        </w:tc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Well Number\n1</w:t>
            </w:r>
          </w:p>
        </w:tc>
      </w:tr>
      <w:tr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OGRID No.\n025575</w:t>
            </w:r>
          </w:p>
        </w:tc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Operator Name\nYATES PETROLEUM CORP.</w:t>
            </w:r>
          </w:p>
        </w:tc>
        <w:tc>
          <w:tcPr>
            <w:tcW w:type="dxa" w:w="2068"/>
          </w:tcPr>
          <w:p/>
        </w:tc>
        <w:tc>
          <w:tcPr>
            <w:tcW w:type="dxa" w:w="2068"/>
          </w:tcPr>
          <w:p>
            <w:r>
              <w:rPr>
                <w:rFonts w:ascii="Times New Roman" w:hAnsi="Times New Roman" w:eastAsia="宋体"/>
                <w:sz w:val="24"/>
              </w:rPr>
              <w:t>Elevation\n3149'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Surface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North/South line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East/West line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24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24 S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27 E</w:t>
            </w:r>
          </w:p>
        </w:tc>
        <w:tc>
          <w:tcPr>
            <w:tcW w:type="dxa" w:w="827"/>
          </w:tcPr>
          <w:p/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1650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660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  <w:tc>
          <w:tcPr>
            <w:tcW w:type="dxa" w:w="827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Bottom Hole Location If Different From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North/South line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East/West line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</w:tr>
      <w:tr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Dedicated Acres\n320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Joint or Infill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Consolidation Code</w:t>
            </w:r>
          </w:p>
        </w:tc>
        <w:tc>
          <w:tcPr>
            <w:tcW w:type="dxa" w:w="828"/>
          </w:tcPr>
          <w:p>
            <w:r>
              <w:rPr>
                <w:rFonts w:ascii="Times New Roman" w:hAnsi="Times New Roman" w:eastAsia="宋体"/>
                <w:sz w:val="24"/>
              </w:rPr>
              <w:t>Order No.</w:t>
            </w:r>
          </w:p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  <w:tc>
          <w:tcPr>
            <w:tcW w:type="dxa" w:w="828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 ALLOWABLE WILL BE ASSIGNED TO THIS COMPLETION UNTIL ALL INTERESTS HAVE BEEN CONSOLIDATED OR A NON-STANDARD UNIT HAS BEEN APPROVED BY THE DIVISION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4323" cy="731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923_1310_1103_146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4323" cy="7317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