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State of New Mexico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Energy, Minerals and Natural Resources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12. Check Appropriate Box to Indicate Nature of Notice, Report or Other Data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NOTICE OF INTENTION TO: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PERFORM REMEDIAL WORK ☐ PLUG AND ABANDON ☐ SUBSEQUENT REPORT OF: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TEMPORARILY ABANDON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☐ CHANGE PLANS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REMEDIAL WORK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ALTERING CASING □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PULL OR ALTER CASING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COMMENCE DRILLING OPNS.□ P AND 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MULTIPLE COMPL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DOWNHOLE COMMINGLE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OTHER: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OTHER: 5' new hole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13. Describe proposed or completed operations. (Clearly state all pertinent details, and give pertinent dates, including estimated date of starting any proposed work). SEE RULE 1103. For Multiple Completions: Attach wellbore diagram of proposed completion or recompletion.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9/14/09 - Made 5' new hole at 8:20 AM. TD 120'. Hole size 12-1/4".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Spud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Rig Release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I hereby certify that the information above is true and complete to the best of my knowledge and belief.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SIGNATURE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Regulatory Compliance Supervisor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Geologist</w:t>
      </w:r>
    </w:p>
    <w:sectPr w:rsidR="00FC693F" w:rsidRPr="0006063C" w:rsidSect="00034616">
      <w:headerReference w:type="default" r:id="rId9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rFonts w:ascii="Times New Roman" w:hAnsi="Times New Roman" w:eastAsia="宋体"/>
      </w:rPr>
      <w:t>Form C-103</w:t>
      <w:br/>
      <w:t>June 19, 2008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