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$$ 330^{\prime}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Comments: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$$ 400^{\prime}-2500^{\prime}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$$ 3/8^{\prime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$$ 5/8^{\prime \prime}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MAXIMUM ANTICIPATED BHP: 0-800' 383 psi; 800'-2500' 1300 psi; 2500'-8600' 4248 psi. Depths are TVD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$$ 400^{\prime}-500^{\prime}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$$ 100^{\prime}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$$ 83/4^{\prime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(6900^{\prime}T V D)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$$ 7^{\prime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$$ 1/8^{\prime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$$ 4 $$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$$ 1/2^{\prime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$$ 7^{\prime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$$ 77/8^{\prime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$$ 1/2^{\prime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$$ 8600^{\prime} $$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H2S is not anticipated for this well.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$$ 13~3/8^{\prime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$$ 9~5/8^{\prime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$$ 5~1/2^{\prime \prime}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 w:val="0"/>
          <w:sz w:val="24"/>
        </w:rPr>
      </w:r>
      <w:r>
        <w:t>$$ 5~1/2\text{“} $$</w:t>
      </w:r>
    </w:p>
    <w:p>
      <w:pPr>
        <w:spacing w:line="240" w:lineRule="auto"/>
        <w:jc w:val="left"/>
      </w:pPr>
      <w:r>
        <w:rPr>
          <w:rFonts w:ascii="Times New Roman" w:hAnsi="Times New Roman" w:eastAsia="宋体"/>
          <w:b/>
          <w:sz w:val="28"/>
        </w:rPr>
        <w:t>CEMENT PROGRAM: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Surface: Cement w/825 sx Class C (yld 1.34 wt 14.8) TOC =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Intermediate: Lead w/675 sx C Lite (yld 2.0 wt 12.5) tail w/200 sx Class C (yld 1.34 wt 14.8) TOC = Surface</w:t>
      </w:r>
    </w:p>
    <w:p>
      <w:pPr>
        <w:spacing w:line="240" w:lineRule="auto"/>
        <w:ind w:firstLine="432"/>
        <w:jc w:val="both"/>
      </w:pPr>
      <w:r>
        <w:rPr>
          <w:rFonts w:ascii="Times New Roman" w:hAnsi="Times New Roman" w:eastAsia="宋体"/>
          <w:b w:val="0"/>
          <w:sz w:val="24"/>
        </w:rPr>
        <w:t>Production: Lead w/825 sx Lite Crete (yld 2.66 wt 9.9) tail w/1250 sx Pecos Valley Lite (yld 1.41 wt 13) TOC = 2000'</w:t>
      </w:r>
    </w:p>
    <w:sectPr w:rsidR="00FC693F" w:rsidRPr="0006063C" w:rsidSect="00034616">
      <w:pgSz w:w="11907" w:h="16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