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YATES PETROLEUM CORPORATION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Perdomo BMO State Com. #1H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1650' FSL &amp; 660' FWL, Section 24-24S-27E, SHL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330' FSL &amp; 660' FWL, Section 25-24S-27E, BHL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Eddy County, New Mexico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API #30-015-36499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COMMENTS: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MUD PROGRAM: o-8oo' Fresh Water; 8oo'-2500' Brine Water; 2500'-8600' cut Brine; 6327'-13254' Cut Brine (lateral)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$$ 3/8 $$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$$ 5/8 $$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MAXIMUM ANTICIPATED BHP: 0-800' 383 psi; 800'-2500' 1300 psi; 2500'-8600' 4248 psi. Depths are TVD.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$$ 83/4 $$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$$ 7^{^{\prime \prime}} $$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$$ 61/8 $$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$$ 41/2 $$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$$ 7^{^{\prime \prime}} $$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$$ 1/2 $$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$$ 1/2^{n} $$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H_{2}S is not anticipated for this well.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CASING PROGRAM: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$$ 133/8 $$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$$ 95/8 $$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$$ 5\;1/2 $$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$$ 5\;1/2^{^{\prime}} $$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CEMENT PROGRAM: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Surface Cement with 825 sacks class C (yld 1.34 wt 12.50) TOC surface.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Intermediate Lead with 675 sacks C Lite (yld 2.00 wt 12.50). Tail in with 200 sacks Class C (yld 1.34 wt 14.80). TOC surface.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Production Production cement to be done in three stages. Will be cemented with 3125 sacks of cement. TOC 2000'.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Contingency Casing Plan: See Attached Plan.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