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1"/>
        <w:gridCol w:w="1581"/>
        <w:gridCol w:w="1581"/>
        <w:gridCol w:w="1581"/>
        <w:gridCol w:w="1581"/>
      </w:tblGrid>
      <w:tr>
        <w:tc>
          <w:tcPr>
            <w:tcW w:type="dxa" w:w="1581"/>
          </w:tcPr>
          <w:p>
            <w:r>
              <w:rPr>
                <w:rFonts w:ascii="Times New Roman" w:hAnsi="Times New Roman" w:eastAsia="宋体"/>
                <w:sz w:val="24"/>
              </w:rPr>
              <w:t>NOTICE OF INTENTION TO:</w:t>
            </w:r>
          </w:p>
        </w:tc>
        <w:tc>
          <w:tcPr>
            <w:tcW w:type="dxa" w:w="1581"/>
          </w:tcPr>
          <w:p>
            <w:r>
              <w:rPr>
                <w:rFonts w:ascii="Times New Roman" w:hAnsi="Times New Roman" w:eastAsia="宋体"/>
                <w:sz w:val="24"/>
              </w:rPr>
              <w:t>SUBSEQUENT REPORT OF:</w:t>
            </w:r>
          </w:p>
        </w:tc>
        <w:tc>
          <w:tcPr>
            <w:tcW w:type="dxa" w:w="1581"/>
          </w:tcPr>
          <w:p/>
        </w:tc>
        <w:tc>
          <w:tcPr>
            <w:tcW w:type="dxa" w:w="1581"/>
          </w:tcPr>
          <w:p/>
        </w:tc>
        <w:tc>
          <w:tcPr>
            <w:tcW w:type="dxa" w:w="1581"/>
          </w:tcPr>
          <w:p/>
        </w:tc>
      </w:tr>
      <w:tr>
        <w:tc>
          <w:tcPr>
            <w:tcW w:type="dxa" w:w="1581"/>
          </w:tcPr>
          <w:p>
            <w:r>
              <w:rPr>
                <w:rFonts w:ascii="Times New Roman" w:hAnsi="Times New Roman" w:eastAsia="宋体"/>
                <w:sz w:val="24"/>
              </w:rPr>
              <w:t>REFORM REMEDIAL WORK ☐</w:t>
            </w:r>
          </w:p>
        </w:tc>
        <w:tc>
          <w:tcPr>
            <w:tcW w:type="dxa" w:w="1581"/>
          </w:tcPr>
          <w:p>
            <w:r>
              <w:rPr>
                <w:rFonts w:ascii="Times New Roman" w:hAnsi="Times New Roman" w:eastAsia="宋体"/>
                <w:sz w:val="24"/>
              </w:rPr>
              <w:t>PLUG AND ABANDON ☐</w:t>
            </w:r>
          </w:p>
        </w:tc>
        <w:tc>
          <w:tcPr>
            <w:tcW w:type="dxa" w:w="1581"/>
          </w:tcPr>
          <w:p>
            <w:r>
              <w:rPr>
                <w:rFonts w:ascii="Times New Roman" w:hAnsi="Times New Roman" w:eastAsia="宋体"/>
                <w:sz w:val="24"/>
              </w:rPr>
              <w:t>REMEDIAL WORK ☐</w:t>
            </w:r>
          </w:p>
        </w:tc>
        <w:tc>
          <w:tcPr>
            <w:tcW w:type="dxa" w:w="1581"/>
          </w:tcPr>
          <w:p>
            <w:r>
              <w:rPr>
                <w:rFonts w:ascii="Times New Roman" w:hAnsi="Times New Roman" w:eastAsia="宋体"/>
                <w:sz w:val="24"/>
              </w:rPr>
              <w:t>ALTERING CASING ☐</w:t>
            </w:r>
          </w:p>
        </w:tc>
        <w:tc>
          <w:tcPr>
            <w:tcW w:type="dxa" w:w="1581"/>
          </w:tcPr>
          <w:p/>
        </w:tc>
      </w:tr>
      <w:tr>
        <w:tc>
          <w:tcPr>
            <w:tcW w:type="dxa" w:w="1581"/>
          </w:tcPr>
          <w:p>
            <w:r>
              <w:rPr>
                <w:rFonts w:ascii="Times New Roman" w:hAnsi="Times New Roman" w:eastAsia="宋体"/>
                <w:sz w:val="24"/>
              </w:rPr>
              <w:t>MPORARILY ABANDON ☐</w:t>
            </w:r>
          </w:p>
        </w:tc>
        <w:tc>
          <w:tcPr>
            <w:tcW w:type="dxa" w:w="1581"/>
          </w:tcPr>
          <w:p>
            <w:r>
              <w:rPr>
                <w:rFonts w:ascii="Times New Roman" w:hAnsi="Times New Roman" w:eastAsia="宋体"/>
                <w:sz w:val="24"/>
              </w:rPr>
              <w:t>CHANGE PLANS ☐</w:t>
            </w:r>
          </w:p>
        </w:tc>
        <w:tc>
          <w:tcPr>
            <w:tcW w:type="dxa" w:w="1581"/>
          </w:tcPr>
          <w:p>
            <w:r>
              <w:rPr>
                <w:rFonts w:ascii="Times New Roman" w:hAnsi="Times New Roman" w:eastAsia="宋体"/>
                <w:sz w:val="24"/>
              </w:rPr>
              <w:t>COMMENCE DRILLING OPNS. ☐</w:t>
            </w:r>
          </w:p>
        </w:tc>
        <w:tc>
          <w:tcPr>
            <w:tcW w:type="dxa" w:w="1581"/>
          </w:tcPr>
          <w:p>
            <w:r>
              <w:rPr>
                <w:rFonts w:ascii="Times New Roman" w:hAnsi="Times New Roman" w:eastAsia="宋体"/>
                <w:sz w:val="24"/>
              </w:rPr>
              <w:t>P AND A ☐</w:t>
            </w:r>
          </w:p>
        </w:tc>
        <w:tc>
          <w:tcPr>
            <w:tcW w:type="dxa" w:w="1581"/>
          </w:tcPr>
          <w:p/>
        </w:tc>
      </w:tr>
      <w:tr>
        <w:tc>
          <w:tcPr>
            <w:tcW w:type="dxa" w:w="1581"/>
          </w:tcPr>
          <w:p>
            <w:r>
              <w:rPr>
                <w:rFonts w:ascii="Times New Roman" w:hAnsi="Times New Roman" w:eastAsia="宋体"/>
                <w:sz w:val="24"/>
              </w:rPr>
              <w:t>ILL OR ALTER CASING ☐</w:t>
            </w:r>
          </w:p>
        </w:tc>
        <w:tc>
          <w:tcPr>
            <w:tcW w:type="dxa" w:w="1581"/>
          </w:tcPr>
          <w:p>
            <w:r>
              <w:rPr>
                <w:rFonts w:ascii="Times New Roman" w:hAnsi="Times New Roman" w:eastAsia="宋体"/>
                <w:sz w:val="24"/>
              </w:rPr>
              <w:t>MULTIPLE COMPL ☐</w:t>
            </w:r>
          </w:p>
        </w:tc>
        <w:tc>
          <w:tcPr>
            <w:tcW w:type="dxa" w:w="1581"/>
          </w:tcPr>
          <w:p>
            <w:r>
              <w:rPr>
                <w:rFonts w:ascii="Times New Roman" w:hAnsi="Times New Roman" w:eastAsia="宋体"/>
                <w:sz w:val="24"/>
              </w:rPr>
              <w:t>CASING/CEMENT JOB ☐</w:t>
            </w:r>
          </w:p>
        </w:tc>
        <w:tc>
          <w:tcPr>
            <w:tcW w:type="dxa" w:w="1581"/>
          </w:tcPr>
          <w:p/>
        </w:tc>
        <w:tc>
          <w:tcPr>
            <w:tcW w:type="dxa" w:w="1581"/>
          </w:tcPr>
          <w:p/>
        </w:tc>
      </w:tr>
      <w:tr>
        <w:tc>
          <w:tcPr>
            <w:tcW w:type="dxa" w:w="1581"/>
          </w:tcPr>
          <w:p>
            <w:r>
              <w:rPr>
                <w:rFonts w:ascii="Times New Roman" w:hAnsi="Times New Roman" w:eastAsia="宋体"/>
                <w:sz w:val="24"/>
              </w:rPr>
              <w:t>DOWNHOLE COMMINGLE ☐</w:t>
            </w:r>
          </w:p>
        </w:tc>
        <w:tc>
          <w:tcPr>
            <w:tcW w:type="dxa" w:w="1581"/>
          </w:tcPr>
          <w:p/>
        </w:tc>
        <w:tc>
          <w:tcPr>
            <w:tcW w:type="dxa" w:w="1581"/>
          </w:tcPr>
          <w:p/>
        </w:tc>
        <w:tc>
          <w:tcPr>
            <w:tcW w:type="dxa" w:w="1581"/>
          </w:tcPr>
          <w:p/>
        </w:tc>
        <w:tc>
          <w:tcPr>
            <w:tcW w:type="dxa" w:w="1581"/>
          </w:tcPr>
          <w:p/>
        </w:tc>
      </w:tr>
      <w:tr>
        <w:tc>
          <w:tcPr>
            <w:tcW w:type="dxa" w:w="1581"/>
          </w:tcPr>
          <w:p>
            <w:r>
              <w:rPr>
                <w:rFonts w:ascii="Times New Roman" w:hAnsi="Times New Roman" w:eastAsia="宋体"/>
                <w:sz w:val="24"/>
              </w:rPr>
              <w:t>THER: ☐</w:t>
            </w:r>
          </w:p>
        </w:tc>
        <w:tc>
          <w:tcPr>
            <w:tcW w:type="dxa" w:w="1581"/>
          </w:tcPr>
          <w:p>
            <w:r>
              <w:rPr>
                <w:rFonts w:ascii="Times New Roman" w:hAnsi="Times New Roman" w:eastAsia="宋体"/>
                <w:sz w:val="24"/>
              </w:rPr>
              <w:t>OTHER: Surface and Intermediate casing ☒</w:t>
            </w:r>
          </w:p>
        </w:tc>
        <w:tc>
          <w:tcPr>
            <w:tcW w:type="dxa" w:w="1581"/>
          </w:tcPr>
          <w:p/>
        </w:tc>
        <w:tc>
          <w:tcPr>
            <w:tcW w:type="dxa" w:w="1581"/>
          </w:tcPr>
          <w:p/>
        </w:tc>
        <w:tc>
          <w:tcPr>
            <w:tcW w:type="dxa" w:w="1581"/>
          </w:tcPr>
          <w:p/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4/30/10 – Resumed drilling at 11:20 PM.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$$ 17-1/2^{\prime \prime} $$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5/2/10 – Set 13-3/8" 48# H-40 ST&amp;C casing at 805'. Cemented with 450 sx Class "C" + 0.125#/sx D130 + 3.76#/sx D20 + 94#/sx D903 + 1.88#/sx S1 + 0.188#/sx D46 (yld 1.97, wt 12.9). Tailed in with 200 sx Class "C" + 0.125#/sx D130 + 94#/sx D903 + 0.94#/sx S1 (yld 1.34, wt 14.8). Cement circulated to surface. Tested casing to 600 psi for 30 min, ending 540 psi. NOTE: NMOCD was notified via voicemail and no representative on location to witness cement job. WOC 20 hrs. Reduced hole to 12-1/4" and resumed drilling.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5/3/10 – TD 12-1/4" hole at 2:00 AM to 2286'. Set 9-5/8" 36# J-55 LT&amp;C casing at 2286'. Notified Mike Bratcher-NMOCD of pending cement job but did not witness. Cemented with 550 sx 35:65:6 Poz "C" + 0.621#/sx D112 + 27.65#/sx D132 + 5.325#/sx D20 + 4.827#/sx D44 + 61.1#/sx D903 + 0.177#/sx D46 (yld 2.07, wt 12.6). Tailed in with 200 sx Class "C" + 94#/sx D903 + 0.1% D13 (yld 1.33, wt 14.8). Cement circulated to surface. Tested casing to 1200 psi for 30 min – no pressure loss. WOC 48 hrs. Reduced hole to 8-3/4" and resumed drilling.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Regulatory Compliance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David May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 Field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6-1-2010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Form C-103</w:t>
      <w:br/>
      <w:t>June 19, 2008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