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Pathfinder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Pathfinder X &amp; Y Survey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95"/>
        <w:gridCol w:w="1595"/>
        <w:gridCol w:w="1595"/>
        <w:gridCol w:w="1595"/>
        <w:gridCol w:w="1595"/>
      </w:tblGrid>
      <w:tr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Company: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Yates Petroleum Corp.</w:t>
            </w:r>
          </w:p>
        </w:tc>
        <w:tc>
          <w:tcPr>
            <w:tcW w:type="dxa" w:w="1595"/>
          </w:tcPr>
          <w:p/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Local Co-ordinate Reference: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Well #1H</w:t>
            </w:r>
          </w:p>
        </w:tc>
      </w:tr>
      <w:tr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Project: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1595"/>
          </w:tcPr>
          <w:p/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TVD Reference: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</w:tr>
      <w:tr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Site: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Perdomo "BMP" State</w:t>
            </w:r>
          </w:p>
        </w:tc>
        <w:tc>
          <w:tcPr>
            <w:tcW w:type="dxa" w:w="1595"/>
          </w:tcPr>
          <w:p/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MD Reference: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</w:tr>
      <w:tr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Well: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#1H</w:t>
            </w:r>
          </w:p>
        </w:tc>
        <w:tc>
          <w:tcPr>
            <w:tcW w:type="dxa" w:w="1595"/>
          </w:tcPr>
          <w:p/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North Reference: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Grid</w:t>
            </w:r>
          </w:p>
        </w:tc>
      </w:tr>
      <w:tr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Wellbore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1595"/>
          </w:tcPr>
          <w:p/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Minimum Curvature</w:t>
            </w:r>
          </w:p>
        </w:tc>
      </w:tr>
      <w:tr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Design: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1595"/>
          </w:tcPr>
          <w:p/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Database: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Midland Database</w:t>
            </w:r>
          </w:p>
        </w:tc>
      </w:tr>
      <w:tr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Survey Annotations</w:t>
            </w:r>
          </w:p>
        </w:tc>
        <w:tc>
          <w:tcPr>
            <w:tcW w:type="dxa" w:w="1595"/>
          </w:tcPr>
          <w:p/>
        </w:tc>
        <w:tc>
          <w:tcPr>
            <w:tcW w:type="dxa" w:w="1595"/>
          </w:tcPr>
          <w:p/>
        </w:tc>
        <w:tc>
          <w:tcPr>
            <w:tcW w:type="dxa" w:w="1595"/>
          </w:tcPr>
          <w:p/>
        </w:tc>
        <w:tc>
          <w:tcPr>
            <w:tcW w:type="dxa" w:w="1595"/>
          </w:tcPr>
          <w:p/>
        </w:tc>
      </w:tr>
      <w:tr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Measured Depth (ft)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Vertical Depth (ft)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Local Coordinates</w:t>
            </w:r>
          </w:p>
        </w:tc>
        <w:tc>
          <w:tcPr>
            <w:tcW w:type="dxa" w:w="1595"/>
          </w:tcPr>
          <w:p/>
        </w:tc>
        <w:tc>
          <w:tcPr>
            <w:tcW w:type="dxa" w:w="1595"/>
          </w:tcPr>
          <w:p/>
        </w:tc>
      </w:tr>
      <w:tr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+N/-S (ft)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+E/-W (ft)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Comment</w:t>
            </w:r>
          </w:p>
        </w:tc>
        <w:tc>
          <w:tcPr>
            <w:tcW w:type="dxa" w:w="1595"/>
          </w:tcPr>
          <w:p/>
        </w:tc>
        <w:tc>
          <w:tcPr>
            <w:tcW w:type="dxa" w:w="1595"/>
          </w:tcPr>
          <w:p/>
        </w:tc>
      </w:tr>
      <w:tr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12,797.00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6,219.11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-6,769.35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44.49</w:t>
            </w:r>
          </w:p>
        </w:tc>
        <w:tc>
          <w:tcPr>
            <w:tcW w:type="dxa" w:w="1595"/>
          </w:tcPr>
          <w:p>
            <w:r>
              <w:rPr>
                <w:rFonts w:ascii="Times New Roman" w:hAnsi="Times New Roman" w:eastAsia="宋体"/>
                <w:sz w:val="24"/>
              </w:rPr>
              <w:t>BHL-12797.00'MD,91.28'INC,181.20'AZI, 6219.11'TVD, 6769.50'VS, -4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05/20/2010 8:20 48AM</w:t>
    </w:r>
  </w:p>
  <w:p>
    <w:pPr>
      <w:jc w:val="center"/>
    </w:pPr>
    <w:r>
      <w:rPr>
        <w:rFonts w:ascii="Times New Roman" w:hAnsi="Times New Roman" w:eastAsia="宋体"/>
      </w:rPr>
      <w:t>Page 8</w:t>
    </w:r>
  </w:p>
  <w:p>
    <w:pPr>
      <w:jc w:val="center"/>
    </w:pPr>
    <w:r>
      <w:rPr>
        <w:rFonts w:ascii="Times New Roman" w:hAnsi="Times New Roman" w:eastAsia="宋体"/>
      </w:rPr>
      <w:t>COMPASS 2003 16 Build 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874296" cy="2524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87_63_274_1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4296" cy="252471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1019233" cy="233769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952_63_1170_113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9233" cy="23376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