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Susana Martínez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Jaml Bailey, Division Director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Brett F. Woods, Ph.D.</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94074" cy="694074"/>
            <wp:docPr id="1" name="Picture 1"/>
            <wp:cNvGraphicFramePr>
              <a:graphicFrameLocks noChangeAspect="1"/>
            </wp:cNvGraphicFramePr>
            <a:graphic>
              <a:graphicData uri="http://schemas.openxmlformats.org/drawingml/2006/picture">
                <pic:pic>
                  <pic:nvPicPr>
                    <pic:cNvPr id="0" name="img_in_image_box_904_212_1051_359.jpg"/>
                    <pic:cNvPicPr/>
                  </pic:nvPicPr>
                  <pic:blipFill>
                    <a:blip r:embed="rId10"/>
                    <a:stretch>
                      <a:fillRect/>
                    </a:stretch>
                  </pic:blipFill>
                  <pic:spPr>
                    <a:xfrm>
                      <a:off x="0" y="0"/>
                      <a:ext cx="694074" cy="694074"/>
                    </a:xfrm>
                    <a:prstGeom prst="rect"/>
                  </pic:spPr>
                </pic:pic>
              </a:graphicData>
            </a:graphic>
          </wp:inline>
        </w:drawing>
      </w:r>
    </w:p>
    <w:p>
      <w:pPr>
        <w:spacing w:line="240" w:lineRule="auto"/>
        <w:ind w:firstLine="432"/>
        <w:jc w:val="both"/>
      </w:pPr>
      <w:r>
        <w:rPr>
          <w:rFonts w:ascii="Times New Roman" w:hAnsi="Times New Roman" w:eastAsia="宋体"/>
          <w:b w:val="0"/>
          <w:sz w:val="24"/>
        </w:rPr>
        <w:t>March 7, 2014</w:t>
      </w:r>
    </w:p>
    <w:p>
      <w:pPr>
        <w:spacing w:line="240" w:lineRule="auto"/>
        <w:ind w:firstLine="432"/>
        <w:jc w:val="both"/>
      </w:pPr>
      <w:r>
        <w:rPr>
          <w:rFonts w:ascii="Times New Roman" w:hAnsi="Times New Roman" w:eastAsia="宋体"/>
          <w:b w:val="0"/>
          <w:sz w:val="24"/>
        </w:rPr>
        <w:t>FOR IMMEDIATE RELEASE</w:t>
      </w:r>
    </w:p>
    <w:p>
      <w:pPr>
        <w:spacing w:line="240" w:lineRule="auto"/>
        <w:ind w:firstLine="432"/>
        <w:jc w:val="both"/>
      </w:pPr>
      <w:r>
        <w:rPr>
          <w:rFonts w:ascii="Times New Roman" w:hAnsi="Times New Roman" w:eastAsia="宋体"/>
          <w:b w:val="0"/>
          <w:sz w:val="24"/>
        </w:rPr>
        <w:t>Contact: Jim Winchester (505)231-8800 E-Mail: jim.winchester@state.nm.us</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362 fires burned 6,879 acres on state and private land in calendar year 2013.</w:t>
      </w:r>
    </w:p>
    <w:p>
      <w:pPr>
        <w:spacing w:line="240" w:lineRule="auto"/>
        <w:ind w:firstLine="432"/>
        <w:jc w:val="both"/>
      </w:pPr>
      <w:r>
        <w:rPr>
          <w:rFonts w:ascii="Times New Roman" w:hAnsi="Times New Roman" w:eastAsia="宋体"/>
          <w:b w:val="0"/>
          <w:sz w:val="24"/>
        </w:rPr>
        <w:t>Forecasts remain dismal this spring with fewer chances for normal precipitation, particularly in southwestern New Mexico and southeastern Arizona. Temperatures are expected to be higher than normal.</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t>This means that as a general rule of thumb, the area around staffed flaring facilities should be mowed and maintained at a length not to exceed 4 inches and all other flammable products or debris should be cleared in the area for a distance of at least one and one half times the height of the stack.</w:t>
      </w:r>
    </w:p>
    <w:p>
      <w:pPr>
        <w:spacing w:line="240" w:lineRule="auto"/>
        <w:ind w:firstLine="432"/>
        <w:jc w:val="both"/>
      </w:pPr>
      <w:r>
        <w:rPr>
          <w:rFonts w:ascii="Times New Roman" w:hAnsi="Times New Roman" w:eastAsia="宋体"/>
          <w:b w:val="0"/>
          <w:sz w:val="24"/>
        </w:rPr>
        <w:t>If flaring is to take place at an unstaffed facility, then the mowed area around the flare stack should be increased to three times the height of the stack. On “red flag” days local fire departments should be notified prior to the flaring operations.</w:t>
      </w:r>
    </w:p>
    <w:p>
      <w:pPr>
        <w:spacing w:line="240" w:lineRule="auto"/>
        <w:ind w:firstLine="432"/>
        <w:jc w:val="both"/>
      </w:pPr>
      <w:r>
        <w:rPr>
          <w:rFonts w:ascii="Times New Roman" w:hAnsi="Times New Roman" w:eastAsia="宋体"/>
          <w:b w:val="0"/>
          <w:sz w:val="24"/>
        </w:rPr>
        <w:t>During the course of the upcoming fire season, it may become necessary for New Mexico State Forestry to issue fire restriction on State and private land. Log on to www.nmforestry.com for updates or to get information on how contact your local State Forestry District office.</w:t>
      </w:r>
    </w:p>
    <w:p>
      <w:pPr>
        <w:spacing w:line="240" w:lineRule="auto"/>
        <w:ind w:firstLine="432"/>
        <w:jc w:val="both"/>
      </w:pPr>
      <w:r>
        <w:rPr>
          <w:rFonts w:ascii="Times New Roman" w:hAnsi="Times New Roman" w:eastAsia="宋体"/>
          <w:b w:val="0"/>
          <w:sz w:val="24"/>
        </w:rPr>
        <w:t>For the latest fire weather information please visit USDA Forest Service website: http://gacc.nifc.gov/swcc/predictive/outlooks/monthly/swa_monthly.pdf</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w:t>
    </w:r>
  </w:p>
  <w:p>
    <w:pPr>
      <w:jc w:val="center"/>
    </w:pPr>
    <w:r>
      <w:rPr>
        <w:rFonts w:ascii="Times New Roman" w:hAnsi="Times New Roman" w:eastAsia="宋体"/>
      </w:rPr>
      <w:t>The Energy, Minerals and Natural Resources Department provides resource protection and renewable energy resource development services to the public and other state agencies.</w:t>
    </w:r>
  </w:p>
  <w:p>
    <w:pPr>
      <w:jc w:val="center"/>
    </w:pPr>
    <w:r>
      <w:rPr>
        <w:rFonts w:ascii="Times New Roman" w:hAnsi="Times New Roman" w:eastAsia="宋体"/>
      </w:rPr>
      <w:t>1220 South St. Francis Drive • Santa Fe, New Mexico 87505</w:t>
      <w:br/>
      <w:t>Phone (505) 476-3460 • Fax (505) 476-3462 • www.emnrd.state.nm.us/ocd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State of New Mexico</w:t>
      <w:br/>
      <w:t>Energy, Minerals and Natural Resources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