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RECEIVED</w:t>
      </w:r>
    </w:p>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\underline{\text{Yates Petroleum Corporation}}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Fourth Street, Artesia, NM 88210}}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t>hereby requests an exception to Rule 19.15.18.12 for _____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\underline{\text{June 29 - September 16}} $</w:t>
      </w:r>
      <w:r>
        <w:rPr>
          <w:rFonts w:ascii="Times New Roman" w:hAnsi="Times New Roman" w:eastAsia="宋体"/>
          <w:b w:val="0"/>
          <w:sz w:val="24"/>
        </w:rPr>
        <w:t xml:space="preserve">，Yr  </w:t>
      </w:r>
      <w:r>
        <w:rPr>
          <w:rFonts w:ascii="Times New Roman" w:hAnsi="Times New Roman" w:eastAsia="宋体"/>
          <w:b w:val="0"/>
          <w:sz w:val="24"/>
        </w:rPr>
        <w:t>$ \underline{\text{2016}}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of Lease  </w:t>
      </w:r>
      <w:r>
        <w:rPr>
          <w:rFonts w:ascii="Times New Roman" w:hAnsi="Times New Roman" w:eastAsia="宋体"/>
          <w:b w:val="0"/>
          <w:sz w:val="24"/>
        </w:rPr>
        <w:t>$ \underline{\text{Perdomo BMP State Com #1H Btty}} $</w:t>
      </w:r>
      <w:r>
        <w:rPr>
          <w:rFonts w:ascii="Times New Roman" w:hAnsi="Times New Roman" w:eastAsia="宋体"/>
          <w:b w:val="0"/>
          <w:sz w:val="24"/>
        </w:rPr>
        <w:t xml:space="preserve"> Name of Pool  </w:t>
      </w:r>
      <w:r>
        <w:rPr>
          <w:rFonts w:ascii="Times New Roman" w:hAnsi="Times New Roman" w:eastAsia="宋体"/>
          <w:b w:val="0"/>
          <w:sz w:val="24"/>
        </w:rPr>
        <w:t>$ \underline{\text{Bone Spring}}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 Section  </w:t>
      </w:r>
      <w:r>
        <w:rPr>
          <w:rFonts w:ascii="Times New Roman" w:hAnsi="Times New Roman" w:eastAsia="宋体"/>
          <w:b w:val="0"/>
          <w:sz w:val="24"/>
        </w:rPr>
        <w:t>$ \underline{24} $</w:t>
      </w:r>
      <w:r>
        <w:rPr>
          <w:rFonts w:ascii="Times New Roman" w:hAnsi="Times New Roman" w:eastAsia="宋体"/>
          <w:b w:val="0"/>
          <w:sz w:val="24"/>
        </w:rPr>
        <w:t xml:space="preserve"> Township  </w:t>
      </w:r>
      <w:r>
        <w:rPr>
          <w:rFonts w:ascii="Times New Roman" w:hAnsi="Times New Roman" w:eastAsia="宋体"/>
          <w:b w:val="0"/>
          <w:sz w:val="24"/>
        </w:rPr>
        <w:t>$ \underline{24S}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t>API #1H 30-015-36499</w:t>
      </w:r>
    </w:p>
    <w:p>
      <w:pPr>
        <w:spacing w:line="240" w:lineRule="auto"/>
        <w:ind w:firstLine="432"/>
        <w:jc w:val="both"/>
      </w:pPr>
      <w:r>
        <w:rPr>
          <w:rFonts w:ascii="Times New Roman" w:hAnsi="Times New Roman" w:eastAsia="宋体"/>
          <w:b w:val="0"/>
          <w:sz w:val="24"/>
        </w:rPr>
        <w:t>Number of wells producing into battery 2 wells, API #5H 30-015-42755</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\underline{305} $</w:t>
      </w:r>
      <w:r>
        <w:rPr>
          <w:rFonts w:ascii="Times New Roman" w:hAnsi="Times New Roman" w:eastAsia="宋体"/>
          <w:b w:val="0"/>
          <w:sz w:val="24"/>
        </w:rPr>
        <w:t xml:space="preserve"> barrels per day, the estimated * volume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of gas to be flared is  </w:t>
      </w:r>
      <w:r>
        <w:rPr>
          <w:rFonts w:ascii="Times New Roman" w:hAnsi="Times New Roman" w:eastAsia="宋体"/>
          <w:b w:val="0"/>
          <w:sz w:val="24"/>
        </w:rPr>
        <w:t>$ \underline{\text{791 +/- Daily}} $</w:t>
      </w:r>
      <w:r>
        <w:rPr>
          <w:rFonts w:ascii="Times New Roman" w:hAnsi="Times New Roman" w:eastAsia="宋体"/>
          <w:b w:val="0"/>
          <w:sz w:val="24"/>
        </w:rPr>
        <w:t xml:space="preserve"> MCF; Value _____per day.</w:t>
      </w:r>
    </w:p>
    <w:p>
      <w:pPr>
        <w:spacing w:line="240" w:lineRule="auto"/>
        <w:ind w:firstLine="432"/>
        <w:jc w:val="both"/>
      </w:pPr>
      <w:r>
        <w:rPr>
          <w:rFonts w:ascii="Times New Roman" w:hAnsi="Times New Roman" w:eastAsia="宋体"/>
          <w:b w:val="0"/>
          <w:sz w:val="24"/>
        </w:rPr>
        <w:t>C. Name and location of nearest gas gathering facility: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Distance  </w:t>
      </w:r>
      <w:r>
        <w:rPr>
          <w:rFonts w:ascii="Times New Roman" w:hAnsi="Times New Roman" w:eastAsia="宋体"/>
          <w:b w:val="0"/>
          <w:sz w:val="24"/>
        </w:rPr>
        <w:t>$ \underline{\hspace{2cm}} $</w:t>
      </w:r>
      <w:r>
        <w:rPr>
          <w:rFonts w:ascii="Times New Roman" w:hAnsi="Times New Roman" w:eastAsia="宋体"/>
          <w:b w:val="0"/>
          <w:sz w:val="24"/>
        </w:rPr>
        <w:t xml:space="preserve"> Estimated cost of connection  </w:t>
      </w:r>
      <w:r>
        <w:rPr>
          <w:rFonts w:ascii="Times New Roman" w:hAnsi="Times New Roman" w:eastAsia="宋体"/>
          <w:b w:val="0"/>
          <w:sz w:val="24"/>
        </w:rPr>
        <w:t>$ \underline{\hspace{2cm}}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\underline{\text{Requesting permission to flare due to abnormal}} $</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Tina Huerta, Regulatory Reporting Supervisor</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\underline{\text{tinah@yatespetroleum.com}} $</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Date: June 27, 2016 Telephone No: 575-748-4168</w:t>
      </w:r>
    </w:p>
    <w:p>
      <w:pPr>
        <w:spacing w:line="240" w:lineRule="auto"/>
        <w:ind w:firstLine="432"/>
        <w:jc w:val="both"/>
      </w:pPr>
      <w:r>
        <w:rPr>
          <w:rFonts w:ascii="Times New Roman" w:hAnsi="Times New Roman" w:eastAsia="宋体"/>
          <w:b w:val="0"/>
          <w:sz w:val="24"/>
        </w:rPr>
        <w:t>Approved Until Sept. 14, 2016</w:t>
      </w:r>
    </w:p>
    <w:p>
      <w:pPr>
        <w:spacing w:line="240" w:lineRule="auto"/>
        <w:ind w:firstLine="432"/>
        <w:jc w:val="both"/>
      </w:pPr>
      <w:r>
        <w:rPr>
          <w:rFonts w:ascii="Times New Roman" w:hAnsi="Times New Roman" w:eastAsia="宋体"/>
          <w:b w:val="0"/>
          <w:sz w:val="24"/>
        </w:rPr>
        <w:t>By Annalie Bustamante</w:t>
      </w:r>
    </w:p>
    <w:p>
      <w:pPr>
        <w:spacing w:line="240" w:lineRule="auto"/>
        <w:ind w:firstLine="432"/>
        <w:jc w:val="both"/>
      </w:pPr>
      <w:r>
        <w:rPr>
          <w:rFonts w:ascii="Times New Roman" w:hAnsi="Times New Roman" w:eastAsia="宋体"/>
          <w:b w:val="0"/>
          <w:sz w:val="24"/>
        </w:rPr>
        <w:t>Title Business Op.</w:t>
      </w:r>
    </w:p>
    <w:p>
      <w:pPr>
        <w:spacing w:line="240" w:lineRule="auto"/>
        <w:ind w:firstLine="432"/>
        <w:jc w:val="both"/>
      </w:pPr>
      <w:r>
        <w:rPr>
          <w:rFonts w:ascii="Times New Roman" w:hAnsi="Times New Roman" w:eastAsia="宋体"/>
          <w:b w:val="0"/>
          <w:sz w:val="24"/>
        </w:rPr>
        <w:t>Date 10/30/14</w:t>
      </w:r>
    </w:p>
    <w:p>
      <w:pPr>
        <w:spacing w:line="240" w:lineRule="auto"/>
        <w:ind w:firstLine="432"/>
        <w:jc w:val="both"/>
      </w:pPr>
      <w:r>
        <w:rPr>
          <w:rFonts w:ascii="Times New Roman" w:hAnsi="Times New Roman" w:eastAsia="宋体"/>
          <w:b w:val="0"/>
          <w:sz w:val="24"/>
        </w:rPr>
        <w:t>*Please See attached C.O.A.5</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 NM</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OIL CONSERVATION</w:t>
      <w:br/>
      <w:t>State of New Mexico</w:t>
      <w:br/>
      <w:t>ARTESIA DISTRI Energy Minerals and Natural Resources</w:t>
      <w:br/>
      <w:t>Oil Conservation Division</w:t>
      <w:br/>
      <w:t>JUN 29 2016</w:t>
      <w:br/>
      <w:t>1220 South St. Francis Dr.</w:t>
      <w:br/>
      <w:t>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