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District I</w:t>
      </w:r>
    </w:p>
    <w:p>
      <w:pPr>
        <w:spacing w:line="240" w:lineRule="auto"/>
        <w:ind w:firstLine="432"/>
        <w:jc w:val="both"/>
      </w:pPr>
      <w:r>
        <w:rPr>
          <w:rFonts w:ascii="Times New Roman" w:hAnsi="Times New Roman" w:eastAsia="宋体"/>
          <w:b w:val="0"/>
          <w:sz w:val="24"/>
        </w:rPr>
        <w:t>1625 N. French Dr., Hobbs, NM 88240</w:t>
      </w:r>
    </w:p>
    <w:p>
      <w:pPr>
        <w:spacing w:line="240" w:lineRule="auto"/>
        <w:ind w:firstLine="432"/>
        <w:jc w:val="both"/>
      </w:pPr>
      <w:r>
        <w:rPr>
          <w:rFonts w:ascii="Times New Roman" w:hAnsi="Times New Roman" w:eastAsia="宋体"/>
          <w:b w:val="0"/>
          <w:sz w:val="24"/>
        </w:rPr>
        <w:t>Phone: (575) 393-6161 Fax: (575) 393-0720</w:t>
      </w:r>
    </w:p>
    <w:p>
      <w:pPr>
        <w:spacing w:line="240" w:lineRule="auto"/>
        <w:ind w:firstLine="432"/>
        <w:jc w:val="both"/>
      </w:pPr>
      <w:r>
        <w:rPr>
          <w:rFonts w:ascii="Times New Roman" w:hAnsi="Times New Roman" w:eastAsia="宋体"/>
          <w:b w:val="0"/>
          <w:sz w:val="24"/>
        </w:rPr>
        <w:t>District II</w:t>
      </w:r>
    </w:p>
    <w:p>
      <w:pPr>
        <w:spacing w:line="240" w:lineRule="auto"/>
        <w:ind w:firstLine="432"/>
        <w:jc w:val="both"/>
      </w:pPr>
      <w:r>
        <w:rPr>
          <w:rFonts w:ascii="Times New Roman" w:hAnsi="Times New Roman" w:eastAsia="宋体"/>
          <w:b w:val="0"/>
          <w:sz w:val="24"/>
        </w:rPr>
        <w:t>811 S. First St., Artesia, NM 88210 Phone: (575) 748-1283 Fax: (575) 748-9720</w:t>
      </w:r>
    </w:p>
    <w:p>
      <w:pPr>
        <w:spacing w:line="240" w:lineRule="auto"/>
        <w:ind w:firstLine="432"/>
        <w:jc w:val="both"/>
      </w:pPr>
      <w:r>
        <w:rPr>
          <w:rFonts w:ascii="Times New Roman" w:hAnsi="Times New Roman" w:eastAsia="宋体"/>
          <w:b w:val="0"/>
          <w:sz w:val="24"/>
        </w:rPr>
        <w:t>District III</w:t>
      </w:r>
    </w:p>
    <w:p>
      <w:pPr>
        <w:spacing w:line="240" w:lineRule="auto"/>
        <w:ind w:firstLine="432"/>
        <w:jc w:val="both"/>
      </w:pPr>
      <w:r>
        <w:rPr>
          <w:rFonts w:ascii="Times New Roman" w:hAnsi="Times New Roman" w:eastAsia="宋体"/>
          <w:b w:val="0"/>
          <w:sz w:val="24"/>
        </w:rPr>
        <w:t>1000 Rio Brazos Rd., Aztec, NM 87410</w:t>
      </w:r>
    </w:p>
    <w:p>
      <w:pPr>
        <w:spacing w:line="240" w:lineRule="auto"/>
        <w:ind w:firstLine="432"/>
        <w:jc w:val="both"/>
      </w:pPr>
      <w:r>
        <w:rPr>
          <w:rFonts w:ascii="Times New Roman" w:hAnsi="Times New Roman" w:eastAsia="宋体"/>
          <w:b w:val="0"/>
          <w:sz w:val="24"/>
        </w:rPr>
        <w:t>Phone: (505) 334-6178 Fax: (505) 334-6170</w:t>
      </w:r>
    </w:p>
    <w:p>
      <w:pPr>
        <w:spacing w:line="240" w:lineRule="auto"/>
        <w:ind w:firstLine="432"/>
        <w:jc w:val="both"/>
      </w:pPr>
      <w:r>
        <w:rPr>
          <w:rFonts w:ascii="Times New Roman" w:hAnsi="Times New Roman" w:eastAsia="宋体"/>
          <w:b w:val="0"/>
          <w:sz w:val="24"/>
        </w:rPr>
        <w:t>District IV</w:t>
      </w:r>
    </w:p>
    <w:p>
      <w:pPr>
        <w:spacing w:line="240" w:lineRule="auto"/>
        <w:jc w:val="center"/>
      </w:pPr>
      <w:r>
        <w:rPr>
          <w:rFonts w:ascii="Times New Roman" w:hAnsi="Times New Roman" w:eastAsia="宋体"/>
          <w:b/>
          <w:sz w:val="40"/>
        </w:rPr>
        <w:t>State of New Mexico</w:t>
      </w:r>
    </w:p>
    <w:p>
      <w:pPr>
        <w:spacing w:line="240" w:lineRule="auto"/>
        <w:jc w:val="center"/>
      </w:pPr>
      <w:r>
        <w:rPr>
          <w:rFonts w:ascii="Times New Roman" w:hAnsi="Times New Roman" w:eastAsia="宋体"/>
          <w:b/>
          <w:sz w:val="40"/>
        </w:rPr>
        <w:t>Energy, Minerals and Natural Resources</w:t>
      </w:r>
    </w:p>
    <w:p>
      <w:pPr>
        <w:spacing w:line="240" w:lineRule="auto"/>
        <w:jc w:val="center"/>
      </w:pPr>
      <w:r>
        <w:rPr>
          <w:rFonts w:ascii="Times New Roman" w:hAnsi="Times New Roman" w:eastAsia="宋体"/>
          <w:b/>
          <w:sz w:val="40"/>
        </w:rPr>
        <w:t>Oil Conservation Division</w:t>
      </w:r>
    </w:p>
    <w:p>
      <w:pPr>
        <w:spacing w:line="240" w:lineRule="auto"/>
        <w:jc w:val="center"/>
      </w:pPr>
      <w:r>
        <w:rPr>
          <w:rFonts w:ascii="Times New Roman" w:hAnsi="Times New Roman" w:eastAsia="宋体"/>
          <w:b/>
          <w:sz w:val="40"/>
        </w:rPr>
        <w:t>1220 S. St Francis Dr.</w:t>
      </w:r>
    </w:p>
    <w:p>
      <w:pPr>
        <w:spacing w:line="240" w:lineRule="auto"/>
        <w:jc w:val="center"/>
      </w:pPr>
      <w:r>
        <w:rPr>
          <w:rFonts w:ascii="Times New Roman" w:hAnsi="Times New Roman" w:eastAsia="宋体"/>
          <w:b/>
          <w:sz w:val="40"/>
        </w:rPr>
        <w:t>Santa Fe, NM 87505</w:t>
      </w:r>
    </w:p>
    <w:p>
      <w:pPr>
        <w:spacing w:line="240" w:lineRule="auto"/>
        <w:ind w:firstLine="432"/>
        <w:jc w:val="both"/>
      </w:pPr>
      <w:r>
        <w:rPr>
          <w:rFonts w:ascii="Times New Roman" w:hAnsi="Times New Roman" w:eastAsia="宋体"/>
          <w:b w:val="0"/>
          <w:sz w:val="24"/>
        </w:rPr>
        <w:t>1220 S. St Francis Dr., Santa Fe, NM 87505</w:t>
      </w:r>
    </w:p>
    <w:p>
      <w:pPr>
        <w:spacing w:line="240" w:lineRule="auto"/>
        <w:ind w:firstLine="432"/>
        <w:jc w:val="both"/>
      </w:pPr>
      <w:r>
        <w:rPr>
          <w:rFonts w:ascii="Times New Roman" w:hAnsi="Times New Roman" w:eastAsia="宋体"/>
          <w:b w:val="0"/>
          <w:sz w:val="24"/>
        </w:rPr>
        <w:t>Phone: (505) 476-3470 Fax: (505) 476-3462</w:t>
      </w:r>
    </w:p>
    <w:p>
      <w:pPr>
        <w:spacing w:line="240" w:lineRule="auto"/>
        <w:ind w:firstLine="432"/>
        <w:jc w:val="both"/>
      </w:pPr>
      <w:r>
        <w:rPr>
          <w:rFonts w:ascii="Times New Roman" w:hAnsi="Times New Roman" w:eastAsia="宋体"/>
          <w:b w:val="0"/>
          <w:sz w:val="24"/>
        </w:rPr>
        <w:t>Change of Operator Name</w:t>
      </w:r>
    </w:p>
    <w:p>
      <w:pPr>
        <w:spacing w:line="240" w:lineRule="auto"/>
        <w:ind w:firstLine="432"/>
        <w:jc w:val="both"/>
      </w:pPr>
      <w:r>
        <w:rPr>
          <w:rFonts w:ascii="Times New Roman" w:hAnsi="Times New Roman" w:eastAsia="宋体"/>
          <w:b w:val="0"/>
          <w:sz w:val="24"/>
        </w:rPr>
        <w:t>OGRID: 25575</w:t>
      </w:r>
    </w:p>
    <w:p>
      <w:pPr>
        <w:spacing w:line="240" w:lineRule="auto"/>
        <w:ind w:firstLine="432"/>
        <w:jc w:val="both"/>
      </w:pPr>
      <w:r>
        <w:rPr>
          <w:rFonts w:ascii="Times New Roman" w:hAnsi="Times New Roman" w:eastAsia="宋体"/>
          <w:b w:val="0"/>
          <w:sz w:val="24"/>
        </w:rPr>
        <w:t>Effective Date: 11/1/2016</w:t>
      </w:r>
    </w:p>
    <w:p>
      <w:pPr>
        <w:spacing w:line="240" w:lineRule="auto"/>
        <w:jc w:val="left"/>
      </w:pPr>
      <w:r>
        <w:rPr>
          <w:rFonts w:ascii="Times New Roman" w:hAnsi="Times New Roman" w:eastAsia="宋体"/>
          <w:b/>
          <w:sz w:val="28"/>
        </w:rPr>
        <w:t>Previous Operator Name and Information</w:t>
      </w:r>
    </w:p>
    <w:p>
      <w:pPr>
        <w:spacing w:line="240" w:lineRule="auto"/>
        <w:ind w:firstLine="432"/>
        <w:jc w:val="both"/>
      </w:pPr>
      <w:r>
        <w:rPr>
          <w:rFonts w:ascii="Times New Roman" w:hAnsi="Times New Roman" w:eastAsia="宋体"/>
          <w:b w:val="0"/>
          <w:sz w:val="24"/>
        </w:rPr>
        <w:t>Name: YATES PETROLEUM CORPORATION</w:t>
      </w:r>
    </w:p>
    <w:p>
      <w:pPr>
        <w:spacing w:line="240" w:lineRule="auto"/>
        <w:ind w:firstLine="432"/>
        <w:jc w:val="both"/>
      </w:pPr>
      <w:r>
        <w:rPr>
          <w:rFonts w:ascii="Times New Roman" w:hAnsi="Times New Roman" w:eastAsia="宋体"/>
          <w:b w:val="0"/>
          <w:sz w:val="24"/>
        </w:rPr>
        <w:t>New Operator Name and Information</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Address:  </w:t>
      </w:r>
      <w:r>
        <w:rPr>
          <w:rFonts w:ascii="Times New Roman" w:hAnsi="Times New Roman" w:eastAsia="宋体"/>
          <w:b w:val="0"/>
          <w:sz w:val="24"/>
        </w:rPr>
        <w:t>$ \underline{\text{105 S 4TH ST}}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Name:  </w:t>
      </w:r>
      <w:r>
        <w:rPr>
          <w:rFonts w:ascii="Times New Roman" w:hAnsi="Times New Roman" w:eastAsia="宋体"/>
          <w:b w:val="0"/>
          <w:sz w:val="24"/>
        </w:rPr>
        <w:t>$ \underline{\text{EOG Y Resources, Inc.}} $</w:t>
      </w:r>
    </w:p>
    <w:p>
      <w:pPr>
        <w:spacing w:line="240" w:lineRule="auto"/>
        <w:ind w:firstLine="432"/>
        <w:jc w:val="both"/>
      </w:pPr>
      <w:r>
        <w:rPr>
          <w:rFonts w:ascii="Times New Roman" w:hAnsi="Times New Roman" w:eastAsia="宋体"/>
          <w:b w:val="0"/>
          <w:sz w:val="24"/>
        </w:rPr>
        <w:t>Address: 105 South Fourth Street</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City, State, Zip:  </w:t>
      </w:r>
      <w:r>
        <w:rPr>
          <w:rFonts w:ascii="Times New Roman" w:hAnsi="Times New Roman" w:eastAsia="宋体"/>
          <w:b w:val="0"/>
          <w:sz w:val="24"/>
        </w:rPr>
        <w:t>$ \underline{\text{ARTESIA}} $</w:t>
      </w:r>
      <w:r>
        <w:rPr>
          <w:rFonts w:ascii="Times New Roman" w:hAnsi="Times New Roman" w:eastAsia="宋体"/>
          <w:b w:val="0"/>
          <w:sz w:val="24"/>
        </w:rPr>
        <w:t>, NM 88210</w:t>
      </w:r>
    </w:p>
    <w:p>
      <w:pPr>
        <w:spacing w:line="240" w:lineRule="auto"/>
        <w:ind w:firstLine="432"/>
        <w:jc w:val="both"/>
      </w:pPr>
      <w:r>
        <w:rPr>
          <w:rFonts w:ascii="Times New Roman" w:hAnsi="Times New Roman" w:eastAsia="宋体"/>
          <w:b w:val="0"/>
          <w:sz w:val="24"/>
        </w:rPr>
        <w:t>Address: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City, State, Zip:  </w:t>
      </w:r>
      <w:r>
        <w:rPr>
          <w:rFonts w:ascii="Times New Roman" w:hAnsi="Times New Roman" w:eastAsia="宋体"/>
          <w:b w:val="0"/>
          <w:sz w:val="24"/>
        </w:rPr>
        <w:t>$ \underline{\text{Artesia, NM}} $</w:t>
      </w:r>
      <w:r>
        <w:rPr>
          <w:rFonts w:ascii="Times New Roman" w:hAnsi="Times New Roman" w:eastAsia="宋体"/>
          <w:b w:val="0"/>
          <w:sz w:val="24"/>
        </w:rPr>
        <w:t xml:space="preserve"> 88210</w:t>
      </w:r>
    </w:p>
    <w:p>
      <w:pPr>
        <w:spacing w:line="240" w:lineRule="auto"/>
        <w:ind w:firstLine="432"/>
        <w:jc w:val="both"/>
      </w:pPr>
      <w:r>
        <w:rPr>
          <w:rFonts w:ascii="Times New Roman" w:hAnsi="Times New Roman" w:eastAsia="宋体"/>
          <w:b w:val="0"/>
          <w:sz w:val="24"/>
        </w:rPr>
        <w:t>I hereby certify that the rules of the Oil Conservation Division have been complied with and that the information given on this form and the certified list of wells is true to the best of my knowledge and belief.</w:t>
      </w:r>
    </w:p>
    <w:p>
      <w:pPr>
        <w:spacing w:line="240" w:lineRule="auto"/>
        <w:ind w:firstLine="432"/>
        <w:jc w:val="both"/>
      </w:pPr>
      <w:r>
        <w:rPr>
          <w:rFonts w:ascii="Times New Roman" w:hAnsi="Times New Roman" w:eastAsia="宋体"/>
          <w:b w:val="0"/>
          <w:sz w:val="24"/>
        </w:rPr>
        <w:t>Signature: ___</w:t>
      </w:r>
    </w:p>
    <w:p>
      <w:pPr>
        <w:jc w:val="center"/>
      </w:pPr>
      <w:r>
        <w:drawing>
          <wp:inline xmlns:a="http://schemas.openxmlformats.org/drawingml/2006/main" xmlns:pic="http://schemas.openxmlformats.org/drawingml/2006/picture">
            <wp:extent cx="594743" cy="276298"/>
            <wp:docPr id="1" name="Picture 1"/>
            <wp:cNvGraphicFramePr>
              <a:graphicFrameLocks noChangeAspect="1"/>
            </wp:cNvGraphicFramePr>
            <a:graphic>
              <a:graphicData uri="http://schemas.openxmlformats.org/drawingml/2006/picture">
                <pic:pic>
                  <pic:nvPicPr>
                    <pic:cNvPr id="0" name="img_in_image_box_240_728_367_787.jpg"/>
                    <pic:cNvPicPr/>
                  </pic:nvPicPr>
                  <pic:blipFill>
                    <a:blip r:embed="rId11"/>
                    <a:stretch>
                      <a:fillRect/>
                    </a:stretch>
                  </pic:blipFill>
                  <pic:spPr>
                    <a:xfrm>
                      <a:off x="0" y="0"/>
                      <a:ext cx="594743" cy="276298"/>
                    </a:xfrm>
                    <a:prstGeom prst="rect"/>
                  </pic:spPr>
                </pic:pic>
              </a:graphicData>
            </a:graphic>
          </wp:inline>
        </w:drawing>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Printed Name:  </w:t>
      </w:r>
      <w:r>
        <w:rPr>
          <w:rFonts w:ascii="Times New Roman" w:hAnsi="Times New Roman" w:eastAsia="宋体"/>
          <w:b w:val="0"/>
          <w:sz w:val="24"/>
        </w:rPr>
        <w:t>$ \underline{\text{Reese}} $</w:t>
      </w:r>
      <w:r>
        <w:rPr>
          <w:rFonts w:ascii="Times New Roman" w:hAnsi="Times New Roman" w:eastAsia="宋体"/>
          <w:b w:val="0"/>
          <w:sz w:val="24"/>
        </w:rPr>
        <w:t xml:space="preserve"> Lantrip</w:t>
      </w:r>
    </w:p>
    <w:p>
      <w:pPr>
        <w:spacing w:line="240" w:lineRule="auto"/>
        <w:ind w:firstLine="432"/>
        <w:jc w:val="both"/>
      </w:pPr>
      <w:r>
        <w:rPr>
          <w:rFonts w:ascii="Times New Roman" w:hAnsi="Times New Roman" w:eastAsia="宋体"/>
          <w:b w:val="0"/>
          <w:sz w:val="24"/>
        </w:rPr>
        <w:t>Title: Vice President &amp; General Manager</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Date:  </w:t>
      </w:r>
      <w:r>
        <w:rPr>
          <w:rFonts w:ascii="Times New Roman" w:hAnsi="Times New Roman" w:eastAsia="宋体"/>
          <w:b w:val="0"/>
          <w:sz w:val="24"/>
        </w:rPr>
        <w:t>$ \underline{\text{11/16/16}} $</w:t>
      </w:r>
      <w:r>
        <w:rPr>
          <w:rFonts w:ascii="Times New Roman" w:hAnsi="Times New Roman" w:eastAsia="宋体"/>
          <w:b w:val="0"/>
          <w:sz w:val="24"/>
        </w:rPr>
        <w:t xml:space="preserve"> Phone:  </w:t>
      </w:r>
      <w:r>
        <w:rPr>
          <w:rFonts w:ascii="Times New Roman" w:hAnsi="Times New Roman" w:eastAsia="宋体"/>
          <w:b w:val="0"/>
          <w:sz w:val="24"/>
        </w:rPr>
        <w:t>$ \underline{\text{817-374-3289}} $</w:t>
      </w:r>
    </w:p>
    <w:p>
      <w:pPr>
        <w:spacing w:line="240" w:lineRule="auto"/>
        <w:ind w:firstLine="432"/>
        <w:jc w:val="both"/>
      </w:pPr>
      <w:r>
        <w:rPr>
          <w:rFonts w:ascii="Times New Roman" w:hAnsi="Times New Roman" w:eastAsia="宋体"/>
          <w:b w:val="0"/>
          <w:sz w:val="24"/>
        </w:rPr>
        <w:t>NMOCD Approval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Date:  </w:t>
      </w:r>
      <w:r>
        <w:rPr>
          <w:rFonts w:ascii="Times New Roman" w:hAnsi="Times New Roman" w:eastAsia="宋体"/>
          <w:b w:val="0"/>
          <w:sz w:val="24"/>
        </w:rPr>
        <w:t>$ \underline{\text{November 17, 2016}} $</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Page 1 of 1</w:t>
    </w:r>
  </w:p>
  <w:p>
    <w:pPr>
      <w:jc w:val="center"/>
    </w:pPr>
    <w:r>
      <w:rPr>
        <w:rFonts w:ascii="Times New Roman" w:hAnsi="Times New Roman" w:eastAsia="宋体"/>
      </w:rPr>
      <w:t>https://www.wapps.emnrd.state.nm.us/OCD/OCDPermitting/Report/C104B/C104BReport.aspx?Pe... 11/16/2016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OCD Permitting</w:t>
    </w:r>
  </w:p>
  <w:p>
    <w:pPr>
      <w:jc w:val="center"/>
    </w:pPr>
    <w:r>
      <w:rPr>
        <w:rFonts w:ascii="Times New Roman" w:hAnsi="Times New Roman" w:eastAsia="宋体"/>
      </w:rPr>
      <w:t>Form C-146</w:t>
      <w:br/>
      <w:t>August 1, 2011</w:t>
      <w:br/>
      <w:t>Permit 228791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