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Michelle Lujan Grisham</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Sarah Cottrell Propst</w:t>
      </w:r>
    </w:p>
    <w:p>
      <w:pPr>
        <w:spacing w:line="240" w:lineRule="auto"/>
        <w:ind w:firstLine="432"/>
        <w:jc w:val="both"/>
      </w:pPr>
      <w:r>
        <w:rPr>
          <w:rFonts w:ascii="Times New Roman" w:hAnsi="Times New Roman" w:eastAsia="宋体"/>
          <w:b w:val="0"/>
          <w:sz w:val="24"/>
        </w:rPr>
        <w:t>Cabinet Secretary Designate</w:t>
      </w:r>
    </w:p>
    <w:p>
      <w:pPr>
        <w:spacing w:line="240" w:lineRule="auto"/>
        <w:ind w:firstLine="432"/>
        <w:jc w:val="both"/>
      </w:pPr>
      <w:r>
        <w:rPr>
          <w:rFonts w:ascii="Times New Roman" w:hAnsi="Times New Roman" w:eastAsia="宋体"/>
          <w:b w:val="0"/>
          <w:sz w:val="24"/>
        </w:rPr>
        <w:t>Gabriel Wade, Acting Director</w:t>
      </w:r>
    </w:p>
    <w:p>
      <w:pPr>
        <w:spacing w:line="240" w:lineRule="auto"/>
        <w:ind w:firstLine="432"/>
        <w:jc w:val="both"/>
      </w:pPr>
      <w:r>
        <w:rPr>
          <w:rFonts w:ascii="Times New Roman" w:hAnsi="Times New Roman" w:eastAsia="宋体"/>
          <w:b w:val="0"/>
          <w:sz w:val="24"/>
        </w:rPr>
        <w:t>Oil Conservation Division</w:t>
      </w:r>
    </w:p>
    <w:p>
      <w:pPr>
        <w:jc w:val="center"/>
      </w:pPr>
      <w:r>
        <w:drawing>
          <wp:inline xmlns:a="http://schemas.openxmlformats.org/drawingml/2006/main" xmlns:pic="http://schemas.openxmlformats.org/drawingml/2006/picture">
            <wp:extent cx="819529" cy="796114"/>
            <wp:docPr id="1" name="Picture 1"/>
            <wp:cNvGraphicFramePr>
              <a:graphicFrameLocks noChangeAspect="1"/>
            </wp:cNvGraphicFramePr>
            <a:graphic>
              <a:graphicData uri="http://schemas.openxmlformats.org/drawingml/2006/picture">
                <pic:pic>
                  <pic:nvPicPr>
                    <pic:cNvPr id="0" name="img_in_image_box_900_184_1075_354.jpg"/>
                    <pic:cNvPicPr/>
                  </pic:nvPicPr>
                  <pic:blipFill>
                    <a:blip r:embed="rId10"/>
                    <a:stretch>
                      <a:fillRect/>
                    </a:stretch>
                  </pic:blipFill>
                  <pic:spPr>
                    <a:xfrm>
                      <a:off x="0" y="0"/>
                      <a:ext cx="819529" cy="796114"/>
                    </a:xfrm>
                    <a:prstGeom prst="rect"/>
                  </pic:spPr>
                </pic:pic>
              </a:graphicData>
            </a:graphic>
          </wp:inline>
        </w:drawing>
      </w:r>
    </w:p>
    <w:p>
      <w:pPr>
        <w:spacing w:line="240" w:lineRule="auto"/>
        <w:jc w:val="left"/>
      </w:pPr>
      <w:r>
        <w:rPr>
          <w:rFonts w:ascii="Times New Roman" w:hAnsi="Times New Roman" w:eastAsia="宋体"/>
          <w:b/>
          <w:sz w:val="28"/>
        </w:rPr>
        <w:t>OIL CONSERVATION DIVISION</w:t>
      </w:r>
    </w:p>
    <w:p>
      <w:pPr>
        <w:spacing w:line="240" w:lineRule="auto"/>
        <w:jc w:val="left"/>
      </w:pPr>
      <w:r>
        <w:rPr>
          <w:rFonts w:ascii="Times New Roman" w:hAnsi="Times New Roman" w:eastAsia="宋体"/>
          <w:b/>
          <w:sz w:val="28"/>
        </w:rPr>
        <w:t>NOTICE TO OIL AND GAS OPERATORS</w:t>
      </w:r>
    </w:p>
    <w:p>
      <w:pPr>
        <w:spacing w:line="240" w:lineRule="auto"/>
        <w:jc w:val="left"/>
      </w:pPr>
      <w:r>
        <w:rPr>
          <w:rFonts w:ascii="Times New Roman" w:hAnsi="Times New Roman" w:eastAsia="宋体"/>
          <w:b/>
          <w:sz w:val="28"/>
        </w:rPr>
        <w:t>Vented &amp; Flared Volumes Reporting Communication</w:t>
      </w:r>
    </w:p>
    <w:p>
      <w:pPr>
        <w:spacing w:line="240" w:lineRule="auto"/>
        <w:ind w:firstLine="432"/>
        <w:jc w:val="both"/>
      </w:pPr>
      <w:r>
        <w:rPr>
          <w:rFonts w:ascii="Times New Roman" w:hAnsi="Times New Roman" w:eastAsia="宋体"/>
          <w:b w:val="0"/>
          <w:sz w:val="24"/>
        </w:rPr>
        <w:t>On October 19, 2015, the Oil Conservation Division issued a Notice to Operators that implemented the "Non-Transported Disposition" Code "F" for flared gas and to report vented volumes utilizing the existing "V" code for any vented gas. The change became effective for November, 2015 production month with reporting date of January 15, 2016.</w:t>
      </w:r>
    </w:p>
    <w:p>
      <w:pPr>
        <w:spacing w:line="240" w:lineRule="auto"/>
        <w:ind w:firstLine="432"/>
        <w:jc w:val="both"/>
      </w:pPr>
      <w:r>
        <w:rPr>
          <w:rFonts w:ascii="Times New Roman" w:hAnsi="Times New Roman" w:eastAsia="宋体"/>
          <w:b w:val="0"/>
          <w:sz w:val="24"/>
        </w:rPr>
        <w:t>The Gas Capture Committee's continuing evaluation of volumes being reported determined that not all Operators are following the requirement to report flared and vented volumes. Out of 603 well Operators active in the state. Only 51 Operators are reporting volumes using the "V" and "F" code.</w:t>
      </w:r>
    </w:p>
    <w:p>
      <w:pPr>
        <w:spacing w:line="240" w:lineRule="auto"/>
        <w:ind w:firstLine="432"/>
        <w:jc w:val="both"/>
      </w:pPr>
      <w:r>
        <w:rPr>
          <w:rFonts w:ascii="Times New Roman" w:hAnsi="Times New Roman" w:eastAsia="宋体"/>
          <w:b w:val="0"/>
          <w:sz w:val="24"/>
        </w:rPr>
        <w:t>It is very important that all Operators in New Mexico report flared and vented volumes since part of the evaluation will help determine any policy or requirements setting goals for reduction of flared gas. We urge all companies to work with their operations and production accounting groups to ensure proper production reporting.</w:t>
      </w:r>
    </w:p>
    <w:p>
      <w:pPr>
        <w:spacing w:line="240" w:lineRule="auto"/>
        <w:ind w:firstLine="432"/>
        <w:jc w:val="both"/>
      </w:pPr>
      <w:r>
        <w:rPr>
          <w:rFonts w:ascii="Times New Roman" w:hAnsi="Times New Roman" w:eastAsia="宋体"/>
          <w:b w:val="0"/>
          <w:sz w:val="24"/>
        </w:rPr>
        <w:t>DAVID R. CATANACH, Director</w:t>
      </w:r>
    </w:p>
    <w:p>
      <w:pPr>
        <w:spacing w:line="240" w:lineRule="auto"/>
        <w:ind w:firstLine="432"/>
        <w:jc w:val="both"/>
      </w:pPr>
      <w:r>
        <w:rPr>
          <w:rFonts w:ascii="Times New Roman" w:hAnsi="Times New Roman" w:eastAsia="宋体"/>
          <w:b w:val="0"/>
          <w:sz w:val="24"/>
        </w:rPr>
        <w:t>March 8, 2017</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1220 South St. Francis Drive • Santa Fe, New Mexico 87505</w:t>
      <w:br/>
      <w:t>Phone (505) 476-3460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