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741"/>
        <w:gridCol w:w="2741"/>
        <w:gridCol w:w="2741"/>
      </w:tblGrid>
      <w:tr>
        <w:tc>
          <w:tcPr>
            <w:tcW w:type="dxa" w:w="2741"/>
          </w:tcPr>
          <w:p>
            <w:r>
              <w:rPr>
                <w:rFonts w:ascii="Times New Roman" w:hAnsi="Times New Roman" w:eastAsia="宋体"/>
                <w:sz w:val="24"/>
              </w:rPr>
              <w:t>Submit 1 Copy To Appropriate District Office\nDistrict I 1625 N. French Dr., Hobbs, NM 8220\nDistrict II 1301 W. Grand Ave., Artesia, NM 8406 AUG 11 2010 CONSERVATION DIVISION 1220 South St. Francis Dr. 1000 Rio Brazos Rd., Aztec NM 87410 NMOCD ARTESIA Santa Fe, NM 87505 1220 S. St. Francis Dr., Santa Fe, NM 87505</w:t>
            </w:r>
          </w:p>
        </w:tc>
        <w:tc>
          <w:tcPr>
            <w:tcW w:type="dxa" w:w="2741"/>
          </w:tcPr>
          <w:p>
            <w:r>
              <w:rPr>
                <w:rFonts w:ascii="Times New Roman" w:hAnsi="Times New Roman" w:eastAsia="宋体"/>
                <w:sz w:val="24"/>
              </w:rPr>
              <w:t>State of New Mexico\nMinerals and Natural Resources</w:t>
            </w:r>
          </w:p>
        </w:tc>
        <w:tc>
          <w:tcPr>
            <w:tcW w:type="dxa" w:w="2741"/>
          </w:tcPr>
          <w:p>
            <w:r>
              <w:rPr>
                <w:rFonts w:ascii="Times New Roman" w:hAnsi="Times New Roman" w:eastAsia="宋体"/>
                <w:sz w:val="24"/>
              </w:rPr>
              <w:t>Form C-103\nOctober 13, 2009</w:t>
            </w:r>
          </w:p>
        </w:tc>
      </w:tr>
      <w:tr>
        <w:tc>
          <w:tcPr>
            <w:tcW w:type="dxa" w:w="2741"/>
          </w:tcPr>
          <w:p>
            <w:r>
              <w:rPr>
                <w:rFonts w:ascii="Times New Roman" w:hAnsi="Times New Roman" w:eastAsia="宋体"/>
                <w:sz w:val="24"/>
              </w:rPr>
              <w:t>WELL API NO.\n30-015-37500</w:t>
            </w:r>
          </w:p>
        </w:tc>
        <w:tc>
          <w:tcPr>
            <w:tcW w:type="dxa" w:w="2741"/>
          </w:tcPr>
          <w:p/>
        </w:tc>
        <w:tc>
          <w:tcPr>
            <w:tcW w:type="dxa" w:w="2741"/>
          </w:tcPr>
          <w:p/>
        </w:tc>
      </w:tr>
      <w:tr>
        <w:tc>
          <w:tcPr>
            <w:tcW w:type="dxa" w:w="2741"/>
          </w:tcPr>
          <w:p>
            <w:r>
              <w:rPr>
                <w:rFonts w:ascii="Times New Roman" w:hAnsi="Times New Roman" w:eastAsia="宋体"/>
                <w:sz w:val="24"/>
              </w:rPr>
              <w:t>5. Indicate Type of Lease\nSTATE ☒ FEE ☐</w:t>
            </w:r>
          </w:p>
        </w:tc>
        <w:tc>
          <w:tcPr>
            <w:tcW w:type="dxa" w:w="2741"/>
          </w:tcPr>
          <w:p/>
        </w:tc>
        <w:tc>
          <w:tcPr>
            <w:tcW w:type="dxa" w:w="2741"/>
          </w:tcPr>
          <w:p/>
        </w:tc>
      </w:tr>
      <w:tr>
        <w:tc>
          <w:tcPr>
            <w:tcW w:type="dxa" w:w="2741"/>
          </w:tcPr>
          <w:p>
            <w:r>
              <w:rPr>
                <w:rFonts w:ascii="Times New Roman" w:hAnsi="Times New Roman" w:eastAsia="宋体"/>
                <w:sz w:val="24"/>
              </w:rPr>
              <w:t>6. State Oil &amp; Gas Lease No.</w:t>
            </w:r>
          </w:p>
        </w:tc>
        <w:tc>
          <w:tcPr>
            <w:tcW w:type="dxa" w:w="2741"/>
          </w:tcPr>
          <w:p/>
        </w:tc>
        <w:tc>
          <w:tcPr>
            <w:tcW w:type="dxa" w:w="2741"/>
          </w:tcPr>
          <w:p/>
        </w:tc>
      </w:tr>
      <w:tr>
        <w:tc>
          <w:tcPr>
            <w:tcW w:type="dxa" w:w="2741"/>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PROPOSALS.)\n1. Type of Well: Oil Well ☒ Gas Well ☐ Other</w:t>
            </w:r>
          </w:p>
        </w:tc>
        <w:tc>
          <w:tcPr>
            <w:tcW w:type="dxa" w:w="2741"/>
          </w:tcPr>
          <w:p>
            <w:r>
              <w:rPr>
                <w:rFonts w:ascii="Times New Roman" w:hAnsi="Times New Roman" w:eastAsia="宋体"/>
                <w:sz w:val="24"/>
              </w:rPr>
              <w:t>7. Lease Name or Unit Agreement Name\nJericho BKJ State Com</w:t>
            </w:r>
          </w:p>
        </w:tc>
        <w:tc>
          <w:tcPr>
            <w:tcW w:type="dxa" w:w="2741"/>
          </w:tcPr>
          <w:p/>
        </w:tc>
      </w:tr>
      <w:tr>
        <w:tc>
          <w:tcPr>
            <w:tcW w:type="dxa" w:w="2741"/>
          </w:tcPr>
          <w:p>
            <w:r>
              <w:rPr>
                <w:rFonts w:ascii="Times New Roman" w:hAnsi="Times New Roman" w:eastAsia="宋体"/>
                <w:sz w:val="24"/>
              </w:rPr>
              <w:t>8. Well Number\n2H</w:t>
            </w:r>
          </w:p>
        </w:tc>
        <w:tc>
          <w:tcPr>
            <w:tcW w:type="dxa" w:w="2741"/>
          </w:tcPr>
          <w:p/>
        </w:tc>
        <w:tc>
          <w:tcPr>
            <w:tcW w:type="dxa" w:w="2741"/>
          </w:tcPr>
          <w:p/>
        </w:tc>
      </w:tr>
      <w:tr>
        <w:tc>
          <w:tcPr>
            <w:tcW w:type="dxa" w:w="2741"/>
          </w:tcPr>
          <w:p>
            <w:r>
              <w:rPr>
                <w:rFonts w:ascii="Times New Roman" w:hAnsi="Times New Roman" w:eastAsia="宋体"/>
                <w:sz w:val="24"/>
              </w:rPr>
              <w:t>2. Name of Operator\nYates Petroleum Corporation</w:t>
            </w:r>
          </w:p>
        </w:tc>
        <w:tc>
          <w:tcPr>
            <w:tcW w:type="dxa" w:w="2741"/>
          </w:tcPr>
          <w:p>
            <w:r>
              <w:rPr>
                <w:rFonts w:ascii="Times New Roman" w:hAnsi="Times New Roman" w:eastAsia="宋体"/>
                <w:sz w:val="24"/>
              </w:rPr>
              <w:t>9. OGRID Number\n025575</w:t>
            </w:r>
          </w:p>
        </w:tc>
        <w:tc>
          <w:tcPr>
            <w:tcW w:type="dxa" w:w="2741"/>
          </w:tcPr>
          <w:p/>
        </w:tc>
      </w:tr>
      <w:tr>
        <w:tc>
          <w:tcPr>
            <w:tcW w:type="dxa" w:w="2741"/>
          </w:tcPr>
          <w:p>
            <w:r>
              <w:rPr>
                <w:rFonts w:ascii="Times New Roman" w:hAnsi="Times New Roman" w:eastAsia="宋体"/>
                <w:sz w:val="24"/>
              </w:rPr>
              <w:t>3. Address of Operator\n105 South Fourth Street, Artesia, NM 88210</w:t>
            </w:r>
          </w:p>
        </w:tc>
        <w:tc>
          <w:tcPr>
            <w:tcW w:type="dxa" w:w="2741"/>
          </w:tcPr>
          <w:p>
            <w:r>
              <w:rPr>
                <w:rFonts w:ascii="Times New Roman" w:hAnsi="Times New Roman" w:eastAsia="宋体"/>
                <w:sz w:val="24"/>
              </w:rPr>
              <w:t>10. Pool name or Wildcat\nUndesignated; Bone Spring</w:t>
            </w:r>
          </w:p>
        </w:tc>
        <w:tc>
          <w:tcPr>
            <w:tcW w:type="dxa" w:w="2741"/>
          </w:tcPr>
          <w:p/>
        </w:tc>
      </w:tr>
      <w:tr>
        <w:tc>
          <w:tcPr>
            <w:tcW w:type="dxa" w:w="2741"/>
          </w:tcPr>
          <w:p>
            <w:r>
              <w:rPr>
                <w:rFonts w:ascii="Times New Roman" w:hAnsi="Times New Roman" w:eastAsia="宋体"/>
                <w:sz w:val="24"/>
              </w:rPr>
              <w:t>4. Well Location\nUnit Letter A : 660 feet from the North line and 330 feet from the Section 15 Township 25S Range 27E NMPM Eddy</w:t>
            </w:r>
          </w:p>
        </w:tc>
        <w:tc>
          <w:tcPr>
            <w:tcW w:type="dxa" w:w="2741"/>
          </w:tcPr>
          <w:p>
            <w:r>
              <w:rPr>
                <w:rFonts w:ascii="Times New Roman" w:hAnsi="Times New Roman" w:eastAsia="宋体"/>
                <w:sz w:val="24"/>
              </w:rPr>
              <w:t>East line County</w:t>
            </w:r>
          </w:p>
        </w:tc>
        <w:tc>
          <w:tcPr>
            <w:tcW w:type="dxa" w:w="2741"/>
          </w:tcPr>
          <w:p/>
        </w:tc>
      </w:tr>
      <w:tr>
        <w:tc>
          <w:tcPr>
            <w:tcW w:type="dxa" w:w="2741"/>
          </w:tcPr>
          <w:p/>
        </w:tc>
        <w:tc>
          <w:tcPr>
            <w:tcW w:type="dxa" w:w="2741"/>
          </w:tcPr>
          <w:p>
            <w:r>
              <w:rPr>
                <w:rFonts w:ascii="Times New Roman" w:hAnsi="Times New Roman" w:eastAsia="宋体"/>
                <w:sz w:val="24"/>
              </w:rPr>
              <w:t>11. Elevation (Show whether DR, RKB, RT, GR, etc.)\n3172'GR</w:t>
            </w:r>
          </w:p>
        </w:tc>
        <w:tc>
          <w:tcPr>
            <w:tcW w:type="dxa" w:w="2741"/>
          </w:tcPr>
          <w:p/>
        </w:tc>
      </w:tr>
    </w:tbl>
    <w:p>
      <w:pPr>
        <w:spacing w:line="240" w:lineRule="auto"/>
        <w:jc w:val="left"/>
      </w:pPr>
      <w:r>
        <w:rPr>
          <w:rFonts w:ascii="Times New Roman" w:hAnsi="Times New Roman" w:eastAsia="宋体"/>
          <w:b/>
          <w:sz w:val="28"/>
        </w:rPr>
        <w:t>12. Check Appropriate Box to Indicate Nature of Notice, Report or Other Data</w:t>
      </w:r>
    </w:p>
    <w:tbl>
      <w:tblPr>
        <w:tblStyle w:val="TableGrid"/>
        <w:tblW w:type="auto" w:w="0"/>
        <w:tblLook w:firstColumn="1" w:firstRow="1" w:lastColumn="0" w:lastRow="0" w:noHBand="0" w:noVBand="1" w:val="04A0"/>
      </w:tblPr>
      <w:tblGrid>
        <w:gridCol w:w="1618"/>
        <w:gridCol w:w="1618"/>
        <w:gridCol w:w="1618"/>
        <w:gridCol w:w="1618"/>
        <w:gridCol w:w="1618"/>
      </w:tblGrid>
      <w:tr>
        <w:tc>
          <w:tcPr>
            <w:tcW w:type="dxa" w:w="1618"/>
          </w:tcPr>
          <w:p>
            <w:r>
              <w:rPr>
                <w:rFonts w:ascii="Times New Roman" w:hAnsi="Times New Roman" w:eastAsia="宋体"/>
                <w:sz w:val="24"/>
              </w:rPr>
              <w:t>NOTICE OF INTENTION TO:</w:t>
            </w:r>
          </w:p>
        </w:tc>
        <w:tc>
          <w:tcPr>
            <w:tcW w:type="dxa" w:w="1618"/>
          </w:tcPr>
          <w:p>
            <w:r>
              <w:rPr>
                <w:rFonts w:ascii="Times New Roman" w:hAnsi="Times New Roman" w:eastAsia="宋体"/>
                <w:sz w:val="24"/>
              </w:rPr>
              <w:t>SUBSEQUENT REPORT OF:</w:t>
            </w:r>
          </w:p>
        </w:tc>
        <w:tc>
          <w:tcPr>
            <w:tcW w:type="dxa" w:w="1618"/>
          </w:tcPr>
          <w:p/>
        </w:tc>
        <w:tc>
          <w:tcPr>
            <w:tcW w:type="dxa" w:w="1618"/>
          </w:tcPr>
          <w:p/>
        </w:tc>
        <w:tc>
          <w:tcPr>
            <w:tcW w:type="dxa" w:w="1618"/>
          </w:tcPr>
          <w:p/>
        </w:tc>
      </w:tr>
      <w:tr>
        <w:tc>
          <w:tcPr>
            <w:tcW w:type="dxa" w:w="1618"/>
          </w:tcPr>
          <w:p>
            <w:r>
              <w:rPr>
                <w:rFonts w:ascii="Times New Roman" w:hAnsi="Times New Roman" w:eastAsia="宋体"/>
                <w:sz w:val="24"/>
              </w:rPr>
              <w:t>PERFORM REMEDIAL WORK ☐</w:t>
            </w:r>
          </w:p>
        </w:tc>
        <w:tc>
          <w:tcPr>
            <w:tcW w:type="dxa" w:w="1618"/>
          </w:tcPr>
          <w:p>
            <w:r>
              <w:rPr>
                <w:rFonts w:ascii="Times New Roman" w:hAnsi="Times New Roman" w:eastAsia="宋体"/>
                <w:sz w:val="24"/>
              </w:rPr>
              <w:t>PLUG AND ABANDON ☐</w:t>
            </w:r>
          </w:p>
        </w:tc>
        <w:tc>
          <w:tcPr>
            <w:tcW w:type="dxa" w:w="1618"/>
          </w:tcPr>
          <w:p>
            <w:r>
              <w:rPr>
                <w:rFonts w:ascii="Times New Roman" w:hAnsi="Times New Roman" w:eastAsia="宋体"/>
                <w:sz w:val="24"/>
              </w:rPr>
              <w:t>REMEDIAL WORK ☐</w:t>
            </w:r>
          </w:p>
        </w:tc>
        <w:tc>
          <w:tcPr>
            <w:tcW w:type="dxa" w:w="1618"/>
          </w:tcPr>
          <w:p>
            <w:r>
              <w:rPr>
                <w:rFonts w:ascii="Times New Roman" w:hAnsi="Times New Roman" w:eastAsia="宋体"/>
                <w:sz w:val="24"/>
              </w:rPr>
              <w:t>ALTERING CASING ☐</w:t>
            </w:r>
          </w:p>
        </w:tc>
        <w:tc>
          <w:tcPr>
            <w:tcW w:type="dxa" w:w="1618"/>
          </w:tcPr>
          <w:p/>
        </w:tc>
      </w:tr>
      <w:tr>
        <w:tc>
          <w:tcPr>
            <w:tcW w:type="dxa" w:w="1618"/>
          </w:tcPr>
          <w:p>
            <w:r>
              <w:rPr>
                <w:rFonts w:ascii="Times New Roman" w:hAnsi="Times New Roman" w:eastAsia="宋体"/>
                <w:sz w:val="24"/>
              </w:rPr>
              <w:t>TEMPORARILY ABANDON ☐</w:t>
            </w:r>
          </w:p>
        </w:tc>
        <w:tc>
          <w:tcPr>
            <w:tcW w:type="dxa" w:w="1618"/>
          </w:tcPr>
          <w:p>
            <w:r>
              <w:rPr>
                <w:rFonts w:ascii="Times New Roman" w:hAnsi="Times New Roman" w:eastAsia="宋体"/>
                <w:sz w:val="24"/>
              </w:rPr>
              <w:t>CHANGE PLANS ☐</w:t>
            </w:r>
          </w:p>
        </w:tc>
        <w:tc>
          <w:tcPr>
            <w:tcW w:type="dxa" w:w="1618"/>
          </w:tcPr>
          <w:p>
            <w:r>
              <w:rPr>
                <w:rFonts w:ascii="Times New Roman" w:hAnsi="Times New Roman" w:eastAsia="宋体"/>
                <w:sz w:val="24"/>
              </w:rPr>
              <w:t>COMMENCE DRILLING OPNS. ☐</w:t>
            </w:r>
          </w:p>
        </w:tc>
        <w:tc>
          <w:tcPr>
            <w:tcW w:type="dxa" w:w="1618"/>
          </w:tcPr>
          <w:p>
            <w:r>
              <w:rPr>
                <w:rFonts w:ascii="Times New Roman" w:hAnsi="Times New Roman" w:eastAsia="宋体"/>
                <w:sz w:val="24"/>
              </w:rPr>
              <w:t>P AND A ☐</w:t>
            </w:r>
          </w:p>
        </w:tc>
        <w:tc>
          <w:tcPr>
            <w:tcW w:type="dxa" w:w="1618"/>
          </w:tcPr>
          <w:p/>
        </w:tc>
      </w:tr>
      <w:tr>
        <w:tc>
          <w:tcPr>
            <w:tcW w:type="dxa" w:w="1618"/>
          </w:tcPr>
          <w:p>
            <w:r>
              <w:rPr>
                <w:rFonts w:ascii="Times New Roman" w:hAnsi="Times New Roman" w:eastAsia="宋体"/>
                <w:sz w:val="24"/>
              </w:rPr>
              <w:t>PULL OR ALTER CASING ☐</w:t>
            </w:r>
          </w:p>
        </w:tc>
        <w:tc>
          <w:tcPr>
            <w:tcW w:type="dxa" w:w="1618"/>
          </w:tcPr>
          <w:p>
            <w:r>
              <w:rPr>
                <w:rFonts w:ascii="Times New Roman" w:hAnsi="Times New Roman" w:eastAsia="宋体"/>
                <w:sz w:val="24"/>
              </w:rPr>
              <w:t>MULTIPLE COMPL ☐</w:t>
            </w:r>
          </w:p>
        </w:tc>
        <w:tc>
          <w:tcPr>
            <w:tcW w:type="dxa" w:w="1618"/>
          </w:tcPr>
          <w:p>
            <w:r>
              <w:rPr>
                <w:rFonts w:ascii="Times New Roman" w:hAnsi="Times New Roman" w:eastAsia="宋体"/>
                <w:sz w:val="24"/>
              </w:rPr>
              <w:t>CASING/CEMENT JOB ☐</w:t>
            </w:r>
          </w:p>
        </w:tc>
        <w:tc>
          <w:tcPr>
            <w:tcW w:type="dxa" w:w="1618"/>
          </w:tcPr>
          <w:p/>
        </w:tc>
        <w:tc>
          <w:tcPr>
            <w:tcW w:type="dxa" w:w="1618"/>
          </w:tcPr>
          <w:p/>
        </w:tc>
      </w:tr>
      <w:tr>
        <w:tc>
          <w:tcPr>
            <w:tcW w:type="dxa" w:w="1618"/>
          </w:tcPr>
          <w:p>
            <w:r>
              <w:rPr>
                <w:rFonts w:ascii="Times New Roman" w:hAnsi="Times New Roman" w:eastAsia="宋体"/>
                <w:sz w:val="24"/>
              </w:rPr>
              <w:t>DOWNHOLE COMMINGLE ☐</w:t>
            </w:r>
          </w:p>
        </w:tc>
        <w:tc>
          <w:tcPr>
            <w:tcW w:type="dxa" w:w="1618"/>
          </w:tcPr>
          <w:p/>
        </w:tc>
        <w:tc>
          <w:tcPr>
            <w:tcW w:type="dxa" w:w="1618"/>
          </w:tcPr>
          <w:p/>
        </w:tc>
        <w:tc>
          <w:tcPr>
            <w:tcW w:type="dxa" w:w="1618"/>
          </w:tcPr>
          <w:p/>
        </w:tc>
        <w:tc>
          <w:tcPr>
            <w:tcW w:type="dxa" w:w="1618"/>
          </w:tcPr>
          <w:p/>
        </w:tc>
      </w:tr>
      <w:tr>
        <w:tc>
          <w:tcPr>
            <w:tcW w:type="dxa" w:w="1618"/>
          </w:tcPr>
          <w:p>
            <w:r>
              <w:rPr>
                <w:rFonts w:ascii="Times New Roman" w:hAnsi="Times New Roman" w:eastAsia="宋体"/>
                <w:sz w:val="24"/>
              </w:rPr>
              <w:t>OTHER:</w:t>
            </w:r>
          </w:p>
        </w:tc>
        <w:tc>
          <w:tcPr>
            <w:tcW w:type="dxa" w:w="1618"/>
          </w:tcPr>
          <w:p>
            <w:r>
              <w:rPr>
                <w:rFonts w:ascii="Times New Roman" w:hAnsi="Times New Roman" w:eastAsia="宋体"/>
                <w:sz w:val="24"/>
              </w:rPr>
              <w:t>☐</w:t>
            </w:r>
          </w:p>
        </w:tc>
        <w:tc>
          <w:tcPr>
            <w:tcW w:type="dxa" w:w="1618"/>
          </w:tcPr>
          <w:p>
            <w:r>
              <w:rPr>
                <w:rFonts w:ascii="Times New Roman" w:hAnsi="Times New Roman" w:eastAsia="宋体"/>
                <w:sz w:val="24"/>
              </w:rPr>
              <w:t>OTHER: Production casing ☒</w:t>
            </w:r>
          </w:p>
        </w:tc>
        <w:tc>
          <w:tcPr>
            <w:tcW w:type="dxa" w:w="1618"/>
          </w:tcPr>
          <w:p/>
        </w:tc>
        <w:tc>
          <w:tcPr>
            <w:tcW w:type="dxa" w:w="1618"/>
          </w:tcPr>
          <w:p/>
        </w:tc>
      </w:tr>
    </w:tbl>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19.15.7.14 NMAC. For Multiple Completions: Attach wellbore diagram of proposed completion or recompletion.</w:t>
      </w:r>
    </w:p>
    <w:p>
      <w:pPr>
        <w:spacing w:line="240" w:lineRule="auto"/>
        <w:ind w:firstLine="432"/>
        <w:jc w:val="both"/>
      </w:pPr>
      <w:r>
        <w:rPr>
          <w:rFonts w:ascii="Times New Roman" w:hAnsi="Times New Roman" w:eastAsia="宋体"/>
          <w:b w:val="0"/>
          <w:sz w:val="24"/>
        </w:rPr>
        <w:t>6/28/10 – TD pilot hole to 8500' at 6:00 PM.</w:t>
      </w:r>
    </w:p>
    <w:p>
      <w:pPr>
        <w:spacing w:line="240" w:lineRule="auto"/>
        <w:ind w:firstLine="432"/>
        <w:jc w:val="both"/>
      </w:pPr>
      <w:r>
        <w:rPr>
          <w:rFonts w:ascii="Times New Roman" w:hAnsi="Times New Roman" w:eastAsia="宋体"/>
          <w:b w:val="0"/>
          <w:sz w:val="24"/>
        </w:rPr>
        <w:t>6/30/10 – Set isolation plug from 6600'-6815' with 120 sx Class "H" with additives. Set kick off plug from 5380'-5880' with 300 sx Class "H" with additives. WOC. Tagged cement at 5569', slide to 5710' and started directionally drilling.</w:t>
      </w:r>
    </w:p>
    <w:p>
      <w:pPr>
        <w:spacing w:line="240" w:lineRule="auto"/>
        <w:ind w:firstLine="432"/>
        <w:jc w:val="both"/>
      </w:pPr>
      <w:r>
        <w:rPr>
          <w:rFonts w:ascii="Times New Roman" w:hAnsi="Times New Roman" w:eastAsia="宋体"/>
          <w:b w:val="0"/>
          <w:sz w:val="24"/>
        </w:rPr>
        <w:t>7/11/10 – Reached TD 8-3/4" hole to 10,495'.</w:t>
      </w:r>
    </w:p>
    <w:p>
      <w:pPr>
        <w:spacing w:line="240" w:lineRule="auto"/>
        <w:ind w:firstLine="432"/>
        <w:jc w:val="both"/>
      </w:pPr>
      <w:r>
        <w:rPr>
          <w:rFonts w:ascii="Times New Roman" w:hAnsi="Times New Roman" w:eastAsia="宋体"/>
          <w:b w:val="0"/>
          <w:sz w:val="24"/>
        </w:rPr>
        <w:t>7/13/10 – Set 5-1/2" 17# L-80 LT&amp;C 8rd casing at 10,490'. Float collar at 10,444'. Cemented stage 1 with 700 sx PVL + 0.2% D112 + 30% D151 + 2% D174 + 0.01 GPS D177 + 0.2% D46 + 0.8% D800 + 0.5% D079 (yld 1.83, wt 13). Circulated 107 sx cement off DV tool. Cemented stage 2 with 680 sx 35:65:6 Poz "C" + 0.2% D13 + 0.125#/sx D130 + 0.01 GPS D177 + 6% D20 + 2#/sx D42 + 5% D44 + 0.2% D46 (yld 2.07, wt 12.6).</w:t>
      </w:r>
    </w:p>
    <w:p>
      <w:pPr>
        <w:spacing w:line="240" w:lineRule="auto"/>
        <w:ind w:firstLine="432"/>
        <w:jc w:val="both"/>
      </w:pPr>
      <w:r>
        <w:rPr>
          <w:rFonts w:ascii="Times New Roman" w:hAnsi="Times New Roman" w:eastAsia="宋体"/>
          <w:b w:val="0"/>
          <w:sz w:val="24"/>
        </w:rPr>
        <w:t>Rig Release Date:</w:t>
      </w:r>
    </w:p>
    <w:p>
      <w:pPr>
        <w:spacing w:line="240" w:lineRule="auto"/>
        <w:ind w:firstLine="432"/>
        <w:jc w:val="both"/>
      </w:pPr>
      <w:r>
        <w:rPr>
          <w:rFonts w:ascii="Times New Roman" w:hAnsi="Times New Roman" w:eastAsia="宋体"/>
          <w:b w:val="0"/>
          <w:sz w:val="24"/>
        </w:rPr>
        <w:t>I hereby certify that the information above is true and complete to the best of my knowledge and belief.</w:t>
      </w:r>
    </w:p>
    <w:p>
      <w:pPr>
        <w:spacing w:line="240" w:lineRule="auto"/>
        <w:ind w:firstLine="432"/>
        <w:jc w:val="both"/>
      </w:pPr>
      <w:r>
        <w:rPr>
          <w:rFonts w:ascii="Times New Roman" w:hAnsi="Times New Roman" w:eastAsia="宋体"/>
          <w:b w:val="0"/>
          <w:sz w:val="24"/>
        </w:rPr>
        <w:t>APPROVED BY: David Gray</w:t>
      </w:r>
    </w:p>
    <w:p>
      <w:pPr>
        <w:spacing w:line="240" w:lineRule="auto"/>
        <w:ind w:firstLine="432"/>
        <w:jc w:val="both"/>
      </w:pPr>
      <w:r>
        <w:rPr>
          <w:rFonts w:ascii="Times New Roman" w:hAnsi="Times New Roman" w:eastAsia="宋体"/>
          <w:b w:val="0"/>
          <w:sz w:val="24"/>
        </w:rPr>
        <w:t>Conditions of Approval (if any):</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