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</w:tblGrid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# Date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Depth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Deviation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Direction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Horiz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6/18/2010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214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0.80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6/20/2010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420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1.60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6/20/2010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522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1.23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279.05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6/20/2010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706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2.29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283.15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6/20/2010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890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1.23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6/20/2010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1074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1.49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6/20/2010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1259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280.64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6/21/2010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1449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2.55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272.64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6/21/2010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1544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2.20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269.43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6/21/2010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1639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220.50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6/21/2010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1830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1.41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119.44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6/21/2010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2019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3.34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103.74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6/21/2010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2178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2.46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82.33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2284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2.20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75.53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2537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356.49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3012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20.18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3488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0.26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42.72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3964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0.18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218.12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4439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185.89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4915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81.76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5390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96.81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5869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197.15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6336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0.44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85.98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6/26/2010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6800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1.32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203.05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6/27/2010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7267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288.38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6/27/2010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7735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5.80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31.06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6/27/2010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7922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3.52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60.81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6/28/2010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8295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68.51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6/28/2010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8453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49.36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5641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130.28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5672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141.99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5670.00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2.42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5704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1.14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241.40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5702.00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2.56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7/3/2010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5736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3.96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268.53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5734.00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3.95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5767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8.18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272.15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5765.00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7.20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5799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12.75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273.49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5797.00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13.00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5831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17.59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274.15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5828.00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15.13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5862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22.42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274.20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5857.00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31.96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5894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27.08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272.81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5886.00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45.33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5926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30.86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270.80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59.14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60.80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5958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33.94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269.82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5989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37.02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269.03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5966.00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95.95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6026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41.33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268.15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5995.00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119.00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7/4/2010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6057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45.99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267.30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6017.00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140.00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6088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50.65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266.73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6038.00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163.00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6119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55.49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267.02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6056.00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6150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59.18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267.24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6073.00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214.00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6181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61.99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269.95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6088.00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241.00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6213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64.98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270.90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6103.00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</w:tr>
      <w:tr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7/5/2010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6224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67.97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272.00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6115.00</w:t>
            </w:r>
          </w:p>
        </w:tc>
        <w:tc>
          <w:tcPr>
            <w:tcW w:type="dxa" w:w="765"/>
          </w:tcPr>
          <w:p>
            <w:r>
              <w:rPr>
                <w:rFonts w:ascii="Times New Roman" w:hAnsi="Times New Roman" w:eastAsia="宋体"/>
                <w:sz w:val="24"/>
              </w:rPr>
              <w:t>298.00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# Pason DataHub Deviation Survey</w:t>
      <w:br/>
      <w:t># Well Dossier 1276840811 - JERICHO BKJ STATE COM</w:t>
      <w:br/>
      <w:t>#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