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A. Applicant EOG Resources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hereby requests an exception to Rule 19.15.18.12 for  </w:t>
      </w:r>
      <w:r>
        <w:rPr>
          <w:rFonts w:ascii="Times New Roman" w:hAnsi="Times New Roman" w:eastAsia="宋体"/>
          <w:b w:val="0"/>
          <w:sz w:val="24"/>
        </w:rPr>
        <w:t>$ \underline{\text{90 (SEPT. 6, 2019)}} $</w:t>
      </w:r>
      <w:r>
        <w:rPr>
          <w:rFonts w:ascii="Times New Roman" w:hAnsi="Times New Roman" w:eastAsia="宋体"/>
          <w:b w:val="0"/>
          <w:sz w:val="24"/>
        </w:rPr>
        <w:t xml:space="preserve">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\underline{\text{DEC 6,}} $</w:t>
      </w:r>
      <w:r>
        <w:rPr>
          <w:rFonts w:ascii="Times New Roman" w:hAnsi="Times New Roman" w:eastAsia="宋体"/>
          <w:b w:val="0"/>
          <w:sz w:val="24"/>
        </w:rPr>
        <w:t xml:space="preserve">，Yr  </w:t>
      </w:r>
      <w:r>
        <w:rPr>
          <w:rFonts w:ascii="Times New Roman" w:hAnsi="Times New Roman" w:eastAsia="宋体"/>
          <w:b w:val="0"/>
          <w:sz w:val="24"/>
        </w:rPr>
        <w:t>$ \underline{\text{2019}}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JERICHO BKJ Name of Pool WC-015 G-02 S252715A</w:t>
      </w:r>
    </w:p>
    <w:p>
      <w:pPr>
        <w:spacing w:line="240" w:lineRule="auto"/>
        <w:ind w:firstLine="432"/>
        <w:jc w:val="both"/>
      </w:pPr>
      <w:r>
        <w:rPr>
          <w:rFonts w:ascii="Times New Roman" w:hAnsi="Times New Roman" w:eastAsia="宋体"/>
          <w:b w:val="0"/>
          <w:sz w:val="24"/>
        </w:rPr>
        <w:t>Location of Battery: Unit Letter A Section 15 Township 25S Range 27E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\underline{2} $</w:t>
      </w:r>
    </w:p>
    <w:p>
      <w:pPr>
        <w:spacing w:line="240" w:lineRule="auto"/>
        <w:ind w:firstLine="432"/>
        <w:jc w:val="both"/>
      </w:pPr>
      <w:r>
        <w:rPr>
          <w:rFonts w:ascii="Times New Roman" w:hAnsi="Times New Roman" w:eastAsia="宋体"/>
          <w:b w:val="0"/>
          <w:sz w:val="24"/>
        </w:rPr>
        <w:t>B. Based upon oil production of ___ barrels per day, the estimated * volume of gas to be flared is ___ MCF; Value 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JERICHO CTB</w:t>
      </w:r>
    </w:p>
    <w:p>
      <w:pPr>
        <w:spacing w:line="240" w:lineRule="auto"/>
        <w:ind w:firstLine="432"/>
        <w:jc w:val="both"/>
      </w:pPr>
      <w:r>
        <w:rPr>
          <w:rFonts w:ascii="Times New Roman" w:hAnsi="Times New Roman" w:eastAsia="宋体"/>
          <w:b w:val="0"/>
          <w:sz w:val="24"/>
        </w:rPr>
        <w:t>D. Distance _____ Estimated cost of connection _____</w:t>
      </w:r>
    </w:p>
    <w:p>
      <w:pPr>
        <w:spacing w:line="240" w:lineRule="auto"/>
        <w:ind w:firstLine="432"/>
        <w:jc w:val="both"/>
      </w:pPr>
      <w:r>
        <w:rPr>
          <w:rFonts w:ascii="Times New Roman" w:hAnsi="Times New Roman" w:eastAsia="宋体"/>
          <w:b w:val="0"/>
          <w:sz w:val="24"/>
        </w:rPr>
        <w:t>E. This exception is requested for the following reasons: _____</w:t>
      </w:r>
    </w:p>
    <w:p>
      <w:pPr>
        <w:spacing w:line="240" w:lineRule="auto"/>
        <w:ind w:firstLine="432"/>
        <w:jc w:val="both"/>
      </w:pPr>
      <w:r>
        <w:rPr>
          <w:rFonts w:ascii="Times New Roman" w:hAnsi="Times New Roman" w:eastAsia="宋体"/>
          <w:b w:val="0"/>
          <w:sz w:val="24"/>
        </w:rPr>
        <w:t>Due to mid-stream volatility all gas will be metered and recorded prior to Flaring.</w:t>
      </w:r>
    </w:p>
    <w:p>
      <w:pPr>
        <w:spacing w:line="240" w:lineRule="auto"/>
        <w:ind w:firstLine="432"/>
        <w:jc w:val="both"/>
      </w:pPr>
      <w:r>
        <w:rPr>
          <w:rFonts w:ascii="Times New Roman" w:hAnsi="Times New Roman" w:eastAsia="宋体"/>
          <w:b w:val="0"/>
          <w:sz w:val="24"/>
        </w:rPr>
        <w:t>JERICHO BKJ STATE COM 2H - 30-015-37500 (Current C-129 Expires: Sept. 6, 2019) PERFECTO BOX STATE COM 1H - 30-015-37463 (Current C-129 Expires: Sept. 21, 2019)</w:t>
      </w:r>
    </w:p>
    <w:tbl>
      <w:tblPr>
        <w:tblStyle w:val="TableGrid"/>
        <w:tblW w:type="auto" w:w="0"/>
        <w:tblLook w:firstColumn="1" w:firstRow="1" w:lastColumn="0" w:lastRow="0" w:noHBand="0" w:noVBand="1" w:val="04A0"/>
      </w:tblPr>
      <w:tblGrid>
        <w:gridCol w:w="3993"/>
        <w:gridCol w:w="3993"/>
      </w:tblGrid>
      <w:tr>
        <w:tc>
          <w:tcPr>
            <w:tcW w:type="dxa" w:w="3993"/>
          </w:tcPr>
          <w:p>
            <w:r>
              <w:rPr>
                <w:rFonts w:ascii="Times New Roman" w:hAnsi="Times New Roman" w:eastAsia="宋体"/>
                <w:sz w:val="24"/>
              </w:rPr>
              <w:t>OPERATOR\nI hereby certify that the rules and regulations of the Oil Conservation Division have been complied with and that the information given above is true and complete to the best of my knowledge and belief.\nSignature ______ Kristina Agee______\nPrinted Name\n&amp; Title ______ Kristina Agee- Sr. Regulatory Administrator\nE-mail Address ______ Kristina_Agee@eogresources.com\nDate 09/05/2019 Telephone No. 432-686-6996</w:t>
            </w:r>
          </w:p>
        </w:tc>
        <w:tc>
          <w:tcPr>
            <w:tcW w:type="dxa" w:w="3993"/>
          </w:tcPr>
          <w:p>
            <w:r>
              <w:rPr>
                <w:rFonts w:ascii="Times New Roman" w:hAnsi="Times New Roman" w:eastAsia="宋体"/>
                <w:sz w:val="24"/>
              </w:rPr>
              <w:t>OIL CONSERVATION DIVISION\nApproved Until Dec. 7, 2019\n</w:t>
            </w:r>
            <w:r>
              <w:drawing>
                <wp:inline xmlns:a="http://schemas.openxmlformats.org/drawingml/2006/main" xmlns:pic="http://schemas.openxmlformats.org/drawingml/2006/picture">
                  <wp:extent cx="2282270" cy="523672"/>
                  <wp:docPr id="1" name="Picture 1"/>
                  <wp:cNvGraphicFramePr>
                    <a:graphicFrameLocks noChangeAspect="1"/>
                  </wp:cNvGraphicFramePr>
                  <a:graphic>
                    <a:graphicData uri="http://schemas.openxmlformats.org/drawingml/2006/picture">
                      <pic:pic>
                        <pic:nvPicPr>
                          <pic:cNvPr id="0" name="img_in_image_box_619_1275_911_1342.jpg"/>
                          <pic:cNvPicPr/>
                        </pic:nvPicPr>
                        <pic:blipFill>
                          <a:blip r:embed="rId10"/>
                          <a:stretch>
                            <a:fillRect/>
                          </a:stretch>
                        </pic:blipFill>
                        <pic:spPr>
                          <a:xfrm>
                            <a:off x="0" y="0"/>
                            <a:ext cx="2282270" cy="523672"/>
                          </a:xfrm>
                          <a:prstGeom prst="rect"/>
                        </pic:spPr>
                      </pic:pic>
                    </a:graphicData>
                  </a:graphic>
                </wp:inline>
              </w:drawing>
            </w:r>
            <w:r>
              <w:rPr>
                <w:rFonts w:ascii="Times New Roman" w:hAnsi="Times New Roman" w:eastAsia="宋体"/>
                <w:sz w:val="24"/>
              </w:rPr>
              <w:t>______\nTitle ______ Business Operations Spec. - O\nDate 9/5/2019\nConditions of Approval Attached</w:t>
            </w:r>
          </w:p>
        </w:tc>
      </w:tr>
    </w:tbl>
    <w:sectPr w:rsidR="00FC693F" w:rsidRPr="0006063C" w:rsidSect="00034616">
      <w:headerReference w:type="default" r:id="rId9"/>
      <w:footerReference w:type="default" r:id="rId11"/>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State of New Mexico</w:t>
      <w:br/>
      <w:t>Energy Minerals and Natural Resources</w:t>
      <w:br/>
      <w:t>Oil Conservation Division</w:t>
      <w:br/>
      <w:t>1220 South St. Francis Dr.</w:t>
      <w:br/>
      <w:t>Santa Fe, NM 87505</w:t>
    </w:r>
  </w:p>
  <w:p>
    <w:pPr>
      <w:jc w:val="center"/>
    </w:pPr>
    <w:r>
      <w:rPr>
        <w:rFonts w:ascii="Times New Roman" w:hAnsi="Times New Roman" w:eastAsia="宋体"/>
      </w:rPr>
      <w:t>Form C-129</w:t>
      <w:br/>
      <w:t>Revised August 1, 2011</w:t>
    </w:r>
  </w:p>
  <w:p>
    <w:pPr>
      <w:jc w:val="center"/>
    </w:pPr>
    <w:r>
      <w:rPr>
        <w:rFonts w:ascii="Times New Roman" w:hAnsi="Times New Roman" w:eastAsia="宋体"/>
      </w:rPr>
      <w:t>Submit one copy to appropriate District Office</w:t>
    </w:r>
  </w:p>
  <w:p>
    <w:pPr>
      <w:jc w:val="center"/>
    </w:pPr>
    <w:r>
      <w:rPr>
        <w:rFonts w:ascii="Times New Roman" w:hAnsi="Times New Roman" w:eastAsia="宋体"/>
      </w:rPr>
      <w:t>RECEIVED</w:t>
      <w:br/>
      <w:t>By A. Bustamante at 7:59 am, Sep 06, 2019</w:t>
    </w:r>
  </w:p>
  <w:p>
    <w:pPr>
      <w:jc w:val="center"/>
    </w:pPr>
    <w:r>
      <w:rPr>
        <w:rFonts w:ascii="Times New Roman" w:hAnsi="Times New Roman" w:eastAsia="宋体"/>
      </w:rPr>
      <w:t>NFO Permit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jp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