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1860" cy="5244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577_155_650_267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860" cy="524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eog resources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Jericho BJK State Com #2H – P&amp;A Procedure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Sec. 15, T. 25S, R.27E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API # 30-015-37500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APPROVED GC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5/20/26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1. Notify Regulatory Agency 24 hours prior to commencing work. MIRU well service unit and all necessary safety equipment.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2. ND WH, NU BOP.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3. POOH 2-3/8 4.7# L80 tbg. Stand back as plugging string.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4. Set 5.5" 17# CIBP @ 5710 (KOP), TAG, Pressure test casing at 500psi for 30 minutes. Bubble Test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5. PLUG: Spot 35 sxs class C on CIBP from 5710 5356. WOC/TAG. Covers CIBP and DV tool.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6. Circulate plugging mud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7. POOH and run RCBL with zero psi, keep hole loaded, log to surface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8. PLUG: Spot 25 sxs class C from 4300 – 4047. This covers Brushy Canyon.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9. PLUG: Spot 25 sxs class C from 3224 – 2971. This covers Cherry Canyon.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10. Perf at 2282. Attempt to inject.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11. PLUG: If able to inject, sqz 102 sxs class C from 2408'-2040. 24 sxs in, 78 sxs out. WOC/TAG. This covers int. casing shoe, B Salt and top of Delaware &amp; Bell Canyon.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12. Perf at 784. Attempt to inject.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13. PLUG: Squeeze 64 sxs from 784' to 632'. 15 sxs in, 49 sxs out. This covers top of salt.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14. Perf at 520. Attempt to inject.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15. PLUG: Sqz 51 sxs from 520' to 399'. 12 sxs in, 39 sxs out. WOC/TAG.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16. Perf at 150. Attempt to circulate.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17. PLUG: Sqz 64 sxs from 150' to 0'. 15 sxs inside, 49 sxs outside. Surface to surface. WOC &amp; Bubble Test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18. Cut off WH 3' below surface, verify cement to surface, and weld on below ground P&amp;A marker.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19. Cut off anchors 3' below surface and clean location.</w:t>
      </w:r>
    </w:p>
    <w:sectPr w:rsidR="00FC693F" w:rsidRPr="0006063C" w:rsidSect="00034616">
      <w:headerReference w:type="default" r:id="rId9"/>
      <w:footerReference w:type="default" r:id="rId10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rFonts w:ascii="Times New Roman" w:hAnsi="Times New Roman" w:eastAsia="宋体"/>
      </w:rPr>
      <w:t>Page 2 of 22</w:t>
    </w:r>
  </w:p>
  <w:p>
    <w:pPr>
      <w:jc w:val="center"/>
    </w:pPr>
    <w:r>
      <w:rPr>
        <w:rFonts w:ascii="Times New Roman" w:hAnsi="Times New Roman" w:eastAsia="宋体"/>
      </w:rPr>
      <w:t>Released to Imaging: 5/20/2026 1:11:31 PM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Received by OCD: 4/23/2026 11:06:25 AM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