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2"/>
        <w:gridCol w:w="1652"/>
      </w:tblGrid>
      <w:tr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Well Name:</w:t>
            </w:r>
          </w:p>
        </w:tc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Jericho BKJ State Com #2H</w:t>
            </w:r>
          </w:p>
        </w:tc>
      </w:tr>
      <w:tr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Location:</w:t>
            </w:r>
          </w:p>
        </w:tc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Sec. 15 T. 25S R. 27E , 660 FNL 330 FEL</w:t>
            </w:r>
          </w:p>
        </w:tc>
      </w:tr>
      <w:tr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County:</w:t>
            </w:r>
          </w:p>
        </w:tc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Eddy, NM</w:t>
            </w:r>
          </w:p>
        </w:tc>
      </w:tr>
      <w:tr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Lat/Long:</w:t>
            </w:r>
          </w:p>
        </w:tc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32.1356, -104.1708</w:t>
            </w:r>
          </w:p>
        </w:tc>
      </w:tr>
      <w:tr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API #:</w:t>
            </w:r>
          </w:p>
        </w:tc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30-015-37500</w:t>
            </w:r>
          </w:p>
        </w:tc>
      </w:tr>
      <w:tr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Spud Date:</w:t>
            </w:r>
          </w:p>
        </w:tc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RH 2/1/2010; RT 6/18/10</w:t>
            </w:r>
          </w:p>
        </w:tc>
      </w:tr>
      <w:tr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Compl. Date:</w:t>
            </w:r>
          </w:p>
        </w:tc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9/20/10</w:t>
            </w:r>
          </w:p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Current Wellbore Diagram: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KB: 3190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GL: 3172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17-1/2"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13-3/8" 48# H-40 @ 470'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Cmt w/ 365 sx Class C (circ) to surface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12-1/4"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9-5/8" 36# J-55 to 2232'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Cmt w/ 760 sx Class C (circ) to surface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81366" cy="50763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54_253_1175_133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1366" cy="5076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KOP @ 5710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DV tool @ 5,496'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Pilot hole plug from 5380' - 5880'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300 sxs class 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Tag at 5569, slide to 5710, then start directional drill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8-3/4" Pilot Hole to 8497' TVD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Cement Plug @ 6600'-6815', 120 sxs class 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Formation Tops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Top of Salt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734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Bottom of Salt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2117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Bell Canyon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2358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Cherry Canyon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3174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Brushy Canyon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4250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Bone Spring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5828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Leonard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5926</w:t>
            </w:r>
          </w:p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Bottom Perf @ 10,434'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TD 10495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Pilot Hole TD @ 8.500'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8-3/4" Lateral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5.5" 17# L80 Prod CSG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 10,490'. 1380 sx cmt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PBTD @ 10,440'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Est. TOC @ 1700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 to Scale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By: DSC 4/23/26</w:t>
      </w:r>
    </w:p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20 of 2</w:t>
    </w:r>
  </w:p>
  <w:p>
    <w:pPr>
      <w:jc w:val="center"/>
    </w:pPr>
    <w:r>
      <w:rPr>
        <w:rFonts w:ascii="Times New Roman" w:hAnsi="Times New Roman" w:eastAsia="宋体"/>
      </w:rPr>
      <w:t>Released to Imaging: 5/20/2026 1:11:31 PM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Received by OCD: 4/23/2026 11:06:25 AM</w:t>
    </w:r>
  </w:p>
  <w:p>
    <w:pPr>
      <w:jc w:val="left"/>
    </w:pPr>
    <w:r>
      <w:drawing>
        <wp:inline xmlns:a="http://schemas.openxmlformats.org/drawingml/2006/main" xmlns:pic="http://schemas.openxmlformats.org/drawingml/2006/picture">
          <wp:extent cx="1114559" cy="2809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935_103_1173_16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4559" cy="2809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