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8405"/>
          <w:sz w:val="36"/>
        </w:rPr>
        <w:t>LOHAShare</w:t>
      </w:r>
    </w:p>
    <w:p>
      <w:pPr>
        <w:jc w:val="center"/>
      </w:pPr>
      <w:r>
        <w:rPr>
          <w:b/>
          <w:color w:val="27313F"/>
          <w:sz w:val="44"/>
        </w:rPr>
        <w:t>LOHAShare AI Platform 模組化架構與開發治理原則</w:t>
      </w:r>
    </w:p>
    <w:p>
      <w:pPr>
        <w:jc w:val="center"/>
      </w:pPr>
      <w:r>
        <w:rPr>
          <w:color w:val="666666"/>
          <w:sz w:val="24"/>
        </w:rPr>
        <w:t>Core + Module + Subscription Entitlement + Modular Monolith 開發規範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7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064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版本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v1.0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狀態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正式文件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產出日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2026-05-30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文件定位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主 PRD / 架構治理 / 模組規格分冊之一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核心原則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主 PRD 管產品主線；治理文件管架構規則；模組文件管功能分支與實作範圍。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文件目的</w:t>
      </w:r>
    </w:p>
    <w:p>
      <w:r>
        <w:t>本文件是 LOHAShare AI Platform 的架構治理文件，用來規範各模組如何在同一個平台底座上開發、整合、收費與擴充。它不是主 PRD，也不是單一模組規格，而是未來所有模組開發前必須參考的「開發治理憲法」。</w:t>
      </w:r>
    </w:p>
    <w:p>
      <w:pPr>
        <w:pStyle w:val="Heading1"/>
      </w:pPr>
      <w:r>
        <w:t>2. 核心決策</w:t>
      </w:r>
    </w:p>
    <w:p>
      <w:pPr>
        <w:ind w:left="360" w:hanging="216"/>
      </w:pPr>
      <w:r>
        <w:t>• MVP 階段採用 Modular Monolith，避免過早微服務化。</w:t>
      </w:r>
    </w:p>
    <w:p>
      <w:pPr>
        <w:ind w:left="360" w:hanging="216"/>
      </w:pPr>
      <w:r>
        <w:t>• 所有模組必須依賴 Core，不得任意互相硬綁。</w:t>
      </w:r>
    </w:p>
    <w:p>
      <w:pPr>
        <w:ind w:left="360" w:hanging="216"/>
      </w:pPr>
      <w:r>
        <w:t>• Lead Core 是第一個業務底座，Referral、AI FAQ / AEO、Booking、Report 等是可選配模組。</w:t>
      </w:r>
    </w:p>
    <w:p>
      <w:pPr>
        <w:ind w:left="360" w:hanging="216"/>
      </w:pPr>
      <w:r>
        <w:t>• 每個模組都必須可被方案、訂閱、權限與用量控管。</w:t>
      </w:r>
    </w:p>
    <w:p>
      <w:pPr>
        <w:ind w:left="360" w:hanging="216"/>
      </w:pPr>
      <w:r>
        <w:t>• 每個模組都要能單獨創造價值，組合後產生更高訂閱價值。</w:t>
      </w:r>
    </w:p>
    <w:p>
      <w:pPr>
        <w:pStyle w:val="Heading1"/>
      </w:pPr>
      <w:r>
        <w:t>3. 總體分層架構</w:t>
      </w:r>
    </w:p>
    <w:p>
      <w:pPr>
        <w:pStyle w:val="LOHACode"/>
      </w:pPr>
      <w:r>
        <w:rPr>
          <w:rFonts w:ascii="Consolas" w:hAnsi="Consolas" w:eastAsia="Noto Sans CJK TC"/>
        </w:rPr>
        <w:t>LOHAShare AI Platform</w:t>
      </w:r>
    </w:p>
    <w:p>
      <w:pPr>
        <w:pStyle w:val="LOHACode"/>
      </w:pPr>
      <w:r>
        <w:rPr>
          <w:rFonts w:ascii="Consolas" w:hAnsi="Consolas" w:eastAsia="Noto Sans CJK TC"/>
        </w:rPr>
        <w:t>│</w:t>
      </w:r>
    </w:p>
    <w:p>
      <w:pPr>
        <w:pStyle w:val="LOHACode"/>
      </w:pPr>
      <w:r>
        <w:rPr>
          <w:rFonts w:ascii="Consolas" w:hAnsi="Consolas" w:eastAsia="Noto Sans CJK TC"/>
        </w:rPr>
        <w:t>├─ Core 基礎底座｜必備</w:t>
      </w:r>
    </w:p>
    <w:p>
      <w:pPr>
        <w:pStyle w:val="LOHACode"/>
      </w:pPr>
      <w:r>
        <w:rPr>
          <w:rFonts w:ascii="Consolas" w:hAnsi="Consolas" w:eastAsia="Noto Sans CJK TC"/>
        </w:rPr>
        <w:t>│   ├─ Customer / Site / User / Role</w:t>
      </w:r>
    </w:p>
    <w:p>
      <w:pPr>
        <w:pStyle w:val="LOHACode"/>
      </w:pPr>
      <w:r>
        <w:rPr>
          <w:rFonts w:ascii="Consolas" w:hAnsi="Consolas" w:eastAsia="Noto Sans CJK TC"/>
        </w:rPr>
        <w:t>│   ├─ Plan / Subscription / Module Entitlement</w:t>
      </w:r>
    </w:p>
    <w:p>
      <w:pPr>
        <w:pStyle w:val="LOHACode"/>
      </w:pPr>
      <w:r>
        <w:rPr>
          <w:rFonts w:ascii="Consolas" w:hAnsi="Consolas" w:eastAsia="Noto Sans CJK TC"/>
        </w:rPr>
        <w:t>│   ├─ Activity Log / Usage Log</w:t>
      </w:r>
    </w:p>
    <w:p>
      <w:pPr>
        <w:pStyle w:val="LOHACode"/>
      </w:pPr>
      <w:r>
        <w:rPr>
          <w:rFonts w:ascii="Consolas" w:hAnsi="Consolas" w:eastAsia="Noto Sans CJK TC"/>
        </w:rPr>
        <w:t>│   ├─ Authorized Domain / Embed Security</w:t>
      </w:r>
    </w:p>
    <w:p>
      <w:pPr>
        <w:pStyle w:val="LOHACode"/>
      </w:pPr>
      <w:r>
        <w:rPr>
          <w:rFonts w:ascii="Consolas" w:hAnsi="Consolas" w:eastAsia="Noto Sans CJK TC"/>
        </w:rPr>
        <w:t>│   └─ Notification Core</w:t>
      </w:r>
    </w:p>
    <w:p>
      <w:pPr>
        <w:pStyle w:val="LOHACode"/>
      </w:pPr>
      <w:r>
        <w:rPr>
          <w:rFonts w:ascii="Consolas" w:hAnsi="Consolas" w:eastAsia="Noto Sans CJK TC"/>
        </w:rPr>
        <w:t>│</w:t>
      </w:r>
    </w:p>
    <w:p>
      <w:pPr>
        <w:pStyle w:val="LOHACode"/>
      </w:pPr>
      <w:r>
        <w:rPr>
          <w:rFonts w:ascii="Consolas" w:hAnsi="Consolas" w:eastAsia="Noto Sans CJK TC"/>
        </w:rPr>
        <w:t>├─ Lead Core｜第一個業務底座</w:t>
      </w:r>
    </w:p>
    <w:p>
      <w:pPr>
        <w:pStyle w:val="LOHACode"/>
      </w:pPr>
      <w:r>
        <w:rPr>
          <w:rFonts w:ascii="Consolas" w:hAnsi="Consolas" w:eastAsia="Noto Sans CJK TC"/>
        </w:rPr>
        <w:t>│   ├─ Forms</w:t>
      </w:r>
    </w:p>
    <w:p>
      <w:pPr>
        <w:pStyle w:val="LOHACode"/>
      </w:pPr>
      <w:r>
        <w:rPr>
          <w:rFonts w:ascii="Consolas" w:hAnsi="Consolas" w:eastAsia="Noto Sans CJK TC"/>
        </w:rPr>
        <w:t>│   ├─ Leads</w:t>
      </w:r>
    </w:p>
    <w:p>
      <w:pPr>
        <w:pStyle w:val="LOHACode"/>
      </w:pPr>
      <w:r>
        <w:rPr>
          <w:rFonts w:ascii="Consolas" w:hAnsi="Consolas" w:eastAsia="Noto Sans CJK TC"/>
        </w:rPr>
        <w:t>│   ├─ Lead Status</w:t>
      </w:r>
    </w:p>
    <w:p>
      <w:pPr>
        <w:pStyle w:val="LOHACode"/>
      </w:pPr>
      <w:r>
        <w:rPr>
          <w:rFonts w:ascii="Consolas" w:hAnsi="Consolas" w:eastAsia="Noto Sans CJK TC"/>
        </w:rPr>
        <w:t>│   ├─ Notes</w:t>
      </w:r>
    </w:p>
    <w:p>
      <w:pPr>
        <w:pStyle w:val="LOHACode"/>
      </w:pPr>
      <w:r>
        <w:rPr>
          <w:rFonts w:ascii="Consolas" w:hAnsi="Consolas" w:eastAsia="Noto Sans CJK TC"/>
        </w:rPr>
        <w:t>│   ├─ Source / UTM / referral_code</w:t>
      </w:r>
    </w:p>
    <w:p>
      <w:pPr>
        <w:pStyle w:val="LOHACode"/>
      </w:pPr>
      <w:r>
        <w:rPr>
          <w:rFonts w:ascii="Consolas" w:hAnsi="Consolas" w:eastAsia="Noto Sans CJK TC"/>
        </w:rPr>
        <w:t>│   └─ Basic Reporting</w:t>
      </w:r>
    </w:p>
    <w:p>
      <w:pPr>
        <w:pStyle w:val="LOHACode"/>
      </w:pPr>
      <w:r>
        <w:rPr>
          <w:rFonts w:ascii="Consolas" w:hAnsi="Consolas" w:eastAsia="Noto Sans CJK TC"/>
        </w:rPr>
        <w:t>│</w:t>
      </w:r>
    </w:p>
    <w:p>
      <w:pPr>
        <w:pStyle w:val="LOHACode"/>
      </w:pPr>
      <w:r>
        <w:rPr>
          <w:rFonts w:ascii="Consolas" w:hAnsi="Consolas" w:eastAsia="Noto Sans CJK TC"/>
        </w:rPr>
        <w:t>└─ Optional Modules｜可疊加模組</w:t>
      </w:r>
    </w:p>
    <w:p>
      <w:pPr>
        <w:pStyle w:val="LOHACode"/>
      </w:pPr>
      <w:r>
        <w:rPr>
          <w:rFonts w:ascii="Consolas" w:hAnsi="Consolas" w:eastAsia="Noto Sans CJK TC"/>
        </w:rPr>
        <w:t xml:space="preserve">    ├─ Referral</w:t>
      </w:r>
    </w:p>
    <w:p>
      <w:pPr>
        <w:pStyle w:val="LOHACode"/>
      </w:pPr>
      <w:r>
        <w:rPr>
          <w:rFonts w:ascii="Consolas" w:hAnsi="Consolas" w:eastAsia="Noto Sans CJK TC"/>
        </w:rPr>
        <w:t xml:space="preserve">    ├─ AI FAQ / AEO</w:t>
      </w:r>
    </w:p>
    <w:p>
      <w:pPr>
        <w:pStyle w:val="LOHACode"/>
      </w:pPr>
      <w:r>
        <w:rPr>
          <w:rFonts w:ascii="Consolas" w:hAnsi="Consolas" w:eastAsia="Noto Sans CJK TC"/>
        </w:rPr>
        <w:t xml:space="preserve">    ├─ Booking</w:t>
      </w:r>
    </w:p>
    <w:p>
      <w:pPr>
        <w:pStyle w:val="LOHACode"/>
      </w:pPr>
      <w:r>
        <w:rPr>
          <w:rFonts w:ascii="Consolas" w:hAnsi="Consolas" w:eastAsia="Noto Sans CJK TC"/>
        </w:rPr>
        <w:t xml:space="preserve">    ├─ Landing Page</w:t>
      </w:r>
    </w:p>
    <w:p>
      <w:pPr>
        <w:pStyle w:val="LOHACode"/>
      </w:pPr>
      <w:r>
        <w:rPr>
          <w:rFonts w:ascii="Consolas" w:hAnsi="Consolas" w:eastAsia="Noto Sans CJK TC"/>
        </w:rPr>
        <w:t xml:space="preserve">    ├─ GBP</w:t>
      </w:r>
    </w:p>
    <w:p>
      <w:pPr>
        <w:pStyle w:val="LOHACode"/>
      </w:pPr>
      <w:r>
        <w:rPr>
          <w:rFonts w:ascii="Consolas" w:hAnsi="Consolas" w:eastAsia="Noto Sans CJK TC"/>
        </w:rPr>
        <w:t xml:space="preserve">    ├─ AI Proposal</w:t>
      </w:r>
    </w:p>
    <w:p>
      <w:pPr>
        <w:pStyle w:val="LOHACode"/>
      </w:pPr>
      <w:r>
        <w:rPr>
          <w:rFonts w:ascii="Consolas" w:hAnsi="Consolas" w:eastAsia="Noto Sans CJK TC"/>
        </w:rPr>
        <w:t xml:space="preserve">    └─ AI Report</w:t>
      </w:r>
    </w:p>
    <w:p>
      <w:pPr>
        <w:pStyle w:val="Heading1"/>
      </w:pPr>
      <w:r>
        <w:t>4. Core 基礎底座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Core 能力</w:t>
            </w:r>
          </w:p>
        </w:tc>
        <w:tc>
          <w:tcPr>
            <w:tcW w:type="dxa" w:w="3456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主要資料</w:t>
            </w:r>
          </w:p>
        </w:tc>
        <w:tc>
          <w:tcPr>
            <w:tcW w:type="dxa" w:w="475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Customer / Site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customers, sites, allowed_domains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所有模組都必須綁定客戶與網站。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User / Role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users, user_roles, operator_site_access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支援 Admin、Operator、Client、Partner 等角色。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Plan / Subscription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plans, subscriptions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支援方案、續約、手動收費與未來金流。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Module Entitlement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module_entitlements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決定哪個網站啟用哪個模組與狀態。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Notification Core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notification_settings, notification_logs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Email 是第一階段 provider，未來可擴充 LINE、Webhook、SMS。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Activity / Usage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activity_logs, usage_logs, monthly_usage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支援稽核、用量、月報與方案控管。</w:t>
            </w:r>
          </w:p>
        </w:tc>
      </w:tr>
    </w:tbl>
    <w:p/>
    <w:p>
      <w:pPr>
        <w:pStyle w:val="Heading1"/>
      </w:pPr>
      <w:r>
        <w:t>5. 模組依賴規則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規則</w:t>
            </w:r>
          </w:p>
        </w:tc>
        <w:tc>
          <w:tcPr>
            <w:tcW w:type="dxa" w:w="7776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Core Only Dependency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所有模組可以依賴 Core。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Optional-to-Optional 限制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選配模組不得任意依賴另一個選配模組；若需依賴，必須在 Module Manifest 明列。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Lead Core 作為業務底座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Referral、Booking、Landing Page 可使用 Lead Core 的名單資料，但不得破壞其核心流程。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事件互通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模組間優先透過 lead.created、deal.closed、faq.published 等事件互通。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可停用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停用某模組不得影響 Core 與其他不相依模組。</w:t>
            </w:r>
          </w:p>
        </w:tc>
      </w:tr>
    </w:tbl>
    <w:p/>
    <w:p>
      <w:pPr>
        <w:pStyle w:val="Heading1"/>
      </w:pPr>
      <w:r>
        <w:t>6. module_entitlements 資料結構建議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216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建議型態</w:t>
            </w:r>
          </w:p>
        </w:tc>
        <w:tc>
          <w:tcPr>
            <w:tcW w:type="dxa" w:w="5904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entitlement_id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uuid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主鍵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customer_id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uuid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對應客戶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site_id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uuid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對應網站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module_key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text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lead_core / referral / aeo_faq / booking / report 等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status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enum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trial / active / suspended / cancelled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plan_id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uuid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對應方案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started_at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timestamp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啟用時間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expires_at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timestamp nullable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到期時間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usage_limit_json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jsonb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模組用量限制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settings_json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jsonb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模組設定</w:t>
            </w:r>
          </w:p>
        </w:tc>
      </w:tr>
    </w:tbl>
    <w:p/>
    <w:p>
      <w:pPr>
        <w:pStyle w:val="Heading1"/>
      </w:pPr>
      <w:r>
        <w:t>7. Module Manifest 標準格式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8064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範例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module_key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模組名稱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 名單分流與分潤追蹤模組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是否必備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否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依賴模組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Core、Lead Core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主要資料表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partners、referral_links、campaigns、attributions、commissions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主要事件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referral.link.clicked、lead.created、lead.converted、commission.generated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主要角色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Admin、Operator、Partner、Client Read-only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可收費項目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合夥人數、Referral Link 數、分潤追蹤、Partner 後台、報表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驗收條件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可建立 link / QR Code、名單可歸因、成交可產生分潤紀錄</w:t>
            </w:r>
          </w:p>
        </w:tc>
      </w:tr>
    </w:tbl>
    <w:p/>
    <w:p>
      <w:pPr>
        <w:pStyle w:val="Heading1"/>
      </w:pPr>
      <w:r>
        <w:t>8. 事件目錄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事件名稱</w:t>
            </w:r>
          </w:p>
        </w:tc>
        <w:tc>
          <w:tcPr>
            <w:tcW w:type="dxa" w:w="360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觸發時機</w:t>
            </w:r>
          </w:p>
        </w:tc>
        <w:tc>
          <w:tcPr>
            <w:tcW w:type="dxa" w:w="432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可能接收模組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form.submitted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表單送出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Lead Core、Notification、Referral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lead.created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名單建立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Referral、Report、AI Summary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lead.status.changed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名單狀態更新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Report、Notification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lead.converted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名單轉成交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Referral、Commission、Report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referral.link.clicked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 Link 被點擊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Referral、Analytics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faq.published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FAQ 發布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AEO、Report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booking.created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預約建立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Notification、Report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report.generated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月報產生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Client Portal、Admin</w:t>
            </w:r>
          </w:p>
        </w:tc>
      </w:tr>
    </w:tbl>
    <w:p/>
    <w:p>
      <w:pPr>
        <w:pStyle w:val="Heading1"/>
      </w:pPr>
      <w:r>
        <w:t>9. 訂閱與模組升級策略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460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建議內含模組</w:t>
            </w:r>
          </w:p>
        </w:tc>
        <w:tc>
          <w:tcPr>
            <w:tcW w:type="dxa" w:w="403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適合對象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Basic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Core + Lead Core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只需要表單與名單管理的網站客戶。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Growth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Basic + Referral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有活動、合夥人、通路推薦需求的客戶。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Pro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Growth + AI FAQ / AEO + Report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需要月費 AEO 與成效回報的客戶。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Platform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Pro + Booking + Landing Page + GBP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顧問公司、課程單位、聯合營業處。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Partner / White Label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全模組 + 多客戶管理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合作夥伴、代理商、聯合營業處體系。</w:t>
            </w:r>
          </w:p>
        </w:tc>
      </w:tr>
    </w:tbl>
    <w:p/>
    <w:p>
      <w:pPr>
        <w:pStyle w:val="Heading1"/>
      </w:pPr>
      <w:r>
        <w:t>10. 對目前已開發狀態的調整判斷</w:t>
      </w:r>
    </w:p>
    <w:p>
      <w:pPr>
        <w:ind w:left="360" w:hanging="216"/>
      </w:pPr>
      <w:r>
        <w:t>• 目前不需要重做，因為 Core、customers、sites、plans、subscriptions、activity_logs 等方向已符合平台底座概念。</w:t>
      </w:r>
    </w:p>
    <w:p>
      <w:pPr>
        <w:ind w:left="360" w:hanging="216"/>
      </w:pPr>
      <w:r>
        <w:t>• 需要補強 module_entitlements / feature_flags，避免未來只靠 plan 欄位判斷模組權限。</w:t>
      </w:r>
    </w:p>
    <w:p>
      <w:pPr>
        <w:ind w:left="360" w:hanging="216"/>
      </w:pPr>
      <w:r>
        <w:t>• Email 通知需升級思維為 Notification Core，Email 是第一個 provider，未來可加 LINE、Webhook、SMS。</w:t>
      </w:r>
    </w:p>
    <w:p>
      <w:pPr>
        <w:ind w:left="360" w:hanging="216"/>
      </w:pPr>
      <w:r>
        <w:t>• Referral 必須作為 Lead Core 的標準選配模組，不應獨立成另一套孤島系統。</w:t>
      </w:r>
    </w:p>
    <w:p>
      <w:pPr>
        <w:ind w:left="360" w:hanging="216"/>
      </w:pPr>
      <w:r>
        <w:t>• 未來 Lovable / Replit / Claude 的開發提示詞，應先附上本治理原則再要求新增功能。</w:t>
      </w:r>
    </w:p>
    <w:p>
      <w:pPr>
        <w:pStyle w:val="Heading1"/>
      </w:pPr>
      <w:r>
        <w:t>11. 模組開發 Gate 檢查表</w:t>
      </w:r>
    </w:p>
    <w:p>
      <w:pPr>
        <w:ind w:left="403" w:hanging="259"/>
      </w:pPr>
      <w:r>
        <w:t>1. 是否已填寫 Module Manifest？</w:t>
      </w:r>
    </w:p>
    <w:p>
      <w:pPr>
        <w:ind w:left="403" w:hanging="259"/>
      </w:pPr>
      <w:r>
        <w:t>2. 是否確認依賴 Core / Lead Core / 其他模組？</w:t>
      </w:r>
    </w:p>
    <w:p>
      <w:pPr>
        <w:ind w:left="403" w:hanging="259"/>
      </w:pPr>
      <w:r>
        <w:t>3. 是否定義資料表與欄位？</w:t>
      </w:r>
    </w:p>
    <w:p>
      <w:pPr>
        <w:ind w:left="403" w:hanging="259"/>
      </w:pPr>
      <w:r>
        <w:t>4. 是否定義使用者角色與權限？</w:t>
      </w:r>
    </w:p>
    <w:p>
      <w:pPr>
        <w:ind w:left="403" w:hanging="259"/>
      </w:pPr>
      <w:r>
        <w:t>5. 是否定義 module_entitlement 啟用條件？</w:t>
      </w:r>
    </w:p>
    <w:p>
      <w:pPr>
        <w:ind w:left="403" w:hanging="259"/>
      </w:pPr>
      <w:r>
        <w:t>6. 是否定義使用量限制與方案對應？</w:t>
      </w:r>
    </w:p>
    <w:p>
      <w:pPr>
        <w:ind w:left="403" w:hanging="259"/>
      </w:pPr>
      <w:r>
        <w:t>7. 是否定義事件輸入與輸出？</w:t>
      </w:r>
    </w:p>
    <w:p>
      <w:pPr>
        <w:ind w:left="403" w:hanging="259"/>
      </w:pPr>
      <w:r>
        <w:t>8. 是否定義後台頁面與嵌入需求？</w:t>
      </w:r>
    </w:p>
    <w:p>
      <w:pPr>
        <w:ind w:left="403" w:hanging="259"/>
      </w:pPr>
      <w:r>
        <w:t>9. 是否定義 MVP 驗收條件？</w:t>
      </w:r>
    </w:p>
    <w:p>
      <w:pPr>
        <w:ind w:left="403" w:hanging="259"/>
      </w:pPr>
      <w:r>
        <w:t>10. 是否確認不會破壞既有 Core / Lead Core 流程？</w:t>
      </w:r>
    </w:p>
    <w:p>
      <w:pPr>
        <w:pStyle w:val="Heading1"/>
      </w:pPr>
      <w:r>
        <w:t>12. 版本歷史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16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216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547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重點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v1.0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2026-05-30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正式建立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建立 Core + Module、Modular Monolith、module_entitlements、Module Manifest、事件目錄與開發 Gate。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TC" w:hAnsi="Noto Sans CJK TC" w:eastAsia="Noto Sans CJK TC"/>
        <w:color w:val="666666"/>
        <w:sz w:val="16"/>
      </w:rPr>
      <w:t>LOHAShare AI Platform 模組化架構與開發治理原則 v1.0｜LOHAShare｜2026-05-30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FF840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731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731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27313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OHACode">
    <w:name w:val="LOHA Code"/>
    <w:pPr>
      <w:spacing w:before="60" w:after="60"/>
      <w:ind w:left="360"/>
    </w:pPr>
    <w:rPr>
      <w:rFonts w:ascii="Consolas" w:hAnsi="Consolas" w:eastAsia="Noto Sans CJK T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