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F8405"/>
          <w:sz w:val="36"/>
        </w:rPr>
        <w:t>LOHAShare AI Platform</w:t>
      </w:r>
    </w:p>
    <w:p>
      <w:pPr>
        <w:jc w:val="center"/>
      </w:pPr>
      <w:r>
        <w:rPr>
          <w:b/>
          <w:color w:val="263238"/>
          <w:sz w:val="40"/>
        </w:rPr>
        <w:t>LOHAShare AI Platform 自動化策略與 DocOps Roadmap v1.0</w:t>
      </w:r>
    </w:p>
    <w:p>
      <w:pPr>
        <w:jc w:val="center"/>
      </w:pPr>
      <w:r>
        <w:rPr>
          <w:color w:val="666666"/>
          <w:sz w:val="24"/>
        </w:rPr>
        <w:t>n8n + GitHub Actions + Replit scripts + AI Prompt 的分層自動化策略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016"/>
            <w:vAlign w:val="top"/>
            <w:shd w:fill="FF8405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8064"/>
            <w:vAlign w:val="top"/>
            <w:shd w:fill="FF8405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版本</w:t>
            </w:r>
          </w:p>
        </w:tc>
        <w:tc>
          <w:tcPr>
            <w:tcW w:type="dxa" w:w="806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v1.0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狀態</w:t>
            </w:r>
          </w:p>
        </w:tc>
        <w:tc>
          <w:tcPr>
            <w:tcW w:type="dxa" w:w="806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New Strategy Baseline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產出日期</w:t>
            </w:r>
          </w:p>
        </w:tc>
        <w:tc>
          <w:tcPr>
            <w:tcW w:type="dxa" w:w="806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2026-05-30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文件目的</w:t>
            </w:r>
          </w:p>
        </w:tc>
        <w:tc>
          <w:tcPr>
            <w:tcW w:type="dxa" w:w="806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將自動化策略、文件治理、工程備援、Support KB 與 DocOps MVP 建立一致的執行方向。</w:t>
            </w:r>
          </w:p>
        </w:tc>
      </w:tr>
    </w:tbl>
    <w:p/>
    <w:p>
      <w:r>
        <w:br w:type="page"/>
      </w:r>
    </w:p>
    <w:p>
      <w:pPr>
        <w:pStyle w:val="Heading1"/>
      </w:pPr>
      <w:r>
        <w:t>1. 文件定位</w:t>
      </w:r>
    </w:p>
    <w:p>
      <w:r>
        <w:t>本文件用來定義 LOHAShare AI Platform 未來的自動化策略。它不是單一工具選型文件，而是將文件治理、Support KB、工程備援、SOP、開發流程與 AI 協作串成可逐步落地的自動化 Roadmap。</w:t>
      </w:r>
    </w:p>
    <w:p>
      <w:r>
        <w:t>核心原則：MVP 階段先做小而安全的自動化；正式營運前再加入 GitHub Actions、測試、部署、fallback 與應急流程。</w:t>
      </w:r>
    </w:p>
    <w:p>
      <w:pPr>
        <w:pStyle w:val="Heading1"/>
      </w:pPr>
      <w:r>
        <w:t>2. 自動化分層總覽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440"/>
            <w:vAlign w:val="top"/>
            <w:shd w:fill="FF8405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層級</w:t>
            </w:r>
          </w:p>
        </w:tc>
        <w:tc>
          <w:tcPr>
            <w:tcW w:type="dxa" w:w="2016"/>
            <w:vAlign w:val="top"/>
            <w:shd w:fill="FF8405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工具</w:t>
            </w:r>
          </w:p>
        </w:tc>
        <w:tc>
          <w:tcPr>
            <w:tcW w:type="dxa" w:w="4320"/>
            <w:vAlign w:val="top"/>
            <w:shd w:fill="FF8405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主要任務</w:t>
            </w:r>
          </w:p>
        </w:tc>
        <w:tc>
          <w:tcPr>
            <w:tcW w:type="dxa" w:w="2016"/>
            <w:vAlign w:val="top"/>
            <w:shd w:fill="FF8405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是否現在啟動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AI 規劃層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ChatGPT / Claude / Gemini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PRD、文件治理、Prompt、策略判斷、FAQ 草稿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已啟動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流程編排層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n8n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表單觸發、建資料夾、建立文件模板、通知、Support KB 建檔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立即啟動 MVP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開發工具層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Lovable / Replit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MVP、內部工具、scripts、文件產生器、fallback POC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已啟動 / 繼續使用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工程審查層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Claude Code / Codex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正式 codebase 檢查、重構、測試、複雜 debug、PR 審查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條件式啟動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版本與部署層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GitHub / GitHub Actions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Markdown 文件版本、測試、部署、release notes、索引自動化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第二階段啟動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技術流程層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Pipedream / Windmill</w:t>
            </w:r>
          </w:p>
        </w:tc>
        <w:tc>
          <w:tcPr>
            <w:tcW w:type="dxa" w:w="43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API、Webhook、工程型 workflow、script runner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第三階段視需求啟動</w:t>
            </w:r>
          </w:p>
        </w:tc>
      </w:tr>
    </w:tbl>
    <w:p/>
    <w:p>
      <w:pPr>
        <w:pStyle w:val="Heading1"/>
      </w:pPr>
      <w:r>
        <w:t>3. 工具定位：不要用一個工具解決所有問題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16"/>
            <w:vAlign w:val="top"/>
            <w:shd w:fill="FF8405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工具</w:t>
            </w:r>
          </w:p>
        </w:tc>
        <w:tc>
          <w:tcPr>
            <w:tcW w:type="dxa" w:w="3312"/>
            <w:vAlign w:val="top"/>
            <w:shd w:fill="FF8405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適合做</w:t>
            </w:r>
          </w:p>
        </w:tc>
        <w:tc>
          <w:tcPr>
            <w:tcW w:type="dxa" w:w="4032"/>
            <w:vAlign w:val="top"/>
            <w:shd w:fill="FF8405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不適合單獨承擔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n8n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文件流程、Support KB、通知、跨系統串接、低程式碼工作流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正式 codebase 重構、複雜測試、部署品質保證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Replit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scripts、小工具、Email fallback POC、Doc Generator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完整正式營運監控與大型 CI/CD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Lovable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快速建立後台、MVP、Supabase 介面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無備援的正式營運唯一依賴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GitHub Actions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測試、部署、release、文件格式檢查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非工程人員日常流程輸入介面</w:t>
            </w:r>
          </w:p>
        </w:tc>
      </w:tr>
      <w:tr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Claude Code / Codex</w:t>
            </w:r>
          </w:p>
        </w:tc>
        <w:tc>
          <w:tcPr>
            <w:tcW w:type="dxa" w:w="331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深度 codebase 分析、重構、debug、測試</w:t>
            </w:r>
          </w:p>
        </w:tc>
        <w:tc>
          <w:tcPr>
            <w:tcW w:type="dxa" w:w="403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產品策略與商業模式總判斷</w:t>
            </w:r>
          </w:p>
        </w:tc>
      </w:tr>
    </w:tbl>
    <w:p/>
    <w:p>
      <w:pPr>
        <w:pStyle w:val="Heading1"/>
      </w:pPr>
      <w:r>
        <w:t>4. 第一階段 MVP：DocOps 自動化</w:t>
      </w:r>
    </w:p>
    <w:p>
      <w:r>
        <w:t>第一階段只做三條安全 workflow，不做自動覆蓋正式文件、不做自動更新主 PRD、不做自動發布。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160"/>
            <w:vAlign w:val="top"/>
            <w:shd w:fill="FF8405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Workflow</w:t>
            </w:r>
          </w:p>
        </w:tc>
        <w:tc>
          <w:tcPr>
            <w:tcW w:type="dxa" w:w="2016"/>
            <w:vAlign w:val="top"/>
            <w:shd w:fill="FF8405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觸發</w:t>
            </w:r>
          </w:p>
        </w:tc>
        <w:tc>
          <w:tcPr>
            <w:tcW w:type="dxa" w:w="2880"/>
            <w:vAlign w:val="top"/>
            <w:shd w:fill="FF8405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輸入</w:t>
            </w:r>
          </w:p>
        </w:tc>
        <w:tc>
          <w:tcPr>
            <w:tcW w:type="dxa" w:w="3600"/>
            <w:vAlign w:val="top"/>
            <w:shd w:fill="FF8405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輸出</w:t>
            </w:r>
          </w:p>
        </w:tc>
        <w:tc>
          <w:tcPr>
            <w:tcW w:type="dxa" w:w="1872"/>
            <w:vAlign w:val="top"/>
            <w:shd w:fill="FF8405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審核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新增模組文件包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Google Form / Manual Trigger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module_name、module_code、phase、dependencies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資料夾 + README + PRD + DATA_MODEL + UI_SPEC + TEST_CHECKLIST + CHANGELOG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人工審核後採用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新增 Support / Incident 紀錄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表單 / Webhook / Manual Trigger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incident_title、platform、severity、related_module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Support Ticket Log + Incident Log + FAQ 候選題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人工補根因與解法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每週文件索引更新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Schedule Trigger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文件清單與狀態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Document_System_Index 草稿、待審核項目清單</w:t>
            </w:r>
          </w:p>
        </w:tc>
        <w:tc>
          <w:tcPr>
            <w:tcW w:type="dxa" w:w="1872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人工確認版本</w:t>
            </w:r>
          </w:p>
        </w:tc>
      </w:tr>
    </w:tbl>
    <w:p/>
    <w:p>
      <w:pPr>
        <w:pStyle w:val="Heading1"/>
      </w:pPr>
      <w:r>
        <w:t>5. 第二階段：GitHub 與 Docs as Code</w:t>
      </w:r>
    </w:p>
    <w:p>
      <w:r>
        <w:t>當 Markdown 文件開始穩定後，將 docs/、scripts/、prompts/ 放入 GitHub Repository。GitHub Actions 負責格式檢查、文件索引、release note 與部署檢查。</w:t>
      </w:r>
    </w:p>
    <w:p>
      <w:pPr>
        <w:spacing w:after="120"/>
        <w:ind w:left="288"/>
      </w:pPr>
      <w:r>
        <w:rPr>
          <w:rFonts w:ascii="Courier New" w:hAnsi="Courier New"/>
          <w:sz w:val="16"/>
        </w:rPr>
        <w:t>lohashare-ai-platform/</w:t>
        <w:br/>
        <w:t>├─ docs/</w:t>
        <w:br/>
        <w:t>│  ├─ 00-main-prd/</w:t>
        <w:br/>
        <w:t>│  ├─ 01-architecture-governance/</w:t>
        <w:br/>
        <w:t>│  ├─ 02-modules/</w:t>
        <w:br/>
        <w:t>│  ├─ 03-sop-and-qa/</w:t>
        <w:br/>
        <w:t>│  ├─ 04-support-knowledge-base/</w:t>
        <w:br/>
        <w:t>│  └─ 05-developer-prompts/</w:t>
        <w:br/>
        <w:t>├─ scripts/</w:t>
        <w:br/>
        <w:t>├─ src/</w:t>
        <w:br/>
        <w:t>├─ supabase/</w:t>
        <w:br/>
        <w:t>└─ .github/workflows/</w:t>
      </w:r>
    </w:p>
    <w:p>
      <w:pPr>
        <w:pStyle w:val="Heading1"/>
      </w:pPr>
      <w:r>
        <w:t>6. 第三階段：營運韌性與工程備援自動化</w:t>
      </w:r>
    </w:p>
    <w:p>
      <w:r>
        <w:t>當 Email、表單、名單、Referral、付款、預約等核心流程進入正式營運，所有核心流程不得只有單一黑盒依賴。需加入 fallback、manual recovery、admin test、incident logging 與週末應急流程。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04"/>
            <w:vAlign w:val="top"/>
            <w:shd w:fill="FF8405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核心流程</w:t>
            </w:r>
          </w:p>
        </w:tc>
        <w:tc>
          <w:tcPr>
            <w:tcW w:type="dxa" w:w="3888"/>
            <w:vAlign w:val="top"/>
            <w:shd w:fill="FF8405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最低自動化要求</w:t>
            </w:r>
          </w:p>
        </w:tc>
        <w:tc>
          <w:tcPr>
            <w:tcW w:type="dxa" w:w="3888"/>
            <w:vAlign w:val="top"/>
            <w:shd w:fill="FF8405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備援要求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表單提交</w:t>
            </w:r>
          </w:p>
        </w:tc>
        <w:tc>
          <w:tcPr>
            <w:tcW w:type="dxa" w:w="388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提交後寫入資料庫與 usage log</w:t>
            </w:r>
          </w:p>
        </w:tc>
        <w:tc>
          <w:tcPr>
            <w:tcW w:type="dxa" w:w="388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若通知失效，資料仍不可遺失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Email 通知</w:t>
            </w:r>
          </w:p>
        </w:tc>
        <w:tc>
          <w:tcPr>
            <w:tcW w:type="dxa" w:w="388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provider response + notification log</w:t>
            </w:r>
          </w:p>
        </w:tc>
        <w:tc>
          <w:tcPr>
            <w:tcW w:type="dxa" w:w="388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fallback provider / manual resend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Support Incident</w:t>
            </w:r>
          </w:p>
        </w:tc>
        <w:tc>
          <w:tcPr>
            <w:tcW w:type="dxa" w:w="388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建立 Ticket Log + Incident Log</w:t>
            </w:r>
          </w:p>
        </w:tc>
        <w:tc>
          <w:tcPr>
            <w:tcW w:type="dxa" w:w="388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週末 emergency playbook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模組文件</w:t>
            </w:r>
          </w:p>
        </w:tc>
        <w:tc>
          <w:tcPr>
            <w:tcW w:type="dxa" w:w="388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新增模組時自動建立文件包</w:t>
            </w:r>
          </w:p>
        </w:tc>
        <w:tc>
          <w:tcPr>
            <w:tcW w:type="dxa" w:w="388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不得直接改主 PRD</w:t>
            </w:r>
          </w:p>
        </w:tc>
      </w:tr>
      <w:tr>
        <w:tc>
          <w:tcPr>
            <w:tcW w:type="dxa" w:w="2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版本發布</w:t>
            </w:r>
          </w:p>
        </w:tc>
        <w:tc>
          <w:tcPr>
            <w:tcW w:type="dxa" w:w="388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release note 草稿</w:t>
            </w:r>
          </w:p>
        </w:tc>
        <w:tc>
          <w:tcPr>
            <w:tcW w:type="dxa" w:w="388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GitHub Actions 檢查與人工核准</w:t>
            </w:r>
          </w:p>
        </w:tc>
      </w:tr>
    </w:tbl>
    <w:p/>
    <w:p>
      <w:pPr>
        <w:pStyle w:val="Heading1"/>
      </w:pPr>
      <w:r>
        <w:t>7. 安全邊界</w:t>
      </w:r>
    </w:p>
    <w:p>
      <w:pPr>
        <w:pStyle w:val="ListBullet"/>
      </w:pPr>
      <w:r>
        <w:t>AI 可以產生草稿，但不得自動覆蓋正式文件。</w:t>
      </w:r>
    </w:p>
    <w:p>
      <w:pPr>
        <w:pStyle w:val="ListBullet"/>
      </w:pPr>
      <w:r>
        <w:t>n8n 可以建立資料夾與草稿，但不得自動刪除或改權限。</w:t>
      </w:r>
    </w:p>
    <w:p>
      <w:pPr>
        <w:pStyle w:val="ListBullet"/>
      </w:pPr>
      <w:r>
        <w:t>GitHub Actions 可以檢查與產生報告，但正式部署需依階段決定是否人工核准。</w:t>
      </w:r>
    </w:p>
    <w:p>
      <w:pPr>
        <w:pStyle w:val="ListBullet"/>
      </w:pPr>
      <w:r>
        <w:t>核心流程的 Provider 切換必須先有 POC、風險評估與 rollback plan。</w:t>
      </w:r>
    </w:p>
    <w:p>
      <w:pPr>
        <w:pStyle w:val="ListBullet"/>
      </w:pPr>
      <w:r>
        <w:t>週末事件可啟動 emergency playbook，但週一仍需補根因分析與 Support KB。</w:t>
      </w:r>
    </w:p>
    <w:p>
      <w:pPr>
        <w:pStyle w:val="Heading1"/>
      </w:pPr>
      <w:r>
        <w:t>8.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440"/>
            <w:vAlign w:val="top"/>
            <w:shd w:fill="FF8405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階段</w:t>
            </w:r>
          </w:p>
        </w:tc>
        <w:tc>
          <w:tcPr>
            <w:tcW w:type="dxa" w:w="1440"/>
            <w:vAlign w:val="top"/>
            <w:shd w:fill="FF8405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時間</w:t>
            </w:r>
          </w:p>
        </w:tc>
        <w:tc>
          <w:tcPr>
            <w:tcW w:type="dxa" w:w="4608"/>
            <w:vAlign w:val="top"/>
            <w:shd w:fill="FF8405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任務</w:t>
            </w:r>
          </w:p>
        </w:tc>
        <w:tc>
          <w:tcPr>
            <w:tcW w:type="dxa" w:w="2880"/>
            <w:vAlign w:val="top"/>
            <w:shd w:fill="FF8405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成功標準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Phase 0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立即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建立自動化策略文件與 DocOps 原則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文件治理 v1.3 與索引 v1.3 完成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Phase 1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0-30 天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n8n 新增模組文件包 workflow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可由表單自動建立模組資料夾與模板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Phase 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30-60 天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Support / Incident workflow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Email / Lovable / Mailgun 事件可標準建檔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Phase 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60-90 天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GitHub docs-as-code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Markdown 文件與 scripts 進 repo</w:t>
            </w:r>
          </w:p>
        </w:tc>
      </w:tr>
      <w:tr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Phase 4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90 天後</w:t>
            </w:r>
          </w:p>
        </w:tc>
        <w:tc>
          <w:tcPr>
            <w:tcW w:type="dxa" w:w="460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GitHub Actions + fallback POC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文件索引、release note、Email provider test 可自動化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>LOHAShare AI Platform｜Document Governance｜20260530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LOHAShare AI Platform 自動化策略與 DocOps Roadmap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26323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26323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2632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