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Noto Sans CJK TC" w:hAnsi="Noto Sans CJK TC" w:eastAsia="Noto Sans CJK TC"/>
          <w:b/>
          <w:color w:val="FF8405"/>
          <w:sz w:val="44"/>
        </w:rPr>
        <w:t>LOHAShare AI Platform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/>
          <w:color w:val="3C3C3C"/>
          <w:sz w:val="36"/>
        </w:rPr>
        <w:t>文件內容品質與整編規則 v0.1</w:t>
      </w:r>
    </w:p>
    <w:p>
      <w:pPr>
        <w:spacing w:after="240"/>
        <w:jc w:val="center"/>
      </w:pPr>
      <w:r>
        <w:rPr>
          <w:rFonts w:ascii="Noto Sans CJK TC" w:hAnsi="Noto Sans CJK TC" w:eastAsia="Noto Sans CJK TC"/>
          <w:b w:val="0"/>
          <w:color w:val="6E6E6E"/>
          <w:sz w:val="21"/>
        </w:rPr>
        <w:t>Document Content Quality &amp; Consolidation Rules｜2026-05-30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57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38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文件名稱</w:t>
            </w:r>
          </w:p>
        </w:tc>
        <w:tc>
          <w:tcPr>
            <w:tcW w:type="dxa" w:w="7257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LOHAShare_AI_Platform_Document_Content_Quality_Rules_v0.1_20260530.docx</w:t>
            </w:r>
          </w:p>
        </w:tc>
      </w:tr>
      <w:tr>
        <w:tc>
          <w:tcPr>
            <w:tcW w:type="dxa" w:w="238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中文名稱</w:t>
            </w:r>
          </w:p>
        </w:tc>
        <w:tc>
          <w:tcPr>
            <w:tcW w:type="dxa" w:w="725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LOHAShare AI Platform 文件內容品質與整編規則 v0.1</w:t>
            </w:r>
          </w:p>
        </w:tc>
      </w:tr>
      <w:tr>
        <w:tc>
          <w:tcPr>
            <w:tcW w:type="dxa" w:w="238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版本 / 日期</w:t>
            </w:r>
          </w:p>
        </w:tc>
        <w:tc>
          <w:tcPr>
            <w:tcW w:type="dxa" w:w="7257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v0.1｜2026-05-30</w:t>
            </w:r>
          </w:p>
        </w:tc>
      </w:tr>
      <w:tr>
        <w:tc>
          <w:tcPr>
            <w:tcW w:type="dxa" w:w="238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建議正本位置</w:t>
            </w:r>
          </w:p>
        </w:tc>
        <w:tc>
          <w:tcPr>
            <w:tcW w:type="dxa" w:w="725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LOHAShare_AI_Platform/01_Architecture_Governance/</w:t>
            </w:r>
          </w:p>
        </w:tc>
      </w:tr>
      <w:tr>
        <w:tc>
          <w:tcPr>
            <w:tcW w:type="dxa" w:w="238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文件狀態</w:t>
            </w:r>
          </w:p>
        </w:tc>
        <w:tc>
          <w:tcPr>
            <w:tcW w:type="dxa" w:w="7257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Draft Generated｜需人工審核後才可升為 Reviewed / Stable</w:t>
            </w:r>
          </w:p>
        </w:tc>
      </w:tr>
      <w:tr>
        <w:tc>
          <w:tcPr>
            <w:tcW w:type="dxa" w:w="238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適用範圍</w:t>
            </w:r>
          </w:p>
        </w:tc>
        <w:tc>
          <w:tcPr>
            <w:tcW w:type="dxa" w:w="725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主 PRD、架構治理、文件治理、自動化策略、模組規格、Support KB、SOP、Developer Prompts、Release Notes 之內容品質與整編判斷。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FF8405"/>
          <w:sz w:val="32"/>
        </w:rPr>
        <w:t>一、文件目的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b w:val="0"/>
          <w:sz w:val="21"/>
        </w:rPr>
        <w:t>本文件用來定義 LOHAShare AI Platform 文件內容品質、閱讀友善性、邏輯一致性與整編方式。它不是用來替代既有文件，而是作為未來文件稽核、補正、v2.0 Clean Version 整編與 AI 文件審查的共同判斷標準。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b w:val="0"/>
          <w:sz w:val="21"/>
        </w:rPr>
        <w:t>本文件的核心任務，是避免正式文件變成一塊一塊的補丁；補正可以作為過程，但正式交付文件必須重新整編成可閱讀、可執行、可追溯的 Clean Version。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FF8405"/>
          <w:sz w:val="32"/>
        </w:rPr>
        <w:t>二、核心原則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原則</w:t>
            </w:r>
          </w:p>
        </w:tc>
        <w:tc>
          <w:tcPr>
            <w:tcW w:type="dxa" w:w="7087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規則說明</w:t>
            </w:r>
          </w:p>
        </w:tc>
      </w:tr>
      <w:tr>
        <w:tc>
          <w:tcPr>
            <w:tcW w:type="dxa" w:w="255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補正是過程，整編才是交付</w:t>
            </w:r>
          </w:p>
        </w:tc>
        <w:tc>
          <w:tcPr>
            <w:tcW w:type="dxa" w:w="7087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文件可先用稽核表與補正清單追蹤缺漏，但正式文件不應堆疊補丁；應重新安排章節與敘事動線。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不摘要化導致內容遺失</w:t>
            </w:r>
          </w:p>
        </w:tc>
        <w:tc>
          <w:tcPr>
            <w:tcW w:type="dxa" w:w="708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若前文已形成完整策略、判斷邏輯、適用情境、不適用情境、風險邊界，正式文件不得只保留簡短結論。</w:t>
            </w:r>
          </w:p>
        </w:tc>
      </w:tr>
      <w:tr>
        <w:tc>
          <w:tcPr>
            <w:tcW w:type="dxa" w:w="255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先維持主軸，再處理細節</w:t>
            </w:r>
          </w:p>
        </w:tc>
        <w:tc>
          <w:tcPr>
            <w:tcW w:type="dxa" w:w="7087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主 PRD、架構治理、自動化策略、模組規格、Support Log、Prompt 各有不同層級，不得互相取代。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Clean Version 要乾淨，Correction Log 要完整</w:t>
            </w:r>
          </w:p>
        </w:tc>
        <w:tc>
          <w:tcPr>
            <w:tcW w:type="dxa" w:w="708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正式文件保留閱讀友善性；缺漏、偏差、舊版錯誤、補正理由應放入稽核與補正紀錄或附錄。</w:t>
            </w:r>
          </w:p>
        </w:tc>
      </w:tr>
      <w:tr>
        <w:tc>
          <w:tcPr>
            <w:tcW w:type="dxa" w:w="255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AI 可協助審查，但不可直接定稿</w:t>
            </w:r>
          </w:p>
        </w:tc>
        <w:tc>
          <w:tcPr>
            <w:tcW w:type="dxa" w:w="7087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AI 可提出內容品質問題與重整建議；Stable 文件必須經人工審核確認。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FF8405"/>
          <w:sz w:val="32"/>
        </w:rPr>
        <w:t>三、文件內容品質的六個檢查面向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面向</w:t>
            </w:r>
          </w:p>
        </w:tc>
        <w:tc>
          <w:tcPr>
            <w:tcW w:type="dxa" w:w="3969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檢查問題</w:t>
            </w:r>
          </w:p>
        </w:tc>
        <w:tc>
          <w:tcPr>
            <w:tcW w:type="dxa" w:w="3969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常見錯誤</w:t>
            </w:r>
          </w:p>
        </w:tc>
      </w:tr>
      <w:tr>
        <w:tc>
          <w:tcPr>
            <w:tcW w:type="dxa" w:w="170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層級定位</w:t>
            </w:r>
          </w:p>
        </w:tc>
        <w:tc>
          <w:tcPr>
            <w:tcW w:type="dxa" w:w="3969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文件是否清楚區分 Level 0 平台、Level 1 主 PRD、Level 2 MVP、Level 3 模組、Level 4 衍生文件？</w:t>
            </w:r>
          </w:p>
        </w:tc>
        <w:tc>
          <w:tcPr>
            <w:tcW w:type="dxa" w:w="3969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把 Nexus Lead Ops 寫成主 PRD；把 POC 寫成正式產品主線。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完整性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是否保留策略主軸、判斷邏輯、適用情境、不適用情境、風險提醒、執行順序？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只剩摘要條列，缺少為何這樣做與何時適用。</w:t>
            </w:r>
          </w:p>
        </w:tc>
      </w:tr>
      <w:tr>
        <w:tc>
          <w:tcPr>
            <w:tcW w:type="dxa" w:w="170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閱讀動線</w:t>
            </w:r>
          </w:p>
        </w:tc>
        <w:tc>
          <w:tcPr>
            <w:tcW w:type="dxa" w:w="3969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讀者能否從背景、定位、規則、執行、例外、版本沿革順序理解？</w:t>
            </w:r>
          </w:p>
        </w:tc>
        <w:tc>
          <w:tcPr>
            <w:tcW w:type="dxa" w:w="3969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補充段落散落各處，像貼補丁。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一致性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用語、版本、資料夾位置、命名層級是否與 Current Folder Structure / New Conversation Handoff 一致？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同一文件中同時出現不同版本命名或不同正本位置。</w:t>
            </w:r>
          </w:p>
        </w:tc>
      </w:tr>
      <w:tr>
        <w:tc>
          <w:tcPr>
            <w:tcW w:type="dxa" w:w="170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可執行性</w:t>
            </w:r>
          </w:p>
        </w:tc>
        <w:tc>
          <w:tcPr>
            <w:tcW w:type="dxa" w:w="3969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文件是否能轉成任務、檢查表、Manifest、Prompt、SOP 或 GitHub Actions 驗收規則？</w:t>
            </w:r>
          </w:p>
        </w:tc>
        <w:tc>
          <w:tcPr>
            <w:tcW w:type="dxa" w:w="3969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只有概念，沒有下一步、負責角色、產出物與驗收標準。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可追溯性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是否保留版本沿革、修正理由、廢止說法與決策紀錄？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為了閱讀乾淨而刪光修正背景，未來無法追溯。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FF8405"/>
          <w:sz w:val="32"/>
        </w:rPr>
        <w:t>四、正式文件不得出現的問題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不得把補充、修正、再次修正、前版錯誤修正直接堆在正文，造成閱讀斷裂。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不得把對話中完整形成的策略主軸壓縮成過度簡化的幾行摘要。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不得把 Level 3 模組或 Level 4 衍生文件寫成 Level 1 主 PRD。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不得把 Support Ticket、Fallback POC、Developer Prompt、Test Log、SOP、Release Note 寫成主產品本體。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不得讓自動產出文件直接成為 Stable；必須標示 Draft Generated / Reviewed / Stable。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不得在文件中同時使用已廢止與新確認的資料夾結構，除非是在「廢止說明」或「修正對照」中。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FF8405"/>
          <w:sz w:val="32"/>
        </w:rPr>
        <w:t>五、v2.0 Clean Version 整編規則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b w:val="0"/>
          <w:sz w:val="21"/>
        </w:rPr>
        <w:t>當 v1.x 文件經歷多次補正、命名修正、內容補回或架構調整後，應進入 v2.0 Clean Version 整編流程。v2.0 不是單純新增段落，而是以最新正確理解為基準，重新組織正式文件正文。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整編項目</w:t>
            </w:r>
          </w:p>
        </w:tc>
        <w:tc>
          <w:tcPr>
            <w:tcW w:type="dxa" w:w="7370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處理方式</w:t>
            </w:r>
          </w:p>
        </w:tc>
      </w:tr>
      <w:tr>
        <w:tc>
          <w:tcPr>
            <w:tcW w:type="dxa" w:w="2268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章節重排</w:t>
            </w:r>
          </w:p>
        </w:tc>
        <w:tc>
          <w:tcPr>
            <w:tcW w:type="dxa" w:w="7370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依照「目的 → 定位 → 架構 → 規則 → 流程 → 例外 → 驗收 → 版本沿革」重排。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內容補回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把被摘要化的策略、判斷邏輯、適用情境與風險邊界補回主文或附錄。</w:t>
            </w:r>
          </w:p>
        </w:tc>
      </w:tr>
      <w:tr>
        <w:tc>
          <w:tcPr>
            <w:tcW w:type="dxa" w:w="2268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重複合併</w:t>
            </w:r>
          </w:p>
        </w:tc>
        <w:tc>
          <w:tcPr>
            <w:tcW w:type="dxa" w:w="7370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同一概念多次出現時，整理成一個正式章節，避免多處不同說法。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補正痕跡移位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正文保持乾淨；錯誤更正、舊版偏差與對照表移到附錄或 Correction Log。</w:t>
            </w:r>
          </w:p>
        </w:tc>
      </w:tr>
      <w:tr>
        <w:tc>
          <w:tcPr>
            <w:tcW w:type="dxa" w:w="2268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版本歷程保留</w:t>
            </w:r>
          </w:p>
        </w:tc>
        <w:tc>
          <w:tcPr>
            <w:tcW w:type="dxa" w:w="7370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保留 v1.x 探索與補正紀錄，但不讓歷史錯誤干擾正式閱讀。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人工審核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v2.0 Clean Version 產出後，必須由使用者確認後才標示 Reviewed / Stable。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FF8405"/>
          <w:sz w:val="32"/>
        </w:rPr>
        <w:t>六、補正內容的放置位置規則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551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內容類型</w:t>
            </w:r>
          </w:p>
        </w:tc>
        <w:tc>
          <w:tcPr>
            <w:tcW w:type="dxa" w:w="2835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放置位置</w:t>
            </w:r>
          </w:p>
        </w:tc>
        <w:tc>
          <w:tcPr>
            <w:tcW w:type="dxa" w:w="4252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正式規則</w:t>
            </w:r>
          </w:p>
        </w:tc>
        <w:tc>
          <w:tcPr>
            <w:tcW w:type="dxa" w:w="2835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正文</w:t>
            </w:r>
          </w:p>
        </w:tc>
        <w:tc>
          <w:tcPr>
            <w:tcW w:type="dxa" w:w="4252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已確認且未來要遵守的規則，應整合到合適章節。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補正原因</w:t>
            </w:r>
          </w:p>
        </w:tc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Correction Log / 附錄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說明為何修正、原本哪裡偏差、如何修正。</w:t>
            </w:r>
          </w:p>
        </w:tc>
      </w:tr>
      <w:tr>
        <w:tc>
          <w:tcPr>
            <w:tcW w:type="dxa" w:w="255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舊版錯誤說法</w:t>
            </w:r>
          </w:p>
        </w:tc>
        <w:tc>
          <w:tcPr>
            <w:tcW w:type="dxa" w:w="2835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附錄：已廢止用語</w:t>
            </w:r>
          </w:p>
        </w:tc>
        <w:tc>
          <w:tcPr>
            <w:tcW w:type="dxa" w:w="4252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只保留作為避免再犯的對照，不放在主文。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測試與截圖</w:t>
            </w:r>
          </w:p>
        </w:tc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02_Modules 或 04_Support_Knowledge_Base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依文件性質歸檔，不放入治理文件正文。</w:t>
            </w:r>
          </w:p>
        </w:tc>
      </w:tr>
      <w:tr>
        <w:tc>
          <w:tcPr>
            <w:tcW w:type="dxa" w:w="255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Prompt 正本</w:t>
            </w:r>
          </w:p>
        </w:tc>
        <w:tc>
          <w:tcPr>
            <w:tcW w:type="dxa" w:w="2835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05_Developer_Prompts</w:t>
            </w:r>
          </w:p>
        </w:tc>
        <w:tc>
          <w:tcPr>
            <w:tcW w:type="dxa" w:w="4252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Prompt 可在模組文件中引用路徑，但正本不放入模組資料夾。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Release 摘要</w:t>
            </w:r>
          </w:p>
        </w:tc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06_Release_Notes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正式發布或階段成果用 Release Note 管理。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FF8405"/>
          <w:sz w:val="32"/>
        </w:rPr>
        <w:t>七、文件稽核時的標準問題</w:t>
      </w:r>
    </w:p>
    <w:p>
      <w:pPr>
        <w:pStyle w:val="ListNumber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這份文件的層級是主 PRD、架構治理、模組規格、SOP、Support KB、Prompt，還是 Release Note？</w:t>
      </w:r>
    </w:p>
    <w:p>
      <w:pPr>
        <w:pStyle w:val="ListNumber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文件是否曾把 Nexus Lead Ops / Lead &amp; Notification Console 寫成主 PRD 或平台母體？</w:t>
      </w:r>
    </w:p>
    <w:p>
      <w:pPr>
        <w:pStyle w:val="ListNumber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文件是否有被摘要化，導致原本的策略邏輯、風險提醒、適用情境消失？</w:t>
      </w:r>
    </w:p>
    <w:p>
      <w:pPr>
        <w:pStyle w:val="ListNumber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文件中是否有與 Current Folder Structure v1.2 / 後續最新版不一致的正本位置？</w:t>
      </w:r>
    </w:p>
    <w:p>
      <w:pPr>
        <w:pStyle w:val="ListNumber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文件是否包含補丁式段落，讓讀者必須自行拼湊邏輯？</w:t>
      </w:r>
    </w:p>
    <w:p>
      <w:pPr>
        <w:pStyle w:val="ListNumber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這份文件是否應進入 v2.0 Clean Version 整編？若是，應保留哪些內容、移除哪些重複、搬移哪些補正紀錄到附錄？</w:t>
      </w:r>
    </w:p>
    <w:p>
      <w:pPr>
        <w:pStyle w:val="ListNumber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文件產出狀態是 Draft Generated、Reviewed、Stable，還是 Deprecated？</w:t>
      </w:r>
    </w:p>
    <w:p>
      <w:pPr>
        <w:spacing w:before="160" w:after="80"/>
      </w:pPr>
      <w:r>
        <w:rPr>
          <w:rFonts w:ascii="Noto Sans CJK TC" w:hAnsi="Noto Sans CJK TC" w:eastAsia="Noto Sans CJK TC"/>
          <w:b/>
          <w:color w:val="FF8405"/>
          <w:sz w:val="32"/>
        </w:rPr>
        <w:t>八、AI 文件審查與人工審核流程</w:t>
      </w:r>
    </w:p>
    <w:p>
      <w:pPr>
        <w:spacing w:after="120" w:line="288" w:lineRule="auto"/>
      </w:pPr>
      <w:r>
        <w:rPr>
          <w:rFonts w:ascii="Noto Sans CJK TC" w:hAnsi="Noto Sans CJK TC" w:eastAsia="Noto Sans CJK TC"/>
          <w:b w:val="0"/>
          <w:sz w:val="21"/>
        </w:rPr>
        <w:t>未來使用 ChatGPT、Claude、Codex、Gemini 或其他 AI 工具進行文件審查時，應先引用本文件作為內容品質標準。AI 可協助找出問題、提出整編建議、產生 v2.0 草稿，但不可直接覆蓋正式文件。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835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5102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產出</w:t>
            </w:r>
          </w:p>
        </w:tc>
      </w:tr>
      <w:tr>
        <w:tc>
          <w:tcPr>
            <w:tcW w:type="dxa" w:w="170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1. 文件盤點</w:t>
            </w:r>
          </w:p>
        </w:tc>
        <w:tc>
          <w:tcPr>
            <w:tcW w:type="dxa" w:w="2835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使用者 / AI</w:t>
            </w:r>
          </w:p>
        </w:tc>
        <w:tc>
          <w:tcPr>
            <w:tcW w:type="dxa" w:w="5102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列出待審文件與版本。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2. 內容稽核</w:t>
            </w:r>
          </w:p>
        </w:tc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AI 輔助</w:t>
            </w:r>
          </w:p>
        </w:tc>
        <w:tc>
          <w:tcPr>
            <w:tcW w:type="dxa" w:w="51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找出摘要化、定位偏差、閱讀斷裂、資料夾不一致等問題。</w:t>
            </w:r>
          </w:p>
        </w:tc>
      </w:tr>
      <w:tr>
        <w:tc>
          <w:tcPr>
            <w:tcW w:type="dxa" w:w="170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3. 補正清單</w:t>
            </w:r>
          </w:p>
        </w:tc>
        <w:tc>
          <w:tcPr>
            <w:tcW w:type="dxa" w:w="2835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AI 輔助，使用者確認</w:t>
            </w:r>
          </w:p>
        </w:tc>
        <w:tc>
          <w:tcPr>
            <w:tcW w:type="dxa" w:w="5102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形成 Audit and Correction Log。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4. 整編草稿</w:t>
            </w:r>
          </w:p>
        </w:tc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AI 輔助</w:t>
            </w:r>
          </w:p>
        </w:tc>
        <w:tc>
          <w:tcPr>
            <w:tcW w:type="dxa" w:w="51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產生 v2.0 Clean Version 草稿。</w:t>
            </w:r>
          </w:p>
        </w:tc>
      </w:tr>
      <w:tr>
        <w:tc>
          <w:tcPr>
            <w:tcW w:type="dxa" w:w="170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5. 人工審核</w:t>
            </w:r>
          </w:p>
        </w:tc>
        <w:tc>
          <w:tcPr>
            <w:tcW w:type="dxa" w:w="2835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使用者</w:t>
            </w:r>
          </w:p>
        </w:tc>
        <w:tc>
          <w:tcPr>
            <w:tcW w:type="dxa" w:w="5102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確認內容是否正確、完整、可閱讀。</w:t>
            </w:r>
          </w:p>
        </w:tc>
      </w:tr>
      <w:tr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6. 正式升版</w:t>
            </w:r>
          </w:p>
        </w:tc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使用者 / AI 輔助</w:t>
            </w:r>
          </w:p>
        </w:tc>
        <w:tc>
          <w:tcPr>
            <w:tcW w:type="dxa" w:w="51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更新 Document System Index、Release Note 與相關治理文件。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FF8405"/>
          <w:sz w:val="32"/>
        </w:rPr>
        <w:t>九、與現有治理文件的關係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相關文件</w:t>
            </w:r>
          </w:p>
        </w:tc>
        <w:tc>
          <w:tcPr>
            <w:tcW w:type="dxa" w:w="6803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關係</w:t>
            </w:r>
          </w:p>
        </w:tc>
      </w:tr>
      <w:tr>
        <w:tc>
          <w:tcPr>
            <w:tcW w:type="dxa" w:w="2835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Current Folder Structure</w:t>
            </w:r>
          </w:p>
        </w:tc>
        <w:tc>
          <w:tcPr>
            <w:tcW w:type="dxa" w:w="6803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定義資料夾與正本位置；本文件負責內容品質與整編規則。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New Conversation Handoff</w:t>
            </w:r>
          </w:p>
        </w:tc>
        <w:tc>
          <w:tcPr>
            <w:tcW w:type="dxa" w:w="68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定義跨對話同步基準；本文件補充新對話中如何避免內容摘要化與定位偏差。</w:t>
            </w:r>
          </w:p>
        </w:tc>
      </w:tr>
      <w:tr>
        <w:tc>
          <w:tcPr>
            <w:tcW w:type="dxa" w:w="2835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Document System Index</w:t>
            </w:r>
          </w:p>
        </w:tc>
        <w:tc>
          <w:tcPr>
            <w:tcW w:type="dxa" w:w="6803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列出正式文件與版本；本文件協助判斷哪些文件需進入 v2.0 整編。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Document Audit and Correction Log</w:t>
            </w:r>
          </w:p>
        </w:tc>
        <w:tc>
          <w:tcPr>
            <w:tcW w:type="dxa" w:w="68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記錄稽核結果與補正狀態；本文件提供稽核判準。</w:t>
            </w:r>
          </w:p>
        </w:tc>
      </w:tr>
      <w:tr>
        <w:tc>
          <w:tcPr>
            <w:tcW w:type="dxa" w:w="2835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Document Consolidation Plan</w:t>
            </w:r>
          </w:p>
        </w:tc>
        <w:tc>
          <w:tcPr>
            <w:tcW w:type="dxa" w:w="6803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規劃整編順序與 Clean Version 策略；本文件提供內容品質規則。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Automation Strategy and DocOps Roadmap</w:t>
            </w:r>
          </w:p>
        </w:tc>
        <w:tc>
          <w:tcPr>
            <w:tcW w:type="dxa" w:w="68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定義自動化策略；本文件確保自動化產出的文件仍具閱讀友善性與內容完整性。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FF8405"/>
          <w:sz w:val="32"/>
        </w:rPr>
        <w:t>十、版本沿革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247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01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984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706"/>
            <w:shd w:fill="FF8405"/>
            <w:tcBorders>
              <w:top w:val="single" w:sz="8" w:color="FF8405"/>
              <w:left w:val="single" w:sz="4" w:color="FF8405"/>
              <w:bottom w:val="single" w:sz="8" w:color="FF8405"/>
              <w:right w:val="single" w:sz="4" w:color="FF8405"/>
            </w:tcBorders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重點</w:t>
            </w:r>
          </w:p>
        </w:tc>
      </w:tr>
      <w:tr>
        <w:tc>
          <w:tcPr>
            <w:tcW w:type="dxa" w:w="1247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v0.1</w:t>
            </w:r>
          </w:p>
        </w:tc>
        <w:tc>
          <w:tcPr>
            <w:tcW w:type="dxa" w:w="1701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2026-05-30</w:t>
            </w:r>
          </w:p>
        </w:tc>
        <w:tc>
          <w:tcPr>
            <w:tcW w:type="dxa" w:w="1984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Draft Generated</w:t>
            </w:r>
          </w:p>
        </w:tc>
        <w:tc>
          <w:tcPr>
            <w:tcW w:type="dxa" w:w="4706"/>
            <w:shd w:fill="FFF9F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vAlign w:val="top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 w:val="0"/>
                <w:color w:val="3C3C3C"/>
                <w:sz w:val="18"/>
              </w:rPr>
              <w:t>建立文件內容品質、整編規則、v2.0 Clean Version 原則、AI 審查與人工審核流程。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Noto Sans CJK TC" w:hAnsi="Noto Sans CJK TC" w:eastAsia="Noto Sans CJK TC"/>
          <w:b/>
          <w:color w:val="FF8405"/>
          <w:sz w:val="32"/>
        </w:rPr>
        <w:t>十一、下一步建議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建立 LOHAShare_Document_Content_Audit_Prompt_v0.1，放置於 05_Developer_Prompts/DocOps_MVP/。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以本文件作為標準，更新 Document Audit and Correction Log 的稽核欄位。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先稽核 Automation Strategy and DocOps Roadmap，確認自動化策略是否被摘要化。</w:t>
      </w:r>
    </w:p>
    <w:p>
      <w:pPr>
        <w:pStyle w:val="ListBullet"/>
        <w:spacing w:after="60" w:line="276" w:lineRule="auto"/>
      </w:pPr>
      <w:r>
        <w:rPr>
          <w:rFonts w:ascii="Noto Sans CJK TC" w:hAnsi="Noto Sans CJK TC" w:eastAsia="Noto Sans CJK TC"/>
          <w:b w:val="0"/>
          <w:color w:val="3C3C3C"/>
          <w:sz w:val="21"/>
        </w:rPr>
        <w:t>完成第一份 v2.0 Clean Version 試作後，再擴大到主 PRD 與模組文件。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b w:val="0"/>
        <w:color w:val="6E6E6E"/>
        <w:sz w:val="17"/>
      </w:rPr>
      <w:t>v0.1｜2026-05-30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 w:val="0"/>
        <w:color w:val="6E6E6E"/>
        <w:sz w:val="17"/>
      </w:rPr>
      <w:t>LOHAShare AI Platform｜Document Content Quality Rules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