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TC" w:hAnsi="Noto Sans TC" w:eastAsia="Noto Sans TC"/>
          <w:b/>
          <w:color w:val="FF8405"/>
          <w:sz w:val="38"/>
        </w:rPr>
        <w:t>LOHAShare Email Fallback Provider POC 規格</w:t>
      </w:r>
    </w:p>
    <w:p>
      <w:pPr>
        <w:jc w:val="center"/>
      </w:pPr>
      <w:r>
        <w:rPr>
          <w:rFonts w:ascii="Noto Sans TC" w:hAnsi="Noto Sans TC" w:eastAsia="Noto Sans TC"/>
          <w:sz w:val="24"/>
        </w:rPr>
        <w:t>v0.2：加入正式文件歸檔、Prompt 正本位置與測試資料分類規則</w:t>
      </w:r>
    </w:p>
    <w:p>
      <w:pPr>
        <w:jc w:val="center"/>
      </w:pPr>
      <w:r>
        <w:rPr>
          <w:sz w:val="20"/>
        </w:rPr>
        <w:t>版本：v0.2｜日期：2026-05-30</w:t>
      </w:r>
    </w:p>
    <w:p/>
    <w:p>
      <w:pPr>
        <w:pStyle w:val="Heading1"/>
      </w:pPr>
      <w:r>
        <w:t>1. v0.2 更新摘要</w:t>
      </w:r>
    </w:p>
    <w:p>
      <w:pPr>
        <w:ind w:left="259" w:hanging="173"/>
      </w:pPr>
      <w:r>
        <w:rPr>
          <w:b/>
        </w:rPr>
        <w:t xml:space="preserve">• </w:t>
      </w:r>
      <w:r>
        <w:t>確認本 POC 屬於 Email Notification 模組的 Fallback_POC 分支。</w:t>
      </w:r>
    </w:p>
    <w:p>
      <w:pPr>
        <w:ind w:left="259" w:hanging="173"/>
      </w:pPr>
      <w:r>
        <w:rPr>
          <w:b/>
        </w:rPr>
        <w:t xml:space="preserve">• </w:t>
      </w:r>
      <w:r>
        <w:t>確認 POC 模組規格、測試紀錄、截圖、決策紀錄、Provider notes 放在 02_Modules/Email_Notification/Fallback_POC/。</w:t>
      </w:r>
    </w:p>
    <w:p>
      <w:pPr>
        <w:ind w:left="259" w:hanging="173"/>
      </w:pPr>
      <w:r>
        <w:rPr>
          <w:b/>
        </w:rPr>
        <w:t xml:space="preserve">• </w:t>
      </w:r>
      <w:r>
        <w:t>確認 Replit / Lovable / Claude / Codex 等提示詞正本放在 05_Developer_Prompts/Email_Notification/Fallback_POC/。</w:t>
      </w:r>
    </w:p>
    <w:p>
      <w:pPr>
        <w:ind w:left="259" w:hanging="173"/>
      </w:pPr>
      <w:r>
        <w:rPr>
          <w:b/>
        </w:rPr>
        <w:t xml:space="preserve">• </w:t>
      </w:r>
      <w:r>
        <w:t>移除「在模組資料夾內建立 Developer_Prompts 正本」的做法。</w:t>
      </w:r>
    </w:p>
    <w:p>
      <w:pPr>
        <w:ind w:left="259" w:hanging="173"/>
      </w:pPr>
      <w:r>
        <w:rPr>
          <w:b/>
        </w:rPr>
        <w:t xml:space="preserve">• </w:t>
      </w:r>
      <w:r>
        <w:t>新增輸出文件與測試資料的歸檔對照表。</w:t>
      </w:r>
    </w:p>
    <w:p>
      <w:pPr>
        <w:pStyle w:val="Heading1"/>
      </w:pPr>
      <w:r>
        <w:t>2. POC 目的</w:t>
      </w:r>
    </w:p>
    <w:p>
      <w:r>
        <w:t>本 POC 目標是建立一個獨立於 Lovable production 主線之外的 Email Provider Test Console，用於測試 Resend、ZeptoMail、Postmark、SMTP 等 provider 的寄信能力、response 與不同收件端的 inbox visibility。它不是取代 Lovable，也不得直接接入 production。</w:t>
      </w:r>
    </w:p>
    <w:p>
      <w:pPr>
        <w:pStyle w:val="Heading1"/>
      </w:pPr>
      <w:r>
        <w:t>3. 文件與資料歸檔規則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304"/>
            <w:vAlign w:val="top"/>
            <w:shd w:fill="F4B183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/>
                <w:sz w:val="16"/>
              </w:rPr>
              <w:t>產出物</w:t>
            </w:r>
          </w:p>
        </w:tc>
        <w:tc>
          <w:tcPr>
            <w:tcW w:type="dxa" w:w="5760"/>
            <w:vAlign w:val="top"/>
            <w:shd w:fill="F4B183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/>
                <w:sz w:val="16"/>
              </w:rPr>
              <w:t>正本位置</w:t>
            </w:r>
          </w:p>
        </w:tc>
        <w:tc>
          <w:tcPr>
            <w:tcW w:type="dxa" w:w="2880"/>
            <w:vAlign w:val="top"/>
            <w:shd w:fill="F4B183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/>
                <w:sz w:val="16"/>
              </w:rPr>
              <w:t>說明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POC 功能規格</w:t>
            </w:r>
          </w:p>
        </w:tc>
        <w:tc>
          <w:tcPr>
            <w:tcW w:type="dxa" w:w="57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02_Modules/Email_Notification/Fallback_POC/05_Module_Specs/</w:t>
            </w:r>
          </w:p>
        </w:tc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本工具的功能、架構、UI 與安全規格。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測試 CSV</w:t>
            </w:r>
          </w:p>
        </w:tc>
        <w:tc>
          <w:tcPr>
            <w:tcW w:type="dxa" w:w="57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02_Modules/Email_Notification/Fallback_POC/01_POC_Test_Logs/</w:t>
            </w:r>
          </w:p>
        </w:tc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每次 provider 測試結果匯出。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測試截圖</w:t>
            </w:r>
          </w:p>
        </w:tc>
        <w:tc>
          <w:tcPr>
            <w:tcW w:type="dxa" w:w="57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02_Modules/Email_Notification/Fallback_POC/02_Screenshots/</w:t>
            </w:r>
          </w:p>
        </w:tc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Inbox 成功、Spam、Provider response 等截圖。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決策紀錄</w:t>
            </w:r>
          </w:p>
        </w:tc>
        <w:tc>
          <w:tcPr>
            <w:tcW w:type="dxa" w:w="57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02_Modules/Email_Notification/Fallback_POC/03_Decision_Records/</w:t>
            </w:r>
          </w:p>
        </w:tc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說明測試結果支持或不支持哪些決策。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Provider notes</w:t>
            </w:r>
          </w:p>
        </w:tc>
        <w:tc>
          <w:tcPr>
            <w:tcW w:type="dxa" w:w="57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02_Modules/Email_Notification/Fallback_POC/04_Provider_Notes/</w:t>
            </w:r>
          </w:p>
        </w:tc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Resend / ZeptoMail / Postmark / SMTP 設定限制與比較。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開發提示詞</w:t>
            </w:r>
          </w:p>
        </w:tc>
        <w:tc>
          <w:tcPr>
            <w:tcW w:type="dxa" w:w="57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05_Developer_Prompts/Email_Notification/Fallback_POC/</w:t>
            </w:r>
          </w:p>
        </w:tc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所有 Replit / Claude / Codex / Lovable Prompt 正本。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Support ticket</w:t>
            </w:r>
          </w:p>
        </w:tc>
        <w:tc>
          <w:tcPr>
            <w:tcW w:type="dxa" w:w="576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04_Support_Knowledge_Base/Lovable_Support_Tickets/</w:t>
            </w:r>
          </w:p>
        </w:tc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TC" w:hAnsi="Noto Sans TC" w:eastAsia="Noto Sans TC"/>
                <w:b w:val="0"/>
                <w:sz w:val="16"/>
              </w:rPr>
              <w:t>Lovable / Mailgun 往來紀錄，不放在模組測試資料夾。</w:t>
            </w:r>
          </w:p>
        </w:tc>
      </w:tr>
    </w:tbl>
    <w:p/>
    <w:p>
      <w:pPr>
        <w:pStyle w:val="Heading1"/>
      </w:pPr>
      <w:r>
        <w:t>4. MVP 功能範圍</w:t>
      </w:r>
    </w:p>
    <w:p>
      <w:pPr>
        <w:ind w:left="259" w:hanging="173"/>
      </w:pPr>
      <w:r>
        <w:rPr>
          <w:b/>
        </w:rPr>
        <w:t xml:space="preserve">• </w:t>
      </w:r>
      <w:r>
        <w:t>可輸入收件人、標題、內容與收件端類型。</w:t>
      </w:r>
    </w:p>
    <w:p>
      <w:pPr>
        <w:ind w:left="259" w:hanging="173"/>
      </w:pPr>
      <w:r>
        <w:rPr>
          <w:b/>
        </w:rPr>
        <w:t xml:space="preserve">• </w:t>
      </w:r>
      <w:r>
        <w:t>可選擇 provider，第一版可先支援一個 provider，保留 adapter 架構。</w:t>
      </w:r>
    </w:p>
    <w:p>
      <w:pPr>
        <w:ind w:left="259" w:hanging="173"/>
      </w:pPr>
      <w:r>
        <w:rPr>
          <w:b/>
        </w:rPr>
        <w:t xml:space="preserve">• </w:t>
      </w:r>
      <w:r>
        <w:t>API Key 僅使用 Replit Secrets / Environment Variables，不出現在前端。</w:t>
      </w:r>
    </w:p>
    <w:p>
      <w:pPr>
        <w:ind w:left="259" w:hanging="173"/>
      </w:pPr>
      <w:r>
        <w:rPr>
          <w:b/>
        </w:rPr>
        <w:t xml:space="preserve">• </w:t>
      </w:r>
      <w:r>
        <w:t>記錄 provider response、時間、狀態、錯誤訊息與測試備註。</w:t>
      </w:r>
    </w:p>
    <w:p>
      <w:pPr>
        <w:ind w:left="259" w:hanging="173"/>
      </w:pPr>
      <w:r>
        <w:rPr>
          <w:b/>
        </w:rPr>
        <w:t xml:space="preserve">• </w:t>
      </w:r>
      <w:r>
        <w:t>可匯出測試紀錄 CSV。</w:t>
      </w:r>
    </w:p>
    <w:p>
      <w:pPr>
        <w:ind w:left="259" w:hanging="173"/>
      </w:pPr>
      <w:r>
        <w:rPr>
          <w:b/>
        </w:rPr>
        <w:t xml:space="preserve">• </w:t>
      </w:r>
      <w:r>
        <w:t>前端簡單清楚，適合非工程人員操作。</w:t>
      </w:r>
    </w:p>
    <w:p>
      <w:pPr>
        <w:pStyle w:val="Heading1"/>
      </w:pPr>
      <w:r>
        <w:t>5. 不做事項</w:t>
      </w:r>
    </w:p>
    <w:p>
      <w:pPr>
        <w:ind w:left="259" w:hanging="173"/>
      </w:pPr>
      <w:r>
        <w:rPr>
          <w:b/>
        </w:rPr>
        <w:t xml:space="preserve">• </w:t>
      </w:r>
      <w:r>
        <w:t>不修改 Lovable production。</w:t>
      </w:r>
    </w:p>
    <w:p>
      <w:pPr>
        <w:ind w:left="259" w:hanging="173"/>
      </w:pPr>
      <w:r>
        <w:rPr>
          <w:b/>
        </w:rPr>
        <w:t xml:space="preserve">• </w:t>
      </w:r>
      <w:r>
        <w:t>不修改 notify.lohashare.com DNS。</w:t>
      </w:r>
    </w:p>
    <w:p>
      <w:pPr>
        <w:ind w:left="259" w:hanging="173"/>
      </w:pPr>
      <w:r>
        <w:rPr>
          <w:b/>
        </w:rPr>
        <w:t xml:space="preserve">• </w:t>
      </w:r>
      <w:r>
        <w:t>不修改 Mailgun / Lovable Emails 主線。</w:t>
      </w:r>
    </w:p>
    <w:p>
      <w:pPr>
        <w:ind w:left="259" w:hanging="173"/>
      </w:pPr>
      <w:r>
        <w:rPr>
          <w:b/>
        </w:rPr>
        <w:t xml:space="preserve">• </w:t>
      </w:r>
      <w:r>
        <w:t>不修改 dispatchLeadNotification、process-email-queue、pgmq queue、email_send_log。</w:t>
      </w:r>
    </w:p>
    <w:p>
      <w:pPr>
        <w:ind w:left="259" w:hanging="173"/>
      </w:pPr>
      <w:r>
        <w:rPr>
          <w:b/>
        </w:rPr>
        <w:t xml:space="preserve">• </w:t>
      </w:r>
      <w:r>
        <w:t>不直接取代正式 Notification Module。</w:t>
      </w:r>
    </w:p>
    <w:p>
      <w:pPr>
        <w:pStyle w:val="Heading1"/>
      </w:pPr>
      <w:r>
        <w:t>6. Provider Adapter 概念</w:t>
      </w:r>
    </w:p>
    <w:p>
      <w:pPr>
        <w:spacing w:after="80"/>
        <w:ind w:left="144"/>
      </w:pPr>
      <w:r>
        <w:rPr>
          <w:rFonts w:ascii="Consolas" w:hAnsi="Consolas" w:eastAsia="Consolas"/>
          <w:sz w:val="16"/>
        </w:rPr>
        <w:t>providers/</w:t>
        <w:br/>
        <w:t>├─ baseProvider.ts</w:t>
        <w:br/>
        <w:t>├─ resendProvider.ts</w:t>
        <w:br/>
        <w:t>├─ zeptoMailProvider.ts</w:t>
        <w:br/>
        <w:t>├─ postmarkProvider.ts</w:t>
        <w:br/>
        <w:t>└─ smtpProvider.ts</w:t>
      </w:r>
    </w:p>
    <w:p>
      <w:r>
        <w:t>每個 provider adapter 應回傳統一格式：status、provider、messageId、response、errorMessage、testedAt。</w:t>
      </w:r>
    </w:p>
    <w:p>
      <w:r>
        <w:br w:type="page"/>
      </w:r>
    </w:p>
    <w:p>
      <w:pPr>
        <w:pStyle w:val="Heading1"/>
      </w:pPr>
      <w:r>
        <w:rPr>
          <w:rFonts w:ascii="Noto Sans TC" w:hAnsi="Noto Sans TC" w:eastAsia="Noto Sans TC"/>
          <w:b/>
          <w:color w:val="FF8405"/>
          <w:sz w:val="32"/>
        </w:rPr>
        <w:t>v0.3 增補：Fallback POC 衍生文件定位</w:t>
      </w:r>
    </w:p>
    <w:p>
      <w:r>
        <w:rPr>
          <w:rFonts w:ascii="Noto Sans TC" w:hAnsi="Noto Sans TC" w:eastAsia="Noto Sans TC"/>
          <w:b w:val="0"/>
        </w:rPr>
        <w:t>版本註記：確認 Email Fallback Provider POC 是 Email Notification 模組底下的衍生文件與 POC，不得升格為主產品。</w:t>
      </w:r>
    </w:p>
    <w:p>
      <w:r>
        <w:rPr>
          <w:rFonts w:ascii="Noto Sans TC" w:hAnsi="Noto Sans TC" w:eastAsia="Noto Sans TC"/>
          <w:b w:val="0"/>
        </w:rPr>
        <w:t>本次更新目的：修正先前部分文件中把 Nexus Lead Ops 或 Lead &amp; Notification Console 寫得過於接近「產品母體」的語境，正式確認其在主 PRD 底下的層級定位。</w:t>
      </w:r>
    </w:p>
    <w:p>
      <w:pPr>
        <w:pStyle w:val="Heading2"/>
      </w:pPr>
      <w:r>
        <w:rPr>
          <w:rFonts w:ascii="Noto Sans TC" w:hAnsi="Noto Sans TC" w:eastAsia="Noto Sans TC"/>
          <w:b/>
          <w:color w:val="FF8405"/>
          <w:sz w:val="26"/>
        </w:rPr>
        <w:t>正式命名層級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CE4D6"/>
            <w:vAlign w:val="center"/>
          </w:tcPr>
          <w:p>
            <w:pPr>
              <w:jc w:val="center"/>
            </w:pPr>
            <w:r>
              <w:rPr>
                <w:rFonts w:ascii="Noto Sans TC" w:hAnsi="Noto Sans TC" w:eastAsia="Noto Sans TC"/>
                <w:b/>
                <w:sz w:val="18"/>
              </w:rPr>
              <w:t>層級</w:t>
            </w:r>
          </w:p>
        </w:tc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CE4D6"/>
            <w:vAlign w:val="center"/>
          </w:tcPr>
          <w:p>
            <w:pPr>
              <w:jc w:val="center"/>
            </w:pPr>
            <w:r>
              <w:rPr>
                <w:rFonts w:ascii="Noto Sans TC" w:hAnsi="Noto Sans TC" w:eastAsia="Noto Sans TC"/>
                <w:b/>
                <w:sz w:val="18"/>
              </w:rPr>
              <w:t>名稱</w:t>
            </w:r>
          </w:p>
        </w:tc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CE4D6"/>
            <w:vAlign w:val="center"/>
          </w:tcPr>
          <w:p>
            <w:pPr>
              <w:jc w:val="center"/>
            </w:pPr>
            <w:r>
              <w:rPr>
                <w:rFonts w:ascii="Noto Sans TC" w:hAnsi="Noto Sans TC" w:eastAsia="Noto Sans TC"/>
                <w:b/>
                <w:sz w:val="18"/>
              </w:rPr>
              <w:t>定位</w:t>
            </w:r>
          </w:p>
        </w:tc>
      </w:tr>
      <w:tr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Level 0</w:t>
            </w:r>
          </w:p>
        </w:tc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LOHAShare AI Platform</w:t>
            </w:r>
          </w:p>
        </w:tc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長期平台品牌與總體架構。</w:t>
            </w:r>
          </w:p>
        </w:tc>
      </w:tr>
      <w:tr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Level 1</w:t>
            </w:r>
          </w:p>
        </w:tc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LOHAShare AI 商務網站營運控制台</w:t>
            </w:r>
          </w:p>
        </w:tc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主 PRD / 主產品。</w:t>
            </w:r>
          </w:p>
        </w:tc>
      </w:tr>
      <w:tr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Level 2</w:t>
            </w:r>
          </w:p>
        </w:tc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LOHAShare AI Lead &amp; Notification Console MVP</w:t>
            </w:r>
          </w:p>
        </w:tc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第一個 MVP 實作版本，屬於主 PRD 底下的實作線。</w:t>
            </w:r>
          </w:p>
        </w:tc>
      </w:tr>
      <w:tr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Level 3</w:t>
            </w:r>
          </w:p>
        </w:tc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Lead Console、Email Notification、AI FAQ / AEO、Referral、Operator Dashboard、Client Portal、Billing / Commercialization</w:t>
            </w:r>
          </w:p>
        </w:tc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功能模組或子系統。</w:t>
            </w:r>
          </w:p>
        </w:tc>
      </w:tr>
      <w:tr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Level 4</w:t>
            </w:r>
          </w:p>
        </w:tc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Support Ticket、Fallback POC、Developer Prompt、Test Log、SOP、Release Note</w:t>
            </w:r>
          </w:p>
        </w:tc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模組衍生文件，用於實作、驗收、排錯、交付與維護。</w:t>
            </w:r>
          </w:p>
        </w:tc>
      </w:tr>
    </w:tbl>
    <w:p>
      <w:pPr>
        <w:pStyle w:val="Heading2"/>
      </w:pPr>
      <w:r>
        <w:rPr>
          <w:rFonts w:ascii="Noto Sans TC" w:hAnsi="Noto Sans TC" w:eastAsia="Noto Sans TC"/>
          <w:b/>
          <w:color w:val="FF8405"/>
          <w:sz w:val="26"/>
        </w:rPr>
        <w:t>本次修正後的核心規則</w:t>
      </w:r>
    </w:p>
    <w:p>
      <w:r>
        <w:rPr>
          <w:rFonts w:ascii="Noto Sans TC" w:hAnsi="Noto Sans TC" w:eastAsia="Noto Sans TC"/>
          <w:b w:val="0"/>
        </w:rPr>
        <w:t>• 主 PRD 不等於 Nexus Lead Ops。</w:t>
      </w:r>
    </w:p>
    <w:p>
      <w:r>
        <w:rPr>
          <w:rFonts w:ascii="Noto Sans TC" w:hAnsi="Noto Sans TC" w:eastAsia="Noto Sans TC"/>
          <w:b w:val="0"/>
        </w:rPr>
        <w:t>• Nexus Lead Ops / Lead &amp; Notification Console 屬於主 PRD 底下的實作線或子系統，不得取代主 PRD。</w:t>
      </w:r>
    </w:p>
    <w:p>
      <w:r>
        <w:rPr>
          <w:rFonts w:ascii="Noto Sans TC" w:hAnsi="Noto Sans TC" w:eastAsia="Noto Sans TC"/>
          <w:b w:val="0"/>
        </w:rPr>
        <w:t>• 最早開發的是 MVP 模組，不是整個 LOHAShare AI Platform 一次完成。</w:t>
      </w:r>
    </w:p>
    <w:p>
      <w:r>
        <w:rPr>
          <w:rFonts w:ascii="Noto Sans TC" w:hAnsi="Noto Sans TC" w:eastAsia="Noto Sans TC"/>
          <w:b w:val="0"/>
        </w:rPr>
        <w:t>• Referral、AI FAQ / AEO、Email Delivery、Fallback POC、Operator Dashboard、Client Portal、Billing / Commercialization 皆屬主 PRD 底下的模組、子系統或衍生文件。</w:t>
      </w:r>
    </w:p>
    <w:p>
      <w:r>
        <w:rPr>
          <w:rFonts w:ascii="Noto Sans TC" w:hAnsi="Noto Sans TC" w:eastAsia="Noto Sans TC"/>
          <w:b w:val="0"/>
        </w:rPr>
        <w:t>• 未來任何新對話若將 Nexus Lead Ops 誤稱為主 PRD 或平台母體，應立即依本章修正。</w:t>
      </w:r>
    </w:p>
    <w:p>
      <w:pPr>
        <w:pStyle w:val="Heading2"/>
      </w:pPr>
      <w:r>
        <w:rPr>
          <w:rFonts w:ascii="Noto Sans TC" w:hAnsi="Noto Sans TC" w:eastAsia="Noto Sans TC"/>
          <w:b/>
          <w:color w:val="FF8405"/>
          <w:sz w:val="26"/>
        </w:rPr>
        <w:t>對既有文件的影響</w:t>
      </w:r>
    </w:p>
    <w:p>
      <w:r>
        <w:rPr>
          <w:rFonts w:ascii="Noto Sans TC" w:hAnsi="Noto Sans TC" w:eastAsia="Noto Sans TC"/>
          <w:b w:val="0"/>
        </w:rPr>
        <w:t>• 涉及主產品定位、文件索引、跨對話交接、模組規格、Developer Prompt、POC 規格者，均需補充此命名層級。</w:t>
      </w:r>
    </w:p>
    <w:p>
      <w:r>
        <w:rPr>
          <w:rFonts w:ascii="Noto Sans TC" w:hAnsi="Noto Sans TC" w:eastAsia="Noto Sans TC"/>
          <w:b w:val="0"/>
        </w:rPr>
        <w:t>• 涉及單次 Support / Incident / Test Log 的文件，若未錯置主 PRD 定位，可不重開主版本；但索引中需標示其 Level 4 層級。</w:t>
      </w:r>
    </w:p>
    <w:p>
      <w:r>
        <w:rPr>
          <w:rFonts w:ascii="Noto Sans TC" w:hAnsi="Noto Sans TC" w:eastAsia="Noto Sans TC"/>
          <w:b w:val="0"/>
        </w:rPr>
        <w:t>• 文件放置位置仍依資料夾治理規則：主 PRD 放 00_Main_PRD；模組規格放 02_Modules；Prompt 放 05_Developer_Prompts；Support / Incident 放 04_Support_Knowledge_Base。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LOHAShare Email Fallback Provider POC 規格｜v0.2｜Page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LOHAShare AI Platform｜文件治理更新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TC" w:hAnsi="Noto Sans TC" w:eastAsia="Noto Sans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TC" w:hAnsi="Noto Sans TC" w:eastAsia="Noto Sans TC"/>
      <w:b/>
      <w:bCs/>
      <w:color w:val="28282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TC" w:hAnsi="Noto Sans TC" w:eastAsia="Noto Sans TC"/>
      <w:b/>
      <w:bCs/>
      <w:color w:val="28282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TC" w:hAnsi="Noto Sans TC" w:eastAsia="Noto Sans TC"/>
      <w:b/>
      <w:bCs/>
      <w:color w:val="28282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