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sz w:val="36"/>
        </w:rPr>
        <w:t>LOHAShare AI Platform Folder and File Management Rules v1.1</w:t>
      </w:r>
    </w:p>
    <w:p>
      <w:pPr>
        <w:jc w:val="center"/>
      </w:pPr>
      <w:r>
        <w:rPr>
          <w:rFonts w:ascii="Arial" w:hAnsi="Arial" w:eastAsia="Microsoft JhengHei"/>
          <w:sz w:val="22"/>
        </w:rPr>
        <w:t>資料夾與文件正本位置治理規則｜2026-05-30</w:t>
      </w:r>
    </w:p>
    <w:p/>
    <w:p>
      <w:pPr>
        <w:pStyle w:val="Heading1"/>
      </w:pPr>
      <w:r>
        <w:t>1. v1.1 修正重點</w:t>
      </w:r>
    </w:p>
    <w:p>
      <w:pPr>
        <w:pStyle w:val="ListBullet"/>
      </w:pPr>
      <w:r>
        <w:t>正式採用目前資料夾基準 v1.1。</w:t>
      </w:r>
    </w:p>
    <w:p>
      <w:pPr>
        <w:pStyle w:val="ListBullet"/>
      </w:pPr>
      <w:r>
        <w:t>Support KB 管理規範不再放在 04_Support_Knowledge_Base/00_Management_Spec，改歸 01_Architecture_Governance。</w:t>
      </w:r>
    </w:p>
    <w:p>
      <w:pPr>
        <w:pStyle w:val="ListBullet"/>
      </w:pPr>
      <w:r>
        <w:t>統一命名 Lead_Console、Referral、Fallback_POC。</w:t>
      </w:r>
    </w:p>
    <w:p>
      <w:pPr>
        <w:pStyle w:val="ListBullet"/>
      </w:pPr>
      <w:r>
        <w:t>保留 Package_Export 作為 ZIP 與輸出包封存位置。</w:t>
      </w:r>
    </w:p>
    <w:p>
      <w:pPr>
        <w:pStyle w:val="ListBullet"/>
      </w:pPr>
      <w:r>
        <w:t>確認 Fallback_POC 的 Module docs 與 Developer Prompts 分離管理。</w:t>
      </w:r>
    </w:p>
    <w:p>
      <w:pPr>
        <w:pStyle w:val="Heading1"/>
      </w:pPr>
      <w:r>
        <w:t>2. 核心原則</w:t>
      </w:r>
    </w:p>
    <w:p>
      <w:pPr>
        <w:pStyle w:val="ListNumber"/>
      </w:pPr>
      <w:r>
        <w:t>一種文件，只放一個正本位置。</w:t>
      </w:r>
    </w:p>
    <w:p>
      <w:pPr>
        <w:pStyle w:val="ListNumber"/>
      </w:pPr>
      <w:r>
        <w:t>根目錄分類是最高優先順序。</w:t>
      </w:r>
    </w:p>
    <w:p>
      <w:pPr>
        <w:pStyle w:val="ListNumber"/>
      </w:pPr>
      <w:r>
        <w:t>模組資料夾不存放 Developer Prompt 正本。</w:t>
      </w:r>
    </w:p>
    <w:p>
      <w:pPr>
        <w:pStyle w:val="ListNumber"/>
      </w:pPr>
      <w:r>
        <w:t>資料夾命名採用英文首字大寫 + 底線。</w:t>
      </w:r>
    </w:p>
    <w:p>
      <w:pPr>
        <w:pStyle w:val="ListNumber"/>
      </w:pPr>
      <w:r>
        <w:t>實際資料夾結構一旦建立，後續修正以最小變更為原則。</w:t>
      </w:r>
    </w:p>
    <w:p>
      <w:pPr>
        <w:pStyle w:val="Heading1"/>
      </w:pPr>
      <w:r>
        <w:t>3. 正式根目錄分類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資料夾</w:t>
            </w:r>
          </w:p>
        </w:tc>
        <w:tc>
          <w:tcPr>
            <w:tcW w:type="dxa" w:w="691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用途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00_Index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文件總索引、正式資料夾基準、新對話交接文件。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00_Main_PRD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主 PRD 正本與主版本歷史。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架構治理、文件治理、資料夾規則、自動化策略、Support KB 管理規範。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02_Modules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各模組規格、測試紀錄、截圖、決策紀錄、Provider notes。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03_SOP_and_QA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SOP、QA、緊急處理流程。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04_Support_Knowledge_Base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Support ticket、incident log、known issues、resolved cases。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05_Developer_Prompts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所有開發工具提示詞正本。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06_Release_Notes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版本發布摘要與更新紀錄。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07_Archive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棄用資料夾、舊版文件、ZIP 輸出包。</w:t>
            </w:r>
          </w:p>
        </w:tc>
      </w:tr>
    </w:tbl>
    <w:p>
      <w:pPr>
        <w:pStyle w:val="Heading1"/>
      </w:pPr>
      <w:r>
        <w:t>4. 正式資料夾結構</w:t>
      </w:r>
    </w:p>
    <w:p>
      <w:pPr>
        <w:ind w:left="288"/>
      </w:pPr>
      <w:r>
        <w:rPr>
          <w:rFonts w:ascii="Courier New" w:hAnsi="Courier New" w:eastAsia="Microsoft JhengHei"/>
          <w:sz w:val="17"/>
        </w:rPr>
        <w:t>LOHAShare_AI_Platform/</w:t>
        <w:br/>
        <w:t>├─ 00_Index/</w:t>
        <w:br/>
        <w:t>├─ 00_Main_PRD/</w:t>
        <w:br/>
        <w:t>├─ 01_Architecture_Governance/</w:t>
        <w:br/>
        <w:t>├─ 02_Modules/</w:t>
        <w:br/>
        <w:t>│  ├─ Email_Notification/</w:t>
        <w:br/>
        <w:t>│  │  └─ Fallback_POC/</w:t>
        <w:br/>
        <w:t>│  │     ├─ 00_Module_Index/</w:t>
        <w:br/>
        <w:t>│  │     ├─ 01_POC_Test_Logs/</w:t>
        <w:br/>
        <w:t>│  │     │  └─ 2026-05-30_Resend_Test/</w:t>
        <w:br/>
        <w:t>│  │     ├─ 02_Screenshots/</w:t>
        <w:br/>
        <w:t>│  │     │  └─ 2026-05-30_Resend_Test/</w:t>
        <w:br/>
        <w:t>│  │     ├─ 03_Decision_Records/</w:t>
        <w:br/>
        <w:t>│  │     ├─ 04_Provider_Notes/</w:t>
        <w:br/>
        <w:t>│  │     └─ 05_Module_Specs/</w:t>
        <w:br/>
        <w:t>│  ├─ Lead_Console/</w:t>
        <w:br/>
        <w:t>│  └─ Referral/</w:t>
        <w:br/>
        <w:t>├─ 03_SOP_and_QA/</w:t>
        <w:br/>
        <w:t>│  └─ Email_Emergency_Playbook/</w:t>
        <w:br/>
        <w:t>├─ 04_Support_Knowledge_Base/</w:t>
        <w:br/>
        <w:t>│  ├─ Email_Delivery_Support_Log/</w:t>
        <w:br/>
        <w:t>│  ├─ Known_Issues_FAQ/</w:t>
        <w:br/>
        <w:t>│  ├─ Lovable_Support_Tickets/</w:t>
        <w:br/>
        <w:t>│  ├─ Provider_Debug_History/</w:t>
        <w:br/>
        <w:t>│  └─ Resolved_Cases/</w:t>
        <w:br/>
        <w:t>├─ 05_Developer_Prompts/</w:t>
        <w:br/>
        <w:t>│  ├─ DocOps_MVP/</w:t>
        <w:br/>
        <w:t>│  └─ Email_Notification/</w:t>
        <w:br/>
        <w:t>│     └─ Fallback_POC/</w:t>
        <w:br/>
        <w:t>├─ 06_Release_Notes/</w:t>
        <w:br/>
        <w:t>└─ 07_Archive/</w:t>
        <w:br/>
        <w:t xml:space="preserve">   ├─ Deprecated_Folder_Structures/</w:t>
        <w:br/>
        <w:t xml:space="preserve">   └─ Package_Export/</w:t>
      </w:r>
    </w:p>
    <w:p>
      <w:pPr>
        <w:pStyle w:val="Heading1"/>
      </w:pPr>
      <w:r>
        <w:t>5. 放置判斷規則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如果文件是...</w:t>
            </w:r>
          </w:p>
        </w:tc>
        <w:tc>
          <w:tcPr>
            <w:tcW w:type="dxa" w:w="5472"/>
            <w:shd w:fill="F2F2F2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放置位置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平台主 PRD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00_Main_PRD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治理規則、命名規則、架構原則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01_Architecture_Governance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模組規格、測試 CSV、截圖、決策紀錄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02_Modules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SOP、操作流程、緊急處理指南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03_SOP_and_QA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Support ticket、debug log、known issue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04_Support_Knowledge_Base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給 Replit / Lovable / Claude / Codex / Gemini 的提示詞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05_Developer_Prompts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版本發布摘要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06_Release_Notes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舊版、棄用、錯誤結構或輸出包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07_Archive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TC" w:hAnsi="Noto Sans TC" w:eastAsia="Noto Sans TC"/>
          <w:b/>
          <w:color w:val="FF8405"/>
          <w:sz w:val="32"/>
        </w:rPr>
        <w:t>v1.2 增補：主 PRD / 模組 / 衍生文件判斷規則</w:t>
      </w:r>
    </w:p>
    <w:p>
      <w:r>
        <w:rPr>
          <w:rFonts w:ascii="Noto Sans TC" w:hAnsi="Noto Sans TC" w:eastAsia="Noto Sans TC"/>
          <w:b w:val="0"/>
        </w:rPr>
        <w:t>版本註記：補充文件放置前需先判斷 Level 1-4 層級，避免 Nexus Lead Ops 誤放為主 PRD。</w:t>
      </w:r>
    </w:p>
    <w:p>
      <w:r>
        <w:rPr>
          <w:rFonts w:ascii="Noto Sans TC" w:hAnsi="Noto Sans TC" w:eastAsia="Noto Sans TC"/>
          <w:b w:val="0"/>
        </w:rPr>
        <w:t>本次更新目的：修正先前部分文件中把 Nexus Lead Ops 或 Lead &amp; Notification Console 寫得過於接近「產品母體」的語境，正式確認其在主 PRD 底下的層級定位。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正式命名層級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層級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名稱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CE4D6"/>
            <w:vAlign w:val="center"/>
          </w:tcPr>
          <w:p>
            <w:pPr>
              <w:jc w:val="center"/>
            </w:pPr>
            <w:r>
              <w:rPr>
                <w:rFonts w:ascii="Noto Sans TC" w:hAnsi="Noto Sans TC" w:eastAsia="Noto Sans TC"/>
                <w:b/>
                <w:sz w:val="18"/>
              </w:rPr>
              <w:t>定位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0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Platform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長期平台品牌與總體架構。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1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商務網站營運控制台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主 PRD / 主產品。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2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LOHAShare AI Lead &amp; Notification Console MVP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第一個 MVP 實作版本，屬於主 PRD 底下的實作線。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3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Lead Console、Email Notification、AI FAQ / AEO、Referral、Operator Dashboard、Client Portal、Billing / Commercialization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功能模組或子系統。</w:t>
            </w:r>
          </w:p>
        </w:tc>
      </w:tr>
      <w:tr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Level 4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Support Ticket、Fallback POC、Developer Prompt、Test Log、SOP、Release Note</w:t>
            </w:r>
          </w:p>
        </w:tc>
        <w:tc>
          <w:tcPr>
            <w:tcW w:type="dxa" w:w="340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top"/>
          </w:tcPr>
          <w:p>
            <w:r>
              <w:rPr>
                <w:rFonts w:ascii="Noto Sans TC" w:hAnsi="Noto Sans TC" w:eastAsia="Noto Sans TC"/>
                <w:b w:val="0"/>
                <w:sz w:val="18"/>
              </w:rPr>
              <w:t>模組衍生文件，用於實作、驗收、排錯、交付與維護。</w:t>
            </w:r>
          </w:p>
        </w:tc>
      </w:tr>
    </w:tbl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本次修正後的核心規則</w:t>
      </w:r>
    </w:p>
    <w:p>
      <w:r>
        <w:rPr>
          <w:rFonts w:ascii="Noto Sans TC" w:hAnsi="Noto Sans TC" w:eastAsia="Noto Sans TC"/>
          <w:b w:val="0"/>
        </w:rPr>
        <w:t>• 主 PRD 不等於 Nexus Lead Ops。</w:t>
      </w:r>
    </w:p>
    <w:p>
      <w:r>
        <w:rPr>
          <w:rFonts w:ascii="Noto Sans TC" w:hAnsi="Noto Sans TC" w:eastAsia="Noto Sans TC"/>
          <w:b w:val="0"/>
        </w:rPr>
        <w:t>• Nexus Lead Ops / Lead &amp; Notification Console 屬於主 PRD 底下的實作線或子系統，不得取代主 PRD。</w:t>
      </w:r>
    </w:p>
    <w:p>
      <w:r>
        <w:rPr>
          <w:rFonts w:ascii="Noto Sans TC" w:hAnsi="Noto Sans TC" w:eastAsia="Noto Sans TC"/>
          <w:b w:val="0"/>
        </w:rPr>
        <w:t>• 最早開發的是 MVP 模組，不是整個 LOHAShare AI Platform 一次完成。</w:t>
      </w:r>
    </w:p>
    <w:p>
      <w:r>
        <w:rPr>
          <w:rFonts w:ascii="Noto Sans TC" w:hAnsi="Noto Sans TC" w:eastAsia="Noto Sans TC"/>
          <w:b w:val="0"/>
        </w:rPr>
        <w:t>• Referral、AI FAQ / AEO、Email Delivery、Fallback POC、Operator Dashboard、Client Portal、Billing / Commercialization 皆屬主 PRD 底下的模組、子系統或衍生文件。</w:t>
      </w:r>
    </w:p>
    <w:p>
      <w:r>
        <w:rPr>
          <w:rFonts w:ascii="Noto Sans TC" w:hAnsi="Noto Sans TC" w:eastAsia="Noto Sans TC"/>
          <w:b w:val="0"/>
        </w:rPr>
        <w:t>• 未來任何新對話若將 Nexus Lead Ops 誤稱為主 PRD 或平台母體，應立即依本章修正。</w:t>
      </w:r>
    </w:p>
    <w:p>
      <w:pPr>
        <w:pStyle w:val="Heading2"/>
      </w:pPr>
      <w:r>
        <w:rPr>
          <w:rFonts w:ascii="Noto Sans TC" w:hAnsi="Noto Sans TC" w:eastAsia="Noto Sans TC"/>
          <w:b/>
          <w:color w:val="FF8405"/>
          <w:sz w:val="26"/>
        </w:rPr>
        <w:t>對既有文件的影響</w:t>
      </w:r>
    </w:p>
    <w:p>
      <w:r>
        <w:rPr>
          <w:rFonts w:ascii="Noto Sans TC" w:hAnsi="Noto Sans TC" w:eastAsia="Noto Sans TC"/>
          <w:b w:val="0"/>
        </w:rPr>
        <w:t>• 涉及主產品定位、文件索引、跨對話交接、模組規格、Developer Prompt、POC 規格者，均需補充此命名層級。</w:t>
      </w:r>
    </w:p>
    <w:p>
      <w:r>
        <w:rPr>
          <w:rFonts w:ascii="Noto Sans TC" w:hAnsi="Noto Sans TC" w:eastAsia="Noto Sans TC"/>
          <w:b w:val="0"/>
        </w:rPr>
        <w:t>• 涉及單次 Support / Incident / Test Log 的文件，若未錯置主 PRD 定位，可不重開主版本；但索引中需標示其 Level 4 層級。</w:t>
      </w:r>
    </w:p>
    <w:p>
      <w:r>
        <w:rPr>
          <w:rFonts w:ascii="Noto Sans TC" w:hAnsi="Noto Sans TC" w:eastAsia="Noto Sans TC"/>
          <w:b w:val="0"/>
        </w:rPr>
        <w:t>• 文件放置位置仍依資料夾治理規則：主 PRD 放 00_Main_PRD；模組規格放 02_Modules；Prompt 放 05_Developer_Prompts；Support / Incident 放 04_Support_Knowledge_Base。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LOHAShare AI Platform｜文件治理更新｜2026-05-30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sz w:val="18"/>
      </w:rPr>
      <w:t>Folder and File Management Rules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 w:eastAsia="Noto Sans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