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FF8405"/>
          <w:sz w:val="40"/>
        </w:rPr>
        <w:t>LOHAShare AI Platform</w:t>
        <w:br/>
        <w:t>DocOps Automation MVP 下一步執行計畫 v0.1</w:t>
      </w:r>
    </w:p>
    <w:p>
      <w:pPr>
        <w:jc w:val="center"/>
      </w:pPr>
      <w:r>
        <w:rPr>
          <w:rFonts w:ascii="Microsoft JhengHei" w:hAnsi="Microsoft JhengHei"/>
          <w:sz w:val="22"/>
        </w:rPr>
        <w:t>Next-step Plan for docs-intake-audit.yml and intake_audit.py</w:t>
      </w:r>
    </w:p>
    <w:p>
      <w:pPr>
        <w:jc w:val="center"/>
      </w:pPr>
      <w:r>
        <w:rPr>
          <w:rFonts w:ascii="Microsoft JhengHei" w:hAnsi="Microsoft JhengHei"/>
          <w:sz w:val="18"/>
        </w:rPr>
        <w:t>日期：2026-06-05｜狀態：Draft for Review｜性質：治理整合與自動化規劃文件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一、文件目的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本文件將跨工具資源分析落地為下一步可執行計畫，目標是建立 DocOps Automation MVP 第一條實際 workflow：新增文件稽核流程 v0.1。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二、下一步任務範圍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5285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內容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Workflow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.github/workflows/docs-intake-audit.yml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Script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scripts/docops/intake_audit.py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輸出 artifact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LOHAShare_AI_Platform_docops_intake_audit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輸出檔案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new_document_intake_audit.csv、new_document_intake_audit_report.md</w:t>
            </w:r>
          </w:p>
        </w:tc>
      </w:tr>
      <w:tr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安全邊界</w:t>
            </w:r>
          </w:p>
        </w:tc>
        <w:tc>
          <w:tcPr>
            <w:tcW w:type="dxa" w:w="528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read-only；不修改 repo、不搬移、不刪除、不覆蓋、不升版 Stable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三、v0.1 驗收標準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可在 GitHub Actions 手動執行。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可在 push docs/LOHAShare_AI_Platform/** 時執行。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能掃描 docs/LOHAShare_AI_Platform 下所有文件。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能依檔名、副檔名、目前路徑初步判斷文件類型。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能提出建議放置路徑與是否需要人工確認。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能檢查 README 缺漏與空白 README。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能檢查 Current DOCX without MD。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只產生 artifact，不改 repo。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四、執行順序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順序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工作</w:t>
            </w:r>
          </w:p>
        </w:tc>
        <w:tc>
          <w:tcPr>
            <w:tcW w:type="dxa" w:w="3523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5"/>
              </w:rPr>
              <w:t>說明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1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建立 scripts/docops/intake_audit.py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先把分類與報表邏輯寫成 Python script。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2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建立 docs-intake-audit.yml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GitHub Actions 呼叫 Python script 並上傳 artifact。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3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commit / push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提交 workflow 與 script。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4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手動執行 workflow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確認 artifact 是否產生。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5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下載 artifact 分析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確認分類與路徑建議是否合理。</w:t>
            </w:r>
          </w:p>
        </w:tc>
      </w:tr>
      <w:tr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6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再決定 v0.2</w:t>
            </w:r>
          </w:p>
        </w:tc>
        <w:tc>
          <w:tcPr>
            <w:tcW w:type="dxa" w:w="352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5"/>
              </w:rPr>
              <w:t>是否產生補齊包草稿或 PR 草稿。</w:t>
            </w:r>
          </w:p>
        </w:tc>
      </w:tr>
    </w:tbl>
    <w:p/>
    <w:sectPr w:rsidR="00FC693F" w:rsidRPr="0006063C" w:rsidSect="00034616">
      <w:pgSz w:w="12240" w:h="15840"/>
      <w:pgMar w:top="893" w:right="835" w:bottom="893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