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Helvetica" w:hAnsi="Helvetica" w:eastAsia="Noto Sans CJK TC"/>
          <w:b/>
          <w:color w:val="FF8405"/>
          <w:sz w:val="48"/>
        </w:rPr>
        <w:t>LOHAShare AI Platform</w:t>
      </w:r>
    </w:p>
    <w:p>
      <w:pPr>
        <w:jc w:val="center"/>
      </w:pPr>
      <w:r>
        <w:rPr>
          <w:rFonts w:ascii="Helvetica" w:hAnsi="Helvetica" w:eastAsia="Noto Sans CJK TC"/>
          <w:b/>
          <w:color w:val="2B2B2B"/>
          <w:sz w:val="44"/>
        </w:rPr>
        <w:t>文件整編計畫 v0.1</w:t>
      </w:r>
    </w:p>
    <w:p>
      <w:pPr>
        <w:jc w:val="center"/>
      </w:pPr>
      <w:r>
        <w:rPr>
          <w:rFonts w:ascii="Helvetica" w:hAnsi="Helvetica" w:eastAsia="Noto Sans CJK TC"/>
          <w:b w:val="0"/>
          <w:color w:val="666666"/>
          <w:sz w:val="28"/>
        </w:rPr>
        <w:t>Document Consolidation Plan</w:t>
      </w:r>
    </w:p>
    <w:p>
      <w:pPr>
        <w:spacing w:after="2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160"/>
            <w:shd w:fill="FFE0BF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  <w:jc w:val="center"/>
            </w:pPr>
            <w:r>
              <w:rPr>
                <w:rFonts w:ascii="Helvetica" w:hAnsi="Helvetica" w:eastAsia="Noto Sans CJK TC"/>
                <w:b/>
                <w:color w:val="2B2B2B"/>
                <w:sz w:val="19"/>
              </w:rPr>
              <w:t>欄位</w:t>
            </w:r>
          </w:p>
        </w:tc>
        <w:tc>
          <w:tcPr>
            <w:tcW w:type="dxa" w:w="7920"/>
            <w:shd w:fill="FFE0BF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  <w:jc w:val="center"/>
            </w:pPr>
            <w:r>
              <w:rPr>
                <w:rFonts w:ascii="Helvetica" w:hAnsi="Helvetica" w:eastAsia="Noto Sans CJK TC"/>
                <w:b/>
                <w:color w:val="2B2B2B"/>
                <w:sz w:val="19"/>
              </w:rPr>
              <w:t>內容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版本</w:t>
            </w:r>
          </w:p>
        </w:tc>
        <w:tc>
          <w:tcPr>
            <w:tcW w:type="dxa" w:w="792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v0.1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日期</w:t>
            </w:r>
          </w:p>
        </w:tc>
        <w:tc>
          <w:tcPr>
            <w:tcW w:type="dxa" w:w="792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2026-05-30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狀態</w:t>
            </w:r>
          </w:p>
        </w:tc>
        <w:tc>
          <w:tcPr>
            <w:tcW w:type="dxa" w:w="792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整編計畫草案 / Consolidation Planning Draft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建議正本位置</w:t>
            </w:r>
          </w:p>
        </w:tc>
        <w:tc>
          <w:tcPr>
            <w:tcW w:type="dxa" w:w="792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LOHAShare_AI_Platform/01_Architecture_Governance/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適用範圍</w:t>
            </w:r>
          </w:p>
        </w:tc>
        <w:tc>
          <w:tcPr>
            <w:tcW w:type="dxa" w:w="792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主 PRD、架構治理、文件治理、自動化策略、模組文件、SOP、Support KB、Developer Prompts、Release Notes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文件目的</w:t>
            </w:r>
          </w:p>
        </w:tc>
        <w:tc>
          <w:tcPr>
            <w:tcW w:type="dxa" w:w="792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建立一套先稽核、再補正、最後整編為 Clean Version 的方法，避免正式文件變成補丁堆疊。</w:t>
            </w:r>
          </w:p>
        </w:tc>
      </w:tr>
    </w:tbl>
    <w:p>
      <w:pPr>
        <w:spacing w:after="1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4011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hashare_ai_命名層級架構圖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01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Helvetica" w:hAnsi="Helvetica" w:eastAsia="Noto Sans CJK TC"/>
          <w:b/>
          <w:color w:val="FF8405"/>
          <w:sz w:val="36"/>
        </w:rPr>
        <w:t>一、建立本整編計畫的原因</w:t>
      </w:r>
    </w:p>
    <w:p>
      <w:pPr>
        <w:spacing w:after="120"/>
      </w:pPr>
      <w:r>
        <w:rPr>
          <w:rFonts w:ascii="Helvetica" w:hAnsi="Helvetica" w:eastAsia="Noto Sans CJK TC"/>
          <w:b w:val="0"/>
        </w:rPr>
        <w:t>在 LOHAShare AI Platform 的文件治理過程中，前期為了快速累積 PRD、治理規則、Support KB、Email Fallback、n8n DocOps、Developer Prompts 與模組文件，曾多次以快速文件產出方式建立正式 Word 檔與 ZIP 文件包。這些文件雖然有助於快速保存資訊，但也可能產生摘要化、層級定位偏差、內容片段化、章節重複、閱讀動線不佳等問題。</w:t>
      </w:r>
    </w:p>
    <w:p>
      <w:pPr>
        <w:spacing w:after="120"/>
      </w:pPr>
      <w:r>
        <w:rPr>
          <w:rFonts w:ascii="Helvetica" w:hAnsi="Helvetica" w:eastAsia="Noto Sans CJK TC"/>
          <w:b w:val="0"/>
        </w:rPr>
        <w:t>本計畫的目的不是立即重寫全部文件，而是先建立一套「文件稽核 → 缺漏補正 → 架構重編 → Clean Version 產出」的整體方法，確保資料完整保留，同時提升正式文件的閱讀友善性與可交接性。</w:t>
      </w:r>
    </w:p>
    <w:p>
      <w:pPr>
        <w:pStyle w:val="ListBullet"/>
        <w:spacing w:after="60"/>
      </w:pPr>
      <w:r>
        <w:rPr>
          <w:rFonts w:ascii="Helvetica" w:hAnsi="Helvetica" w:eastAsia="Noto Sans CJK TC"/>
          <w:b/>
        </w:rPr>
        <w:t>核心問題：</w:t>
      </w:r>
      <w:r>
        <w:rPr>
          <w:rFonts w:ascii="Helvetica" w:hAnsi="Helvetica" w:eastAsia="Noto Sans CJK TC"/>
        </w:rPr>
        <w:t>若只用補丁方式增補文件，文件內容可能都在，但閱讀邏輯會逐漸破碎。</w:t>
      </w:r>
    </w:p>
    <w:p>
      <w:pPr>
        <w:pStyle w:val="ListBullet"/>
        <w:spacing w:after="60"/>
      </w:pPr>
      <w:r>
        <w:rPr>
          <w:rFonts w:ascii="Helvetica" w:hAnsi="Helvetica" w:eastAsia="Noto Sans CJK TC"/>
          <w:b/>
        </w:rPr>
        <w:t>核心解法：</w:t>
      </w:r>
      <w:r>
        <w:rPr>
          <w:rFonts w:ascii="Helvetica" w:hAnsi="Helvetica" w:eastAsia="Noto Sans CJK TC"/>
        </w:rPr>
        <w:t>補正紀錄與正式文件分離；補正只是過程，整編後的 Clean Version 才是正式交付版本。</w:t>
      </w:r>
    </w:p>
    <w:p>
      <w:pPr>
        <w:pStyle w:val="ListBullet"/>
        <w:spacing w:after="60"/>
      </w:pPr>
      <w:r>
        <w:rPr>
          <w:rFonts w:ascii="Helvetica" w:hAnsi="Helvetica" w:eastAsia="Noto Sans CJK TC"/>
          <w:b/>
        </w:rPr>
        <w:t>核心目標：</w:t>
      </w:r>
      <w:r>
        <w:rPr>
          <w:rFonts w:ascii="Helvetica" w:hAnsi="Helvetica" w:eastAsia="Noto Sans CJK TC"/>
        </w:rPr>
        <w:t>保留可追溯性，同時產出結構完整、語氣一致、章節清楚的 v2.0 正式閱讀版。</w:t>
      </w:r>
    </w:p>
    <w:p>
      <w:pPr>
        <w:pStyle w:val="Heading1"/>
        <w:keepNext/>
        <w:spacing w:before="240" w:after="120"/>
      </w:pPr>
      <w:r>
        <w:rPr>
          <w:rFonts w:ascii="Helvetica" w:hAnsi="Helvetica" w:eastAsia="Noto Sans CJK TC"/>
          <w:b/>
          <w:color w:val="FF8405"/>
          <w:sz w:val="36"/>
        </w:rPr>
        <w:t>二、整編計畫的基本定位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160"/>
            <w:shd w:fill="FFE0BF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  <w:jc w:val="center"/>
            </w:pPr>
            <w:r>
              <w:rPr>
                <w:rFonts w:ascii="Helvetica" w:hAnsi="Helvetica" w:eastAsia="Noto Sans CJK TC"/>
                <w:b/>
                <w:color w:val="2B2B2B"/>
                <w:sz w:val="19"/>
              </w:rPr>
              <w:t>項目</w:t>
            </w:r>
          </w:p>
        </w:tc>
        <w:tc>
          <w:tcPr>
            <w:tcW w:type="dxa" w:w="7920"/>
            <w:shd w:fill="FFE0BF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  <w:jc w:val="center"/>
            </w:pPr>
            <w:r>
              <w:rPr>
                <w:rFonts w:ascii="Helvetica" w:hAnsi="Helvetica" w:eastAsia="Noto Sans CJK TC"/>
                <w:b/>
                <w:color w:val="2B2B2B"/>
                <w:sz w:val="19"/>
              </w:rPr>
              <w:t>說明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本文件不是</w:t>
            </w:r>
          </w:p>
        </w:tc>
        <w:tc>
          <w:tcPr>
            <w:tcW w:type="dxa" w:w="792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不是立即重寫所有文件的指令；不是刪減版；不是摘要版；不是將補丁直接堆進正式文件的做法。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本文件是</w:t>
            </w:r>
          </w:p>
        </w:tc>
        <w:tc>
          <w:tcPr>
            <w:tcW w:type="dxa" w:w="792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文件稽核、補正、重整、升版與 Clean Version 產出的總體計畫。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適用情境</w:t>
            </w:r>
          </w:p>
        </w:tc>
        <w:tc>
          <w:tcPr>
            <w:tcW w:type="dxa" w:w="792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當文件大量快速產出後，發現內容摘要化、定位偏差、版本混亂、文件類型混放或閱讀動線不佳時。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最終成果</w:t>
            </w:r>
          </w:p>
        </w:tc>
        <w:tc>
          <w:tcPr>
            <w:tcW w:type="dxa" w:w="792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一批經過完整吸收、重新編排、去除重複、保留追溯性的新版本文件。</w:t>
            </w:r>
          </w:p>
        </w:tc>
      </w:tr>
    </w:tbl>
    <w:p>
      <w:pPr>
        <w:pStyle w:val="Heading1"/>
        <w:keepNext/>
        <w:spacing w:before="240" w:after="120"/>
      </w:pPr>
      <w:r>
        <w:rPr>
          <w:rFonts w:ascii="Helvetica" w:hAnsi="Helvetica" w:eastAsia="Noto Sans CJK TC"/>
          <w:b/>
          <w:color w:val="FF8405"/>
          <w:sz w:val="36"/>
        </w:rPr>
        <w:t>三、正式文件與工作文件必須分流</w:t>
      </w:r>
    </w:p>
    <w:p>
      <w:pPr>
        <w:spacing w:after="120"/>
      </w:pPr>
      <w:r>
        <w:rPr>
          <w:rFonts w:ascii="Helvetica" w:hAnsi="Helvetica" w:eastAsia="Noto Sans CJK TC"/>
          <w:b w:val="0"/>
        </w:rPr>
        <w:t>未來文件不應只有「正式文件」一種狀態。為了同時兼顧完整性與閱讀友善性，應將文件分為三層。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FFE0BF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  <w:jc w:val="center"/>
            </w:pPr>
            <w:r>
              <w:rPr>
                <w:rFonts w:ascii="Helvetica" w:hAnsi="Helvetica" w:eastAsia="Noto Sans CJK TC"/>
                <w:b/>
                <w:color w:val="2B2B2B"/>
                <w:sz w:val="19"/>
              </w:rPr>
              <w:t>文件層</w:t>
            </w:r>
          </w:p>
        </w:tc>
        <w:tc>
          <w:tcPr>
            <w:tcW w:type="dxa" w:w="6912"/>
            <w:shd w:fill="FFE0BF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  <w:jc w:val="center"/>
            </w:pPr>
            <w:r>
              <w:rPr>
                <w:rFonts w:ascii="Helvetica" w:hAnsi="Helvetica" w:eastAsia="Noto Sans CJK TC"/>
                <w:b/>
                <w:color w:val="2B2B2B"/>
                <w:sz w:val="19"/>
              </w:rPr>
              <w:t>用途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第一層：Canonical Document</w:t>
            </w:r>
            <w:r>
              <w:br/>
            </w:r>
            <w:r>
              <w:rPr>
                <w:rFonts w:ascii="Helvetica" w:hAnsi="Helvetica" w:eastAsia="Noto Sans CJK TC"/>
                <w:sz w:val="18"/>
              </w:rPr>
              <w:t>正式主文件</w:t>
            </w:r>
          </w:p>
        </w:tc>
        <w:tc>
          <w:tcPr>
            <w:tcW w:type="dxa" w:w="691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給決策者、開發者、交接者正式閱讀的版本。正文應結構清楚、語氣一致、去除補丁痕跡。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第二層：Audit / Correction Log</w:t>
            </w:r>
            <w:r>
              <w:br/>
            </w:r>
            <w:r>
              <w:rPr>
                <w:rFonts w:ascii="Helvetica" w:hAnsi="Helvetica" w:eastAsia="Noto Sans CJK TC"/>
                <w:sz w:val="18"/>
              </w:rPr>
              <w:t>稽核與補正紀錄</w:t>
            </w:r>
          </w:p>
        </w:tc>
        <w:tc>
          <w:tcPr>
            <w:tcW w:type="dxa" w:w="691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工作底稿，用來記錄哪些文件有缺漏、被摘要化、定位錯誤、版本衝突或需要補回。</w:t>
            </w:r>
          </w:p>
        </w:tc>
      </w:tr>
      <w:tr>
        <w:tc>
          <w:tcPr>
            <w:tcW w:type="dxa" w:w="316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第三層：Change Log / Version Ledger</w:t>
            </w:r>
            <w:r>
              <w:br/>
            </w:r>
            <w:r>
              <w:rPr>
                <w:rFonts w:ascii="Helvetica" w:hAnsi="Helvetica" w:eastAsia="Noto Sans CJK TC"/>
                <w:sz w:val="18"/>
              </w:rPr>
              <w:t>版本歷程</w:t>
            </w:r>
          </w:p>
        </w:tc>
        <w:tc>
          <w:tcPr>
            <w:tcW w:type="dxa" w:w="691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簡明記錄各版本改動，不承載完整補正細節，只保留版本、日期、狀態與摘要。</w:t>
            </w:r>
          </w:p>
        </w:tc>
      </w:tr>
    </w:tbl>
    <w:p>
      <w:pPr>
        <w:pStyle w:val="Heading1"/>
        <w:keepNext/>
        <w:spacing w:before="240" w:after="120"/>
      </w:pPr>
      <w:r>
        <w:rPr>
          <w:rFonts w:ascii="Helvetica" w:hAnsi="Helvetica" w:eastAsia="Noto Sans CJK TC"/>
          <w:b/>
          <w:color w:val="FF8405"/>
          <w:sz w:val="36"/>
        </w:rPr>
        <w:t>四、整編原則</w:t>
      </w:r>
    </w:p>
    <w:p>
      <w:pPr>
        <w:pStyle w:val="ListBullet"/>
        <w:spacing w:after="60"/>
      </w:pPr>
      <w:r>
        <w:rPr>
          <w:rFonts w:ascii="Helvetica" w:hAnsi="Helvetica" w:eastAsia="Noto Sans CJK TC"/>
        </w:rPr>
        <w:t>不直接覆蓋人工修訂後的正式基準文件；以 Current Folder Structure v1.2、New Conversation Handoff v1.2、Document System Index v1.6 作為目前基準。</w:t>
      </w:r>
    </w:p>
    <w:p>
      <w:pPr>
        <w:pStyle w:val="ListBullet"/>
        <w:spacing w:after="60"/>
      </w:pPr>
      <w:r>
        <w:rPr>
          <w:rFonts w:ascii="Helvetica" w:hAnsi="Helvetica" w:eastAsia="Noto Sans CJK TC"/>
        </w:rPr>
        <w:t>不把補正紀錄直接塞進正式正文；正式文件正文應重新編排，補正歷史放入附錄、版本歷程或稽核紀錄。</w:t>
      </w:r>
    </w:p>
    <w:p>
      <w:pPr>
        <w:pStyle w:val="ListBullet"/>
        <w:spacing w:after="60"/>
      </w:pPr>
      <w:r>
        <w:rPr>
          <w:rFonts w:ascii="Helvetica" w:hAnsi="Helvetica" w:eastAsia="Noto Sans CJK TC"/>
        </w:rPr>
        <w:t>不主動刪減原意；若需要合併、去重、改寫，必須保留原始策略邏輯與關鍵判斷。</w:t>
      </w:r>
    </w:p>
    <w:p>
      <w:pPr>
        <w:pStyle w:val="ListBullet"/>
        <w:spacing w:after="60"/>
      </w:pPr>
      <w:r>
        <w:rPr>
          <w:rFonts w:ascii="Helvetica" w:hAnsi="Helvetica" w:eastAsia="Noto Sans CJK TC"/>
        </w:rPr>
        <w:t>先修上位文件，再修模組文件，再整理執行紀錄。</w:t>
      </w:r>
    </w:p>
    <w:p>
      <w:pPr>
        <w:pStyle w:val="ListBullet"/>
        <w:spacing w:after="60"/>
      </w:pPr>
      <w:r>
        <w:rPr>
          <w:rFonts w:ascii="Helvetica" w:hAnsi="Helvetica" w:eastAsia="Noto Sans CJK TC"/>
        </w:rPr>
        <w:t>所有自動產出或 AI 生成文件預設為 Draft Generated，經人工審核後才能成為 Reviewed / Approved / Stable。</w:t>
      </w:r>
    </w:p>
    <w:p>
      <w:pPr>
        <w:pStyle w:val="ListBullet"/>
        <w:spacing w:after="60"/>
      </w:pPr>
      <w:r>
        <w:rPr>
          <w:rFonts w:ascii="Helvetica" w:hAnsi="Helvetica" w:eastAsia="Noto Sans CJK TC"/>
        </w:rPr>
        <w:t>正式文件的目標不是最短，而是完整、清楚、可執行、可追溯。</w:t>
      </w:r>
    </w:p>
    <w:p>
      <w:pPr>
        <w:pStyle w:val="Heading1"/>
        <w:keepNext/>
        <w:spacing w:before="240" w:after="120"/>
      </w:pPr>
      <w:r>
        <w:rPr>
          <w:rFonts w:ascii="Helvetica" w:hAnsi="Helvetica" w:eastAsia="Noto Sans CJK TC"/>
          <w:b/>
          <w:color w:val="FF8405"/>
          <w:sz w:val="36"/>
        </w:rPr>
        <w:t>五、稽核範圍與優先級</w:t>
      </w:r>
    </w:p>
    <w:p>
      <w:pPr>
        <w:spacing w:after="120"/>
      </w:pPr>
      <w:r>
        <w:rPr>
          <w:rFonts w:ascii="Helvetica" w:hAnsi="Helvetica" w:eastAsia="Noto Sans CJK TC"/>
          <w:b w:val="0"/>
        </w:rPr>
        <w:t>本整編計畫採 A / B / C 三級處理，先處理會影響未來方向與跨對話同步的文件，再逐步處理模組與紀錄文件。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shd w:fill="FFE0BF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  <w:jc w:val="center"/>
            </w:pPr>
            <w:r>
              <w:rPr>
                <w:rFonts w:ascii="Helvetica" w:hAnsi="Helvetica" w:eastAsia="Noto Sans CJK TC"/>
                <w:b/>
                <w:color w:val="2B2B2B"/>
                <w:sz w:val="19"/>
              </w:rPr>
              <w:t>優先級</w:t>
            </w:r>
          </w:p>
        </w:tc>
        <w:tc>
          <w:tcPr>
            <w:tcW w:type="dxa" w:w="3744"/>
            <w:shd w:fill="FFE0BF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  <w:jc w:val="center"/>
            </w:pPr>
            <w:r>
              <w:rPr>
                <w:rFonts w:ascii="Helvetica" w:hAnsi="Helvetica" w:eastAsia="Noto Sans CJK TC"/>
                <w:b/>
                <w:color w:val="2B2B2B"/>
                <w:sz w:val="19"/>
              </w:rPr>
              <w:t>範圍</w:t>
            </w:r>
          </w:p>
        </w:tc>
        <w:tc>
          <w:tcPr>
            <w:tcW w:type="dxa" w:w="4320"/>
            <w:shd w:fill="FFE0BF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  <w:jc w:val="center"/>
            </w:pPr>
            <w:r>
              <w:rPr>
                <w:rFonts w:ascii="Helvetica" w:hAnsi="Helvetica" w:eastAsia="Noto Sans CJK TC"/>
                <w:b/>
                <w:color w:val="2B2B2B"/>
                <w:sz w:val="19"/>
              </w:rPr>
              <w:t>原因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A 級｜優先稽核與整編</w:t>
            </w:r>
          </w:p>
        </w:tc>
        <w:tc>
          <w:tcPr>
            <w:tcW w:type="dxa" w:w="3744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00_Index、00_Main_PRD、01_Architecture_Governance 中的核心文件。</w:t>
            </w:r>
          </w:p>
        </w:tc>
        <w:tc>
          <w:tcPr>
            <w:tcW w:type="dxa" w:w="432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影響所有後續對話、工具與文件產出，若上位文件錯誤，後續模組文件會跟著錯。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B 級｜逐步補正與整編</w:t>
            </w:r>
          </w:p>
        </w:tc>
        <w:tc>
          <w:tcPr>
            <w:tcW w:type="dxa" w:w="3744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02_Modules 下的 Lead_Console、Referral、Email_Notification / Fallback_POC、AI FAQ / AEO 等模組文件。</w:t>
            </w:r>
          </w:p>
        </w:tc>
        <w:tc>
          <w:tcPr>
            <w:tcW w:type="dxa" w:w="432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需檢查是否把模組寫成主產品，或是否將 Prompt、Support、SOP 放錯類別。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C 級｜後續整理</w:t>
            </w:r>
          </w:p>
        </w:tc>
        <w:tc>
          <w:tcPr>
            <w:tcW w:type="dxa" w:w="3744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03_SOP_and_QA、04_Support_Knowledge_Base、06_Release_Notes、07_Archive。</w:t>
            </w:r>
          </w:p>
        </w:tc>
        <w:tc>
          <w:tcPr>
            <w:tcW w:type="dxa" w:w="432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多為執行紀錄、Support log、測試紀錄或歷史資料，可在上位文件穩定後再整理。</w:t>
            </w:r>
          </w:p>
        </w:tc>
      </w:tr>
    </w:tbl>
    <w:p>
      <w:pPr>
        <w:pStyle w:val="Heading1"/>
        <w:keepNext/>
        <w:spacing w:before="240" w:after="120"/>
      </w:pPr>
      <w:r>
        <w:rPr>
          <w:rFonts w:ascii="Helvetica" w:hAnsi="Helvetica" w:eastAsia="Noto Sans CJK TC"/>
          <w:b/>
          <w:color w:val="FF8405"/>
          <w:sz w:val="36"/>
        </w:rPr>
        <w:t>六、需優先檢查的偏差類型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shd w:fill="FFE0BF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  <w:jc w:val="center"/>
            </w:pPr>
            <w:r>
              <w:rPr>
                <w:rFonts w:ascii="Helvetica" w:hAnsi="Helvetica" w:eastAsia="Noto Sans CJK TC"/>
                <w:b/>
                <w:color w:val="2B2B2B"/>
                <w:sz w:val="19"/>
              </w:rPr>
              <w:t>偏差類型</w:t>
            </w:r>
          </w:p>
        </w:tc>
        <w:tc>
          <w:tcPr>
            <w:tcW w:type="dxa" w:w="3744"/>
            <w:shd w:fill="FFE0BF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  <w:jc w:val="center"/>
            </w:pPr>
            <w:r>
              <w:rPr>
                <w:rFonts w:ascii="Helvetica" w:hAnsi="Helvetica" w:eastAsia="Noto Sans CJK TC"/>
                <w:b/>
                <w:color w:val="2B2B2B"/>
                <w:sz w:val="19"/>
              </w:rPr>
              <w:t>常見症狀</w:t>
            </w:r>
          </w:p>
        </w:tc>
        <w:tc>
          <w:tcPr>
            <w:tcW w:type="dxa" w:w="3888"/>
            <w:shd w:fill="FFE0BF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  <w:jc w:val="center"/>
            </w:pPr>
            <w:r>
              <w:rPr>
                <w:rFonts w:ascii="Helvetica" w:hAnsi="Helvetica" w:eastAsia="Noto Sans CJK TC"/>
                <w:b/>
                <w:color w:val="2B2B2B"/>
                <w:sz w:val="19"/>
              </w:rPr>
              <w:t>處理方式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層級定位偏差</w:t>
            </w:r>
          </w:p>
        </w:tc>
        <w:tc>
          <w:tcPr>
            <w:tcW w:type="dxa" w:w="3744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例如將 Nexus Lead Ops 寫成主 PRD 或產品母體。</w:t>
            </w:r>
          </w:p>
        </w:tc>
        <w:tc>
          <w:tcPr>
            <w:tcW w:type="dxa" w:w="388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修正為主 PRD 底下 Lead / Notification 應用線的子系統或產品化名稱。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摘要化導致內容遺失</w:t>
            </w:r>
          </w:p>
        </w:tc>
        <w:tc>
          <w:tcPr>
            <w:tcW w:type="dxa" w:w="3744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例如工具分工只剩一句結論，缺少適用情境、不適用情境、風險邊界與執行順序。</w:t>
            </w:r>
          </w:p>
        </w:tc>
        <w:tc>
          <w:tcPr>
            <w:tcW w:type="dxa" w:w="388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補回完整策略主軸、核心規則、適用情境、不適用情境與執行順序。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文件類型混放</w:t>
            </w:r>
          </w:p>
        </w:tc>
        <w:tc>
          <w:tcPr>
            <w:tcW w:type="dxa" w:w="3744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例如 Developer Prompt 放進 02_Modules，或 Support KB 管理規範放進 04_Support_Knowledge_Base。</w:t>
            </w:r>
          </w:p>
        </w:tc>
        <w:tc>
          <w:tcPr>
            <w:tcW w:type="dxa" w:w="388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依 Current Folder Structure v1.2 與 Folder and File Management Rules 修正。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缺少審核狀態</w:t>
            </w:r>
          </w:p>
        </w:tc>
        <w:tc>
          <w:tcPr>
            <w:tcW w:type="dxa" w:w="3744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自動產出文件未標示 Draft / Reviewed / Approved / Stable。</w:t>
            </w:r>
          </w:p>
        </w:tc>
        <w:tc>
          <w:tcPr>
            <w:tcW w:type="dxa" w:w="388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補上文件狀態與版本歷程，避免草稿被誤認為正式版。</w:t>
            </w:r>
          </w:p>
        </w:tc>
      </w:tr>
      <w:tr>
        <w:tc>
          <w:tcPr>
            <w:tcW w:type="dxa" w:w="244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閱讀動線破碎</w:t>
            </w:r>
          </w:p>
        </w:tc>
        <w:tc>
          <w:tcPr>
            <w:tcW w:type="dxa" w:w="3744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文件以補丁方式堆疊，章節重複或前後矛盾。</w:t>
            </w:r>
          </w:p>
        </w:tc>
        <w:tc>
          <w:tcPr>
            <w:tcW w:type="dxa" w:w="388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於 v2.0 Clean Version 中重新編排章節，將補正紀錄移至附錄或稽核表。</w:t>
            </w:r>
          </w:p>
        </w:tc>
      </w:tr>
    </w:tbl>
    <w:p>
      <w:pPr>
        <w:pStyle w:val="Heading1"/>
        <w:keepNext/>
        <w:spacing w:before="240" w:after="120"/>
      </w:pPr>
      <w:r>
        <w:rPr>
          <w:rFonts w:ascii="Helvetica" w:hAnsi="Helvetica" w:eastAsia="Noto Sans CJK TC"/>
          <w:b/>
          <w:color w:val="FF8405"/>
          <w:sz w:val="36"/>
        </w:rPr>
        <w:t>七、整編流程</w:t>
      </w:r>
    </w:p>
    <w:p>
      <w:pPr>
        <w:pStyle w:val="ListNumber"/>
        <w:spacing w:after="80"/>
      </w:pPr>
      <w:r>
        <w:rPr>
          <w:rFonts w:ascii="Helvetica" w:hAnsi="Helvetica" w:eastAsia="Noto Sans CJK TC"/>
          <w:b/>
          <w:color w:val="FF8405"/>
        </w:rPr>
        <w:t>Step 1｜建立文件稽核與補正總表：</w:t>
      </w:r>
      <w:r>
        <w:rPr>
          <w:rFonts w:ascii="Helvetica" w:hAnsi="Helvetica" w:eastAsia="Noto Sans CJK TC"/>
        </w:rPr>
        <w:t>盤點所有核心文件，標註是否有摘要化、層級定位錯誤、內容缺漏、資料夾分類偏差與版本問題。</w:t>
      </w:r>
    </w:p>
    <w:p>
      <w:pPr>
        <w:pStyle w:val="ListNumber"/>
        <w:spacing w:after="80"/>
      </w:pPr>
      <w:r>
        <w:rPr>
          <w:rFonts w:ascii="Helvetica" w:hAnsi="Helvetica" w:eastAsia="Noto Sans CJK TC"/>
          <w:b/>
          <w:color w:val="FF8405"/>
        </w:rPr>
        <w:t>Step 2｜確認補正來源：</w:t>
      </w:r>
      <w:r>
        <w:rPr>
          <w:rFonts w:ascii="Helvetica" w:hAnsi="Helvetica" w:eastAsia="Noto Sans CJK TC"/>
        </w:rPr>
        <w:t>以使用者人工修訂後上傳的文件、Current Folder Structure v1.2、New Conversation Handoff v1.2、Document System Index v1.6 為優先來源。</w:t>
      </w:r>
    </w:p>
    <w:p>
      <w:pPr>
        <w:pStyle w:val="ListNumber"/>
        <w:spacing w:after="80"/>
      </w:pPr>
      <w:r>
        <w:rPr>
          <w:rFonts w:ascii="Helvetica" w:hAnsi="Helvetica" w:eastAsia="Noto Sans CJK TC"/>
          <w:b/>
          <w:color w:val="FF8405"/>
        </w:rPr>
        <w:t>Step 3｜補回缺漏內容：</w:t>
      </w:r>
      <w:r>
        <w:rPr>
          <w:rFonts w:ascii="Helvetica" w:hAnsi="Helvetica" w:eastAsia="Noto Sans CJK TC"/>
        </w:rPr>
        <w:t>先補回策略主軸、核心規則、適用情境、例外條件與風險邊界，但此階段仍屬工作稿。</w:t>
      </w:r>
    </w:p>
    <w:p>
      <w:pPr>
        <w:pStyle w:val="ListNumber"/>
        <w:spacing w:after="80"/>
      </w:pPr>
      <w:r>
        <w:rPr>
          <w:rFonts w:ascii="Helvetica" w:hAnsi="Helvetica" w:eastAsia="Noto Sans CJK TC"/>
          <w:b/>
          <w:color w:val="FF8405"/>
        </w:rPr>
        <w:t>Step 4｜重整章節架構：</w:t>
      </w:r>
      <w:r>
        <w:rPr>
          <w:rFonts w:ascii="Helvetica" w:hAnsi="Helvetica" w:eastAsia="Noto Sans CJK TC"/>
        </w:rPr>
        <w:t>將補回內容融入正式章節，去除補丁痕跡，避免正文出現「補充一、再補充、修正說明」等破碎結構。</w:t>
      </w:r>
    </w:p>
    <w:p>
      <w:pPr>
        <w:pStyle w:val="ListNumber"/>
        <w:spacing w:after="80"/>
      </w:pPr>
      <w:r>
        <w:rPr>
          <w:rFonts w:ascii="Helvetica" w:hAnsi="Helvetica" w:eastAsia="Noto Sans CJK TC"/>
          <w:b/>
          <w:color w:val="FF8405"/>
        </w:rPr>
        <w:t>Step 5｜產出 Clean Version：</w:t>
      </w:r>
      <w:r>
        <w:rPr>
          <w:rFonts w:ascii="Helvetica" w:hAnsi="Helvetica" w:eastAsia="Noto Sans CJK TC"/>
        </w:rPr>
        <w:t>將通過整編的文件升為 v2.0 或下一個大版，作為正式閱讀與交接版本。</w:t>
      </w:r>
    </w:p>
    <w:p>
      <w:pPr>
        <w:pStyle w:val="ListNumber"/>
        <w:spacing w:after="80"/>
      </w:pPr>
      <w:r>
        <w:rPr>
          <w:rFonts w:ascii="Helvetica" w:hAnsi="Helvetica" w:eastAsia="Noto Sans CJK TC"/>
          <w:b/>
          <w:color w:val="FF8405"/>
        </w:rPr>
        <w:t>Step 6｜更新索引與歸檔：</w:t>
      </w:r>
      <w:r>
        <w:rPr>
          <w:rFonts w:ascii="Helvetica" w:hAnsi="Helvetica" w:eastAsia="Noto Sans CJK TC"/>
        </w:rPr>
        <w:t>同步更新 Document System Index、New Conversation Handoff、Release Notes；舊版移至 Archive 或保留為歷史版本。</w:t>
      </w:r>
    </w:p>
    <w:p>
      <w:pPr>
        <w:pStyle w:val="Heading1"/>
        <w:keepNext/>
        <w:spacing w:before="240" w:after="120"/>
      </w:pPr>
      <w:r>
        <w:rPr>
          <w:rFonts w:ascii="Helvetica" w:hAnsi="Helvetica" w:eastAsia="Noto Sans CJK TC"/>
          <w:b/>
          <w:color w:val="FF8405"/>
          <w:sz w:val="36"/>
        </w:rPr>
        <w:t>八、v2.0 Clean Version 產出策略</w:t>
      </w:r>
    </w:p>
    <w:p>
      <w:pPr>
        <w:spacing w:after="120"/>
      </w:pPr>
      <w:r>
        <w:rPr>
          <w:rFonts w:ascii="Helvetica" w:hAnsi="Helvetica" w:eastAsia="Noto Sans CJK TC"/>
          <w:b w:val="0"/>
        </w:rPr>
        <w:t>v1.x 文件視為快速累積、治理探索與補正期。當關鍵偏差被稽核並補回後，應以 v2.0 作為正式整編版本，而不是讓 v1.x 無限增補。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shd w:fill="FFE0BF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  <w:jc w:val="center"/>
            </w:pPr>
            <w:r>
              <w:rPr>
                <w:rFonts w:ascii="Helvetica" w:hAnsi="Helvetica" w:eastAsia="Noto Sans CJK TC"/>
                <w:b/>
                <w:color w:val="2B2B2B"/>
                <w:sz w:val="19"/>
              </w:rPr>
              <w:t>批次</w:t>
            </w:r>
          </w:p>
        </w:tc>
        <w:tc>
          <w:tcPr>
            <w:tcW w:type="dxa" w:w="4896"/>
            <w:shd w:fill="FFE0BF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  <w:jc w:val="center"/>
            </w:pPr>
            <w:r>
              <w:rPr>
                <w:rFonts w:ascii="Helvetica" w:hAnsi="Helvetica" w:eastAsia="Noto Sans CJK TC"/>
                <w:b/>
                <w:color w:val="2B2B2B"/>
                <w:sz w:val="19"/>
              </w:rPr>
              <w:t>文件</w:t>
            </w:r>
          </w:p>
        </w:tc>
        <w:tc>
          <w:tcPr>
            <w:tcW w:type="dxa" w:w="3024"/>
            <w:shd w:fill="FFE0BF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  <w:jc w:val="center"/>
            </w:pPr>
            <w:r>
              <w:rPr>
                <w:rFonts w:ascii="Helvetica" w:hAnsi="Helvetica" w:eastAsia="Noto Sans CJK TC"/>
                <w:b/>
                <w:color w:val="2B2B2B"/>
                <w:sz w:val="19"/>
              </w:rPr>
              <w:t>目的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第一批 v2.0</w:t>
            </w:r>
          </w:p>
        </w:tc>
        <w:tc>
          <w:tcPr>
            <w:tcW w:type="dxa" w:w="4896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自動化策略與 DocOps Roadmap、文件治理與自動化產生規範、模組化架構治理原則。</w:t>
            </w:r>
          </w:p>
        </w:tc>
        <w:tc>
          <w:tcPr>
            <w:tcW w:type="dxa" w:w="3024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先穩定規則與工具分工。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第二批 v2.0</w:t>
            </w:r>
          </w:p>
        </w:tc>
        <w:tc>
          <w:tcPr>
            <w:tcW w:type="dxa" w:w="4896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主 PRD、New Conversation Handoff、Document System Index。</w:t>
            </w:r>
          </w:p>
        </w:tc>
        <w:tc>
          <w:tcPr>
            <w:tcW w:type="dxa" w:w="3024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確保主軸與跨對話同步正確。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第三批 v2.0</w:t>
            </w:r>
          </w:p>
        </w:tc>
        <w:tc>
          <w:tcPr>
            <w:tcW w:type="dxa" w:w="4896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Lead Console / Nexus Lead Ops、Referral、Email Fallback POC 等模組文件。</w:t>
            </w:r>
          </w:p>
        </w:tc>
        <w:tc>
          <w:tcPr>
            <w:tcW w:type="dxa" w:w="3024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整理模組定位、資料模型、測試與實作邏輯。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第四批整理</w:t>
            </w:r>
          </w:p>
        </w:tc>
        <w:tc>
          <w:tcPr>
            <w:tcW w:type="dxa" w:w="4896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Support KB、SOP、Release Notes、Archive。</w:t>
            </w:r>
          </w:p>
        </w:tc>
        <w:tc>
          <w:tcPr>
            <w:tcW w:type="dxa" w:w="3024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整理歷史紀錄與操作流程，不急於變成大版。</w:t>
            </w:r>
          </w:p>
        </w:tc>
      </w:tr>
    </w:tbl>
    <w:p>
      <w:pPr>
        <w:pStyle w:val="Heading1"/>
        <w:keepNext/>
        <w:spacing w:before="240" w:after="120"/>
      </w:pPr>
      <w:r>
        <w:rPr>
          <w:rFonts w:ascii="Helvetica" w:hAnsi="Helvetica" w:eastAsia="Noto Sans CJK TC"/>
          <w:b/>
          <w:color w:val="FF8405"/>
          <w:sz w:val="36"/>
        </w:rPr>
        <w:t>九、正式文件章節建議模板</w:t>
      </w:r>
    </w:p>
    <w:p>
      <w:pPr>
        <w:spacing w:after="120"/>
      </w:pPr>
      <w:r>
        <w:rPr>
          <w:rFonts w:ascii="Helvetica" w:hAnsi="Helvetica" w:eastAsia="Noto Sans CJK TC"/>
          <w:b w:val="0"/>
        </w:rPr>
        <w:t>未來 v2.0 Clean Version 應避免補丁式章節，建議採用下列閱讀友善結構。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312"/>
            <w:shd w:fill="FFE0BF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  <w:jc w:val="center"/>
            </w:pPr>
            <w:r>
              <w:rPr>
                <w:rFonts w:ascii="Helvetica" w:hAnsi="Helvetica" w:eastAsia="Noto Sans CJK TC"/>
                <w:b/>
                <w:color w:val="2B2B2B"/>
                <w:sz w:val="19"/>
              </w:rPr>
              <w:t>章節</w:t>
            </w:r>
          </w:p>
        </w:tc>
        <w:tc>
          <w:tcPr>
            <w:tcW w:type="dxa" w:w="6768"/>
            <w:shd w:fill="FFE0BF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  <w:jc w:val="center"/>
            </w:pPr>
            <w:r>
              <w:rPr>
                <w:rFonts w:ascii="Helvetica" w:hAnsi="Helvetica" w:eastAsia="Noto Sans CJK TC"/>
                <w:b/>
                <w:color w:val="2B2B2B"/>
                <w:sz w:val="19"/>
              </w:rPr>
              <w:t>用途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1. 文件目的與適用範圍</w:t>
            </w:r>
          </w:p>
        </w:tc>
        <w:tc>
          <w:tcPr>
            <w:tcW w:type="dxa" w:w="676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說明本文件管什麼、不管什麼。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2. 背景與問題定義</w:t>
            </w:r>
          </w:p>
        </w:tc>
        <w:tc>
          <w:tcPr>
            <w:tcW w:type="dxa" w:w="676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簡要說明為何需要此文件，不堆疊歷史補丁。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3. 核心原則</w:t>
            </w:r>
          </w:p>
        </w:tc>
        <w:tc>
          <w:tcPr>
            <w:tcW w:type="dxa" w:w="676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列出正式採用的規則。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4. 架構 / 流程 / 分工圖</w:t>
            </w:r>
          </w:p>
        </w:tc>
        <w:tc>
          <w:tcPr>
            <w:tcW w:type="dxa" w:w="676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用圖表或表格建立全局理解。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5. 詳細規範</w:t>
            </w:r>
          </w:p>
        </w:tc>
        <w:tc>
          <w:tcPr>
            <w:tcW w:type="dxa" w:w="676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說明執行方式、分類規則、工具分工或模組需求。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6. 執行流程</w:t>
            </w:r>
          </w:p>
        </w:tc>
        <w:tc>
          <w:tcPr>
            <w:tcW w:type="dxa" w:w="676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以步驟呈現實際操作。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7. 風險、例外與禁止事項</w:t>
            </w:r>
          </w:p>
        </w:tc>
        <w:tc>
          <w:tcPr>
            <w:tcW w:type="dxa" w:w="676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明確列出不得做的事與例外條件。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8. 驗收標準</w:t>
            </w:r>
          </w:p>
        </w:tc>
        <w:tc>
          <w:tcPr>
            <w:tcW w:type="dxa" w:w="676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定義何時算完成或穩定。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9. 版本歷程</w:t>
            </w:r>
          </w:p>
        </w:tc>
        <w:tc>
          <w:tcPr>
            <w:tcW w:type="dxa" w:w="676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用表格簡要記錄版本，不把所有補丁寫進正文。</w:t>
            </w:r>
          </w:p>
        </w:tc>
      </w:tr>
      <w:tr>
        <w:tc>
          <w:tcPr>
            <w:tcW w:type="dxa" w:w="331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附錄</w:t>
            </w:r>
          </w:p>
        </w:tc>
        <w:tc>
          <w:tcPr>
            <w:tcW w:type="dxa" w:w="676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放補正對照、已廢止用語、舊版差異、稽核紀錄摘要。</w:t>
            </w:r>
          </w:p>
        </w:tc>
      </w:tr>
    </w:tbl>
    <w:p>
      <w:pPr>
        <w:pStyle w:val="Heading1"/>
        <w:keepNext/>
        <w:spacing w:before="240" w:after="120"/>
      </w:pPr>
      <w:r>
        <w:rPr>
          <w:rFonts w:ascii="Helvetica" w:hAnsi="Helvetica" w:eastAsia="Noto Sans CJK TC"/>
          <w:b/>
          <w:color w:val="FF8405"/>
          <w:sz w:val="36"/>
        </w:rPr>
        <w:t>十、文件稽核總表欄位設計</w:t>
      </w:r>
    </w:p>
    <w:p>
      <w:pPr>
        <w:spacing w:after="120"/>
      </w:pPr>
      <w:r>
        <w:rPr>
          <w:rFonts w:ascii="Helvetica" w:hAnsi="Helvetica" w:eastAsia="Noto Sans CJK TC"/>
          <w:b w:val="0"/>
        </w:rPr>
        <w:t>下一份應建立的工作文件是「文件稽核與補正總表」。建議欄位如下。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</w:trPr>
        <w:tc>
          <w:tcPr>
            <w:tcW w:type="dxa" w:w="2160"/>
            <w:shd w:fill="FFE0BF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  <w:jc w:val="center"/>
            </w:pPr>
            <w:r>
              <w:rPr>
                <w:rFonts w:ascii="Helvetica" w:hAnsi="Helvetica" w:eastAsia="Noto Sans CJK TC"/>
                <w:b/>
                <w:color w:val="2B2B2B"/>
                <w:sz w:val="19"/>
              </w:rPr>
              <w:t>文件名稱</w:t>
            </w:r>
          </w:p>
        </w:tc>
        <w:tc>
          <w:tcPr>
            <w:tcW w:type="dxa" w:w="792"/>
            <w:shd w:fill="FFE0BF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  <w:jc w:val="center"/>
            </w:pPr>
            <w:r>
              <w:rPr>
                <w:rFonts w:ascii="Helvetica" w:hAnsi="Helvetica" w:eastAsia="Noto Sans CJK TC"/>
                <w:b/>
                <w:color w:val="2B2B2B"/>
                <w:sz w:val="19"/>
              </w:rPr>
              <w:t>版本</w:t>
            </w:r>
          </w:p>
        </w:tc>
        <w:tc>
          <w:tcPr>
            <w:tcW w:type="dxa" w:w="1800"/>
            <w:shd w:fill="FFE0BF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  <w:jc w:val="center"/>
            </w:pPr>
            <w:r>
              <w:rPr>
                <w:rFonts w:ascii="Helvetica" w:hAnsi="Helvetica" w:eastAsia="Noto Sans CJK TC"/>
                <w:b/>
                <w:color w:val="2B2B2B"/>
                <w:sz w:val="19"/>
              </w:rPr>
              <w:t>位置</w:t>
            </w:r>
          </w:p>
        </w:tc>
        <w:tc>
          <w:tcPr>
            <w:tcW w:type="dxa" w:w="648"/>
            <w:shd w:fill="FFE0BF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  <w:jc w:val="center"/>
            </w:pPr>
            <w:r>
              <w:rPr>
                <w:rFonts w:ascii="Helvetica" w:hAnsi="Helvetica" w:eastAsia="Noto Sans CJK TC"/>
                <w:b/>
                <w:color w:val="2B2B2B"/>
                <w:sz w:val="19"/>
              </w:rPr>
              <w:t>級別</w:t>
            </w:r>
          </w:p>
        </w:tc>
        <w:tc>
          <w:tcPr>
            <w:tcW w:type="dxa" w:w="1872"/>
            <w:shd w:fill="FFE0BF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  <w:jc w:val="center"/>
            </w:pPr>
            <w:r>
              <w:rPr>
                <w:rFonts w:ascii="Helvetica" w:hAnsi="Helvetica" w:eastAsia="Noto Sans CJK TC"/>
                <w:b/>
                <w:color w:val="2B2B2B"/>
                <w:sz w:val="19"/>
              </w:rPr>
              <w:t>問題</w:t>
            </w:r>
          </w:p>
        </w:tc>
        <w:tc>
          <w:tcPr>
            <w:tcW w:type="dxa" w:w="2160"/>
            <w:shd w:fill="FFE0BF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  <w:jc w:val="center"/>
            </w:pPr>
            <w:r>
              <w:rPr>
                <w:rFonts w:ascii="Helvetica" w:hAnsi="Helvetica" w:eastAsia="Noto Sans CJK TC"/>
                <w:b/>
                <w:color w:val="2B2B2B"/>
                <w:sz w:val="19"/>
              </w:rPr>
              <w:t>補正方式</w:t>
            </w:r>
          </w:p>
        </w:tc>
        <w:tc>
          <w:tcPr>
            <w:tcW w:type="dxa" w:w="720"/>
            <w:shd w:fill="FFE0BF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  <w:jc w:val="center"/>
            </w:pPr>
            <w:r>
              <w:rPr>
                <w:rFonts w:ascii="Helvetica" w:hAnsi="Helvetica" w:eastAsia="Noto Sans CJK TC"/>
                <w:b/>
                <w:color w:val="2B2B2B"/>
                <w:sz w:val="19"/>
              </w:rPr>
              <w:t>升版</w:t>
            </w:r>
          </w:p>
        </w:tc>
        <w:tc>
          <w:tcPr>
            <w:tcW w:type="dxa" w:w="864"/>
            <w:shd w:fill="FFE0BF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  <w:jc w:val="center"/>
            </w:pPr>
            <w:r>
              <w:rPr>
                <w:rFonts w:ascii="Helvetica" w:hAnsi="Helvetica" w:eastAsia="Noto Sans CJK TC"/>
                <w:b/>
                <w:color w:val="2B2B2B"/>
                <w:sz w:val="19"/>
              </w:rPr>
              <w:t>狀態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Automation Strategy and DocOps Roadmap</w:t>
            </w:r>
          </w:p>
        </w:tc>
        <w:tc>
          <w:tcPr>
            <w:tcW w:type="dxa" w:w="79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v1.2</w:t>
            </w:r>
          </w:p>
        </w:tc>
        <w:tc>
          <w:tcPr>
            <w:tcW w:type="dxa" w:w="180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01_Architecture_Governance</w:t>
            </w:r>
          </w:p>
        </w:tc>
        <w:tc>
          <w:tcPr>
            <w:tcW w:type="dxa" w:w="64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A</w:t>
            </w:r>
          </w:p>
        </w:tc>
        <w:tc>
          <w:tcPr>
            <w:tcW w:type="dxa" w:w="187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工具分工與核心規則可能摘要化</w:t>
            </w:r>
          </w:p>
        </w:tc>
        <w:tc>
          <w:tcPr>
            <w:tcW w:type="dxa" w:w="216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補回完整策略主軸與規則，整編為 v2.0</w:t>
            </w:r>
          </w:p>
        </w:tc>
        <w:tc>
          <w:tcPr>
            <w:tcW w:type="dxa" w:w="72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是</w:t>
            </w:r>
          </w:p>
        </w:tc>
        <w:tc>
          <w:tcPr>
            <w:tcW w:type="dxa" w:w="864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待稽核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Document Governance and Automation Spec</w:t>
            </w:r>
          </w:p>
        </w:tc>
        <w:tc>
          <w:tcPr>
            <w:tcW w:type="dxa" w:w="79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v1.6</w:t>
            </w:r>
          </w:p>
        </w:tc>
        <w:tc>
          <w:tcPr>
            <w:tcW w:type="dxa" w:w="180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01_Architecture_Governance</w:t>
            </w:r>
          </w:p>
        </w:tc>
        <w:tc>
          <w:tcPr>
            <w:tcW w:type="dxa" w:w="64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A</w:t>
            </w:r>
          </w:p>
        </w:tc>
        <w:tc>
          <w:tcPr>
            <w:tcW w:type="dxa" w:w="187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可能缺少全文吸收規則與審核流程</w:t>
            </w:r>
          </w:p>
        </w:tc>
        <w:tc>
          <w:tcPr>
            <w:tcW w:type="dxa" w:w="216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補入文件產出防摘要化規則</w:t>
            </w:r>
          </w:p>
        </w:tc>
        <w:tc>
          <w:tcPr>
            <w:tcW w:type="dxa" w:w="72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是</w:t>
            </w:r>
          </w:p>
        </w:tc>
        <w:tc>
          <w:tcPr>
            <w:tcW w:type="dxa" w:w="864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待稽核</w:t>
            </w:r>
          </w:p>
        </w:tc>
      </w:tr>
      <w:tr>
        <w:tc>
          <w:tcPr>
            <w:tcW w:type="dxa" w:w="216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Lead Console / Nexus Lead Ops 規格</w:t>
            </w:r>
          </w:p>
        </w:tc>
        <w:tc>
          <w:tcPr>
            <w:tcW w:type="dxa" w:w="79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v1.2</w:t>
            </w:r>
          </w:p>
        </w:tc>
        <w:tc>
          <w:tcPr>
            <w:tcW w:type="dxa" w:w="180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02_Modules/Lead_Console</w:t>
            </w:r>
          </w:p>
        </w:tc>
        <w:tc>
          <w:tcPr>
            <w:tcW w:type="dxa" w:w="64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B</w:t>
            </w:r>
          </w:p>
        </w:tc>
        <w:tc>
          <w:tcPr>
            <w:tcW w:type="dxa" w:w="187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可能有定位過高問題</w:t>
            </w:r>
          </w:p>
        </w:tc>
        <w:tc>
          <w:tcPr>
            <w:tcW w:type="dxa" w:w="216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修正為主 PRD 下實作線或子系統</w:t>
            </w:r>
          </w:p>
        </w:tc>
        <w:tc>
          <w:tcPr>
            <w:tcW w:type="dxa" w:w="72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視稽核結果</w:t>
            </w:r>
          </w:p>
        </w:tc>
        <w:tc>
          <w:tcPr>
            <w:tcW w:type="dxa" w:w="864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待稽核</w:t>
            </w:r>
          </w:p>
        </w:tc>
      </w:tr>
    </w:tbl>
    <w:p>
      <w:pPr>
        <w:pStyle w:val="Heading1"/>
        <w:keepNext/>
        <w:spacing w:before="240" w:after="120"/>
      </w:pPr>
      <w:r>
        <w:rPr>
          <w:rFonts w:ascii="Helvetica" w:hAnsi="Helvetica" w:eastAsia="Noto Sans CJK TC"/>
          <w:b/>
          <w:color w:val="FF8405"/>
          <w:sz w:val="36"/>
        </w:rPr>
        <w:t>十一、未來與 AI 對話時的文件更新指令規範</w:t>
      </w:r>
    </w:p>
    <w:p>
      <w:pPr>
        <w:spacing w:after="120"/>
      </w:pPr>
      <w:r>
        <w:rPr>
          <w:rFonts w:ascii="Helvetica" w:hAnsi="Helvetica" w:eastAsia="Noto Sans CJK TC"/>
          <w:b w:val="0"/>
        </w:rPr>
        <w:t>為避免再次發生「對話中完整策略被文件摘要化」的問題，未來凡要求更新正式文件，建議在指令中加入以下規則。</w:t>
      </w:r>
    </w:p>
    <w:p>
      <w:pPr>
        <w:spacing w:after="80"/>
        <w:ind w:left="360"/>
      </w:pPr>
      <w:r>
        <w:rPr>
          <w:rFonts w:ascii="Helvetica" w:hAnsi="Helvetica" w:eastAsia="Noto Sans CJK TC"/>
          <w:color w:val="2B2B2B"/>
          <w:sz w:val="19"/>
        </w:rPr>
        <w:t>「請用「全文吸收 + 增補修訂 + Clean Version 整編」方式處理，不要摘要化、不要簡化、不要刪除原有意思。」</w:t>
      </w:r>
    </w:p>
    <w:p>
      <w:pPr>
        <w:spacing w:after="80"/>
        <w:ind w:left="360"/>
      </w:pPr>
      <w:r>
        <w:rPr>
          <w:rFonts w:ascii="Helvetica" w:hAnsi="Helvetica" w:eastAsia="Noto Sans CJK TC"/>
          <w:color w:val="2B2B2B"/>
          <w:sz w:val="19"/>
        </w:rPr>
        <w:t>「請先列出受影響文件與章節，待我確認後再產出新版。」</w:t>
      </w:r>
    </w:p>
    <w:p>
      <w:pPr>
        <w:spacing w:after="80"/>
        <w:ind w:left="360"/>
      </w:pPr>
      <w:r>
        <w:rPr>
          <w:rFonts w:ascii="Helvetica" w:hAnsi="Helvetica" w:eastAsia="Noto Sans CJK TC"/>
          <w:color w:val="2B2B2B"/>
          <w:sz w:val="19"/>
        </w:rPr>
        <w:t>「請保留前面對話中的策略主軸、核心規則、適用情境、不適用情境、例外條件、風險提醒與執行順序。」</w:t>
      </w:r>
    </w:p>
    <w:p>
      <w:pPr>
        <w:spacing w:after="80"/>
        <w:ind w:left="360"/>
      </w:pPr>
      <w:r>
        <w:rPr>
          <w:rFonts w:ascii="Helvetica" w:hAnsi="Helvetica" w:eastAsia="Noto Sans CJK TC"/>
          <w:color w:val="2B2B2B"/>
          <w:sz w:val="19"/>
        </w:rPr>
        <w:t>「若內容會讓正式文件變成補丁式閱讀，請改用整編方式產出 Clean Version，並把補正紀錄放入附錄或稽核表。」</w:t>
      </w:r>
    </w:p>
    <w:p>
      <w:pPr>
        <w:spacing w:after="80"/>
        <w:ind w:left="360"/>
      </w:pPr>
      <w:r>
        <w:rPr>
          <w:rFonts w:ascii="Helvetica" w:hAnsi="Helvetica" w:eastAsia="Noto Sans CJK TC"/>
          <w:color w:val="2B2B2B"/>
          <w:sz w:val="19"/>
        </w:rPr>
        <w:t>「所有自動產出的文件先標示 Draft Generated，人工確認後才可標示 Reviewed / Approved / Stable。」</w:t>
      </w:r>
    </w:p>
    <w:p>
      <w:pPr>
        <w:pStyle w:val="Heading1"/>
        <w:keepNext/>
        <w:spacing w:before="240" w:after="120"/>
      </w:pPr>
      <w:r>
        <w:rPr>
          <w:rFonts w:ascii="Helvetica" w:hAnsi="Helvetica" w:eastAsia="Noto Sans CJK TC"/>
          <w:b/>
          <w:color w:val="FF8405"/>
          <w:sz w:val="36"/>
        </w:rPr>
        <w:t>十二、下一步建議</w:t>
      </w:r>
    </w:p>
    <w:p>
      <w:pPr>
        <w:pStyle w:val="ListBullet"/>
        <w:spacing w:after="60"/>
      </w:pPr>
      <w:r>
        <w:rPr>
          <w:rFonts w:ascii="Helvetica" w:hAnsi="Helvetica" w:eastAsia="Noto Sans CJK TC"/>
        </w:rPr>
        <w:t>先建立《LOHAShare AI Platform 文件稽核與補正總表 v0.1》，不要立即重寫所有文件。</w:t>
      </w:r>
    </w:p>
    <w:p>
      <w:pPr>
        <w:pStyle w:val="ListBullet"/>
        <w:spacing w:after="60"/>
      </w:pPr>
      <w:r>
        <w:rPr>
          <w:rFonts w:ascii="Helvetica" w:hAnsi="Helvetica" w:eastAsia="Noto Sans CJK TC"/>
        </w:rPr>
        <w:t>先稽核 A 級文件：Automation Strategy、Document Governance、Modular Architecture、New Conversation Handoff、Document System Index、主 PRD。</w:t>
      </w:r>
    </w:p>
    <w:p>
      <w:pPr>
        <w:pStyle w:val="ListBullet"/>
        <w:spacing w:after="60"/>
      </w:pPr>
      <w:r>
        <w:rPr>
          <w:rFonts w:ascii="Helvetica" w:hAnsi="Helvetica" w:eastAsia="Noto Sans CJK TC"/>
        </w:rPr>
        <w:t>確認哪些內容被摘要化後，再決定哪些文件要升為 v2.0 Clean Version。</w:t>
      </w:r>
    </w:p>
    <w:p>
      <w:pPr>
        <w:pStyle w:val="ListBullet"/>
        <w:spacing w:after="60"/>
      </w:pPr>
      <w:r>
        <w:rPr>
          <w:rFonts w:ascii="Helvetica" w:hAnsi="Helvetica" w:eastAsia="Noto Sans CJK TC"/>
        </w:rPr>
        <w:t>v2.0 文件產出時，應保留完整內容、移除補丁痕跡，並將補正歷史移至版本歷程或附錄。</w:t>
      </w:r>
    </w:p>
    <w:p>
      <w:pPr>
        <w:pStyle w:val="ListBullet"/>
        <w:spacing w:after="60"/>
      </w:pPr>
      <w:r>
        <w:rPr>
          <w:rFonts w:ascii="Helvetica" w:hAnsi="Helvetica" w:eastAsia="Noto Sans CJK TC"/>
        </w:rPr>
        <w:t>Document System Index 必須在每次 Clean Version 產出後更新，避免新舊版本混用。</w:t>
      </w:r>
    </w:p>
    <w:p>
      <w:pPr>
        <w:pStyle w:val="Heading1"/>
        <w:keepNext/>
        <w:spacing w:before="240" w:after="120"/>
      </w:pPr>
      <w:r>
        <w:rPr>
          <w:rFonts w:ascii="Helvetica" w:hAnsi="Helvetica" w:eastAsia="Noto Sans CJK TC"/>
          <w:b/>
          <w:color w:val="FF8405"/>
          <w:sz w:val="36"/>
        </w:rPr>
        <w:t>十三、版本歷程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152"/>
            <w:shd w:fill="FFE0BF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  <w:jc w:val="center"/>
            </w:pPr>
            <w:r>
              <w:rPr>
                <w:rFonts w:ascii="Helvetica" w:hAnsi="Helvetica" w:eastAsia="Noto Sans CJK TC"/>
                <w:b/>
                <w:color w:val="2B2B2B"/>
                <w:sz w:val="19"/>
              </w:rPr>
              <w:t>版本</w:t>
            </w:r>
          </w:p>
        </w:tc>
        <w:tc>
          <w:tcPr>
            <w:tcW w:type="dxa" w:w="1728"/>
            <w:shd w:fill="FFE0BF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  <w:jc w:val="center"/>
            </w:pPr>
            <w:r>
              <w:rPr>
                <w:rFonts w:ascii="Helvetica" w:hAnsi="Helvetica" w:eastAsia="Noto Sans CJK TC"/>
                <w:b/>
                <w:color w:val="2B2B2B"/>
                <w:sz w:val="19"/>
              </w:rPr>
              <w:t>日期</w:t>
            </w:r>
          </w:p>
        </w:tc>
        <w:tc>
          <w:tcPr>
            <w:tcW w:type="dxa" w:w="2160"/>
            <w:shd w:fill="FFE0BF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  <w:jc w:val="center"/>
            </w:pPr>
            <w:r>
              <w:rPr>
                <w:rFonts w:ascii="Helvetica" w:hAnsi="Helvetica" w:eastAsia="Noto Sans CJK TC"/>
                <w:b/>
                <w:color w:val="2B2B2B"/>
                <w:sz w:val="19"/>
              </w:rPr>
              <w:t>狀態</w:t>
            </w:r>
          </w:p>
        </w:tc>
        <w:tc>
          <w:tcPr>
            <w:tcW w:type="dxa" w:w="5472"/>
            <w:shd w:fill="FFE0BF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  <w:jc w:val="center"/>
            </w:pPr>
            <w:r>
              <w:rPr>
                <w:rFonts w:ascii="Helvetica" w:hAnsi="Helvetica" w:eastAsia="Noto Sans CJK TC"/>
                <w:b/>
                <w:color w:val="2B2B2B"/>
                <w:sz w:val="19"/>
              </w:rPr>
              <w:t>說明</w:t>
            </w:r>
          </w:p>
        </w:tc>
      </w:tr>
      <w:tr>
        <w:tc>
          <w:tcPr>
            <w:tcW w:type="dxa" w:w="115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v0.1</w:t>
            </w:r>
          </w:p>
        </w:tc>
        <w:tc>
          <w:tcPr>
            <w:tcW w:type="dxa" w:w="172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2026-05-30</w:t>
            </w:r>
          </w:p>
        </w:tc>
        <w:tc>
          <w:tcPr>
            <w:tcW w:type="dxa" w:w="216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Draft Generated</w:t>
            </w:r>
          </w:p>
        </w:tc>
        <w:tc>
          <w:tcPr>
            <w:tcW w:type="dxa" w:w="547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Helvetica" w:hAnsi="Helvetica" w:eastAsia="Noto Sans CJK TC"/>
                <w:sz w:val="18"/>
              </w:rPr>
              <w:t>建立文件整編計畫，定義補正與 Clean Version 的分流方式、稽核優先級、v2.0 產出策略與未來對話指令規範。</w:t>
            </w:r>
          </w:p>
        </w:tc>
      </w:tr>
    </w:tbl>
    <w:p>
      <w:pPr>
        <w:spacing w:after="120"/>
      </w:pPr>
      <w:r>
        <w:rPr>
          <w:rFonts w:ascii="Helvetica" w:hAnsi="Helvetica" w:eastAsia="Noto Sans CJK TC"/>
          <w:b w:val="0"/>
          <w:color w:val="666666"/>
          <w:sz w:val="18"/>
        </w:rPr>
        <w:t>建議正本位置：LOHAShare_AI_Platform/01_Architecture_Governance/</w:t>
      </w:r>
    </w:p>
    <w:p>
      <w:pPr>
        <w:spacing w:after="120"/>
      </w:pPr>
      <w:r>
        <w:rPr>
          <w:rFonts w:ascii="Helvetica" w:hAnsi="Helvetica" w:eastAsia="Noto Sans CJK TC"/>
          <w:b w:val="0"/>
          <w:color w:val="666666"/>
          <w:sz w:val="18"/>
        </w:rPr>
        <w:t>本文件為整編計畫，不直接取代任何既有正式文件。後續應依本計畫建立稽核總表，再依優先級產出 Clean Version。</w:t>
      </w:r>
    </w:p>
    <w:sectPr w:rsidR="00FC693F" w:rsidRPr="0006063C" w:rsidSect="00034616">
      <w:footerReference w:type="default" r:id="rId9"/>
      <w:head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elvetica" w:hAnsi="Helvetica"/>
        <w:sz w:val="18"/>
      </w:rPr>
      <w:t xml:space="preserve">—  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Helvetica" w:hAnsi="Helvetica" w:eastAsia="Noto Sans CJK TC"/>
        <w:color w:val="666666"/>
        <w:sz w:val="17"/>
      </w:rPr>
      <w:t>LOHAShare AI Platform｜文件整編計畫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TC" w:hAnsi="Noto Sans CJK TC" w:eastAsia="Noto Sans CJK T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TC" w:hAnsi="Noto Sans CJK TC" w:eastAsia="Noto Sans CJK T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LOHAShare AI Platform 文件整編計畫 v0.1</dc:title>
  <dc:subject>Document Consolidation Plan</dc:subject>
  <dc:creator>LOHAShare / ChatGPT</dc:creator>
  <cp:keywords>LOHAShare, Document Governance, Consolidation, PRD, Clean Version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