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CRediT author statement</w:t>
      </w:r>
    </w:p>
    <w:p>
      <w:r>
        <w:t>Zijie Deng: Conceptualization, Methodology, Software, Data curation, Formal analysis, Visualization, Writing – original draft, Writing – review &amp; editing.</w:t>
      </w:r>
    </w:p>
    <w:p>
      <w:r>
        <w:t>Yu Xia: Supervision, Methodology, Writing – review &amp; editing.</w:t>
      </w:r>
    </w:p>
    <w:p>
      <w:r>
        <w:t>Jiyang Yu: Data curation, Validation.</w:t>
      </w:r>
    </w:p>
    <w:p>
      <w:r>
        <w:t>Zhenyu Liao: Data curation, Visualization, Validation, Writing – review &amp; editing.</w:t>
      </w:r>
    </w:p>
    <w:sectPr w:rsidR="00FC693F" w:rsidRPr="0006063C" w:rsidSect="00034616">
      <w:footerReference w:type="default" r:id="rId9"/>
      <w:pgSz w:w="12240" w:h="15840"/>
      <w:pgMar w:top="1080" w:right="1296" w:bottom="108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sz w:val="18"/>
      </w:rPr>
      <w:t>Submission material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宋体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宋体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宋体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