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6403E6" w14:textId="379CC0B2" w:rsidR="001A6418" w:rsidRDefault="00145F1E" w:rsidP="00086798">
      <w:pPr>
        <w:pStyle w:val="Heading1"/>
      </w:pPr>
      <w:r>
        <w:t>A2.2 Reflection</w:t>
      </w:r>
    </w:p>
    <w:p w14:paraId="13993606" w14:textId="77BA30FC" w:rsidR="00145F1E" w:rsidRDefault="00145F1E"/>
    <w:p w14:paraId="6D8AD317" w14:textId="77777777" w:rsidR="00145F1E" w:rsidRDefault="00145F1E" w:rsidP="00A74AA2">
      <w:pPr>
        <w:pStyle w:val="Heading2"/>
      </w:pPr>
      <w:r>
        <w:t xml:space="preserve">What were some of the alternative schema and query design options you considered? Why did you choose the selected options? </w:t>
      </w:r>
    </w:p>
    <w:p w14:paraId="3CF62537" w14:textId="5E8CA13B" w:rsidR="00145F1E" w:rsidRDefault="00145F1E">
      <w:r>
        <w:t>I considered the old schema as below.</w:t>
      </w:r>
    </w:p>
    <w:p w14:paraId="54123FBB" w14:textId="22ED5C41" w:rsidR="00145F1E" w:rsidRDefault="00145F1E">
      <w:r w:rsidRPr="00145F1E">
        <w:drawing>
          <wp:inline distT="0" distB="0" distL="0" distR="0" wp14:anchorId="05F9F63C" wp14:editId="6168156A">
            <wp:extent cx="3517900" cy="56134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561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8F9CA" w14:textId="1418024B" w:rsidR="00086798" w:rsidRDefault="00086798">
      <w:r>
        <w:t xml:space="preserve">Then I found out if I structured it this way, when I want to use calendar and event related information, I need to do query first to find which calendar or event I’m referring to, instead of directly linking them together. </w:t>
      </w:r>
      <w:proofErr w:type="gramStart"/>
      <w:r>
        <w:t>Therefore</w:t>
      </w:r>
      <w:proofErr w:type="gramEnd"/>
      <w:r>
        <w:t xml:space="preserve"> I referred to our lecture slides and made some modification according to the student, university example and person post example. </w:t>
      </w:r>
      <w:proofErr w:type="gramStart"/>
      <w:r>
        <w:t>So</w:t>
      </w:r>
      <w:proofErr w:type="gramEnd"/>
      <w:r>
        <w:t xml:space="preserve"> my final schema looks like this: </w:t>
      </w:r>
    </w:p>
    <w:p w14:paraId="781CA2C7" w14:textId="031D7DBC" w:rsidR="00086798" w:rsidRDefault="00086798">
      <w:r w:rsidRPr="00086798">
        <w:lastRenderedPageBreak/>
        <w:drawing>
          <wp:inline distT="0" distB="0" distL="0" distR="0" wp14:anchorId="1B5E571C" wp14:editId="0D409EEC">
            <wp:extent cx="3746500" cy="579120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D390A" w14:textId="023200C4" w:rsidR="00086798" w:rsidRDefault="00086798"/>
    <w:p w14:paraId="5354184C" w14:textId="1F48DD8E" w:rsidR="00086798" w:rsidRDefault="00086798">
      <w:r>
        <w:t>Also, another alternative query design I made at the beginning is to have two queries, one for doctor, the other for the calendar, but after I made changes to the schema, there is no need to have the second query. Because the doctor query can cover it all and make it very simple.</w:t>
      </w:r>
    </w:p>
    <w:p w14:paraId="49684D81" w14:textId="41721B31" w:rsidR="00086798" w:rsidRDefault="00086798"/>
    <w:p w14:paraId="5189EBA9" w14:textId="69F262F5" w:rsidR="00086798" w:rsidRDefault="00086798">
      <w:r>
        <w:t xml:space="preserve">Finally, I also encountered </w:t>
      </w:r>
      <w:r w:rsidR="00A74AA2">
        <w:t>difficulty</w:t>
      </w:r>
      <w:r>
        <w:t xml:space="preserve"> when I </w:t>
      </w:r>
      <w:r w:rsidR="00A74AA2">
        <w:t xml:space="preserve">work on the resolver because the mentioned changes. After modification, the calendar is linked to the doctor, not the calendar id. </w:t>
      </w:r>
      <w:proofErr w:type="gramStart"/>
      <w:r w:rsidR="00A74AA2">
        <w:t>Therefore</w:t>
      </w:r>
      <w:proofErr w:type="gramEnd"/>
      <w:r w:rsidR="00A74AA2">
        <w:t xml:space="preserve"> my previous idea of joining calendar id together is wrong. When I do API design afterwards, I would remember to make corresponding changes when I modify schema or query design.</w:t>
      </w:r>
    </w:p>
    <w:p w14:paraId="4C13AEDE" w14:textId="77C9BDCA" w:rsidR="00757C2E" w:rsidRDefault="00757C2E">
      <w:r w:rsidRPr="00757C2E">
        <w:lastRenderedPageBreak/>
        <w:drawing>
          <wp:inline distT="0" distB="0" distL="0" distR="0" wp14:anchorId="1182EA64" wp14:editId="5814A4B2">
            <wp:extent cx="5943600" cy="1187450"/>
            <wp:effectExtent l="0" t="0" r="0" b="635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5EE2E" w14:textId="3E3F47BB" w:rsidR="008462BA" w:rsidRDefault="008462BA"/>
    <w:p w14:paraId="695A0D84" w14:textId="77777777" w:rsidR="00A74AA2" w:rsidRDefault="00A74AA2" w:rsidP="00A74AA2">
      <w:pPr>
        <w:pStyle w:val="Heading2"/>
      </w:pPr>
      <w:r>
        <w:t xml:space="preserve">Consider the case where, in future, the ‘Event’ structure is changed to have more fields </w:t>
      </w:r>
      <w:proofErr w:type="spellStart"/>
      <w:r>
        <w:t>e.g</w:t>
      </w:r>
      <w:proofErr w:type="spellEnd"/>
      <w:r>
        <w:t xml:space="preserve"> reference to patient details, consultation type (first time/follow-up etc.) and others. </w:t>
      </w:r>
    </w:p>
    <w:p w14:paraId="3EC56A27" w14:textId="42E48B03" w:rsidR="00A74AA2" w:rsidRDefault="00A74AA2" w:rsidP="00A74AA2">
      <w:pPr>
        <w:pStyle w:val="NormalWeb"/>
        <w:rPr>
          <w:rFonts w:ascii="Calibri" w:hAnsi="Calibri" w:cs="Calibri"/>
          <w:color w:val="3A3F3F"/>
        </w:rPr>
      </w:pPr>
      <w:proofErr w:type="gramStart"/>
      <w:r>
        <w:rPr>
          <w:rFonts w:ascii="ArialMT" w:hAnsi="ArialMT"/>
        </w:rPr>
        <w:t>○  </w:t>
      </w:r>
      <w:r>
        <w:rPr>
          <w:rFonts w:ascii="Calibri" w:hAnsi="Calibri" w:cs="Calibri"/>
          <w:color w:val="3A3F3F"/>
        </w:rPr>
        <w:t>What</w:t>
      </w:r>
      <w:proofErr w:type="gramEnd"/>
      <w:r>
        <w:rPr>
          <w:rFonts w:ascii="Calibri" w:hAnsi="Calibri" w:cs="Calibri"/>
          <w:color w:val="3A3F3F"/>
        </w:rPr>
        <w:t xml:space="preserve"> changes will the clients (API consumer) need to make to their existing queries (if any). </w:t>
      </w:r>
    </w:p>
    <w:p w14:paraId="54B5BB85" w14:textId="21EE7C40" w:rsidR="00A74AA2" w:rsidRDefault="00A74AA2" w:rsidP="00A74AA2">
      <w:pPr>
        <w:pStyle w:val="NormalWeb"/>
        <w:rPr>
          <w:rFonts w:ascii="Calibri" w:hAnsi="Calibri" w:cs="Calibri"/>
          <w:color w:val="3A3F3F"/>
        </w:rPr>
      </w:pPr>
      <w:r>
        <w:rPr>
          <w:rFonts w:ascii="Calibri" w:hAnsi="Calibri" w:cs="Calibri"/>
          <w:color w:val="3A3F3F"/>
        </w:rPr>
        <w:t>The clients just need to include what new fields they are interested in when they do queries, if any. But for the existing queries, there should not be any change.</w:t>
      </w:r>
    </w:p>
    <w:p w14:paraId="368634E8" w14:textId="552164A9" w:rsidR="00A74AA2" w:rsidRDefault="00A74AA2" w:rsidP="00A74AA2">
      <w:pPr>
        <w:pStyle w:val="NormalWeb"/>
        <w:rPr>
          <w:rFonts w:ascii="Calibri" w:hAnsi="Calibri" w:cs="Calibri"/>
          <w:color w:val="3A3F3F"/>
        </w:rPr>
      </w:pPr>
      <w:proofErr w:type="gramStart"/>
      <w:r>
        <w:rPr>
          <w:rFonts w:ascii="ArialMT" w:hAnsi="ArialMT"/>
        </w:rPr>
        <w:t>○  </w:t>
      </w:r>
      <w:r>
        <w:rPr>
          <w:rFonts w:ascii="Calibri" w:hAnsi="Calibri" w:cs="Calibri"/>
          <w:color w:val="3A3F3F"/>
        </w:rPr>
        <w:t>How</w:t>
      </w:r>
      <w:proofErr w:type="gramEnd"/>
      <w:r>
        <w:rPr>
          <w:rFonts w:ascii="Calibri" w:hAnsi="Calibri" w:cs="Calibri"/>
          <w:color w:val="3A3F3F"/>
        </w:rPr>
        <w:t xml:space="preserve"> will you accommodate the changes in your existing Schema and Query types? </w:t>
      </w:r>
    </w:p>
    <w:p w14:paraId="7D1F972F" w14:textId="71470928" w:rsidR="00A74AA2" w:rsidRDefault="00A74AA2" w:rsidP="00A74AA2">
      <w:pPr>
        <w:pStyle w:val="NormalWeb"/>
        <w:rPr>
          <w:rFonts w:ascii="Calibri" w:hAnsi="Calibri" w:cs="Calibri"/>
          <w:color w:val="3A3F3F"/>
        </w:rPr>
      </w:pPr>
      <w:proofErr w:type="gramStart"/>
      <w:r>
        <w:rPr>
          <w:rFonts w:ascii="Calibri" w:hAnsi="Calibri" w:cs="Calibri"/>
          <w:color w:val="3A3F3F"/>
        </w:rPr>
        <w:t>First of all</w:t>
      </w:r>
      <w:proofErr w:type="gramEnd"/>
      <w:r>
        <w:rPr>
          <w:rFonts w:ascii="Calibri" w:hAnsi="Calibri" w:cs="Calibri"/>
          <w:color w:val="3A3F3F"/>
        </w:rPr>
        <w:t xml:space="preserve">, I need to include the new fields in the schema under Event type, of course. Then </w:t>
      </w:r>
      <w:r w:rsidR="007E6845">
        <w:rPr>
          <w:rFonts w:ascii="Calibri" w:hAnsi="Calibri" w:cs="Calibri"/>
          <w:color w:val="3A3F3F"/>
        </w:rPr>
        <w:t xml:space="preserve">link new fields that are related to other types, if any. </w:t>
      </w:r>
      <w:r w:rsidR="004154B1">
        <w:rPr>
          <w:rFonts w:ascii="Calibri" w:hAnsi="Calibri" w:cs="Calibri"/>
          <w:color w:val="3A3F3F"/>
        </w:rPr>
        <w:t xml:space="preserve">Then </w:t>
      </w:r>
      <w:r w:rsidR="00B839B7">
        <w:rPr>
          <w:rFonts w:ascii="Calibri" w:hAnsi="Calibri" w:cs="Calibri"/>
          <w:color w:val="3A3F3F"/>
        </w:rPr>
        <w:t>for the existing queries, there is no modification needed.</w:t>
      </w:r>
    </w:p>
    <w:p w14:paraId="62D644F8" w14:textId="5120D3CE" w:rsidR="007E6845" w:rsidRDefault="007E6845" w:rsidP="00A74AA2">
      <w:pPr>
        <w:pStyle w:val="NormalWeb"/>
        <w:rPr>
          <w:rFonts w:ascii="Calibri" w:hAnsi="Calibri" w:cs="Calibri"/>
          <w:color w:val="3A3F3F"/>
        </w:rPr>
      </w:pPr>
    </w:p>
    <w:p w14:paraId="635356AC" w14:textId="77777777" w:rsidR="007E6845" w:rsidRDefault="007E6845" w:rsidP="007E6845">
      <w:pPr>
        <w:pStyle w:val="Heading2"/>
      </w:pPr>
      <w:r>
        <w:t xml:space="preserve">Describe </w:t>
      </w:r>
      <w:r>
        <w:rPr>
          <w:b/>
          <w:bCs/>
        </w:rPr>
        <w:t xml:space="preserve">two </w:t>
      </w:r>
      <w:proofErr w:type="spellStart"/>
      <w:r>
        <w:t>GraphQL</w:t>
      </w:r>
      <w:proofErr w:type="spellEnd"/>
      <w:r>
        <w:t xml:space="preserve"> best practices that you have incorporated in your API design. </w:t>
      </w:r>
    </w:p>
    <w:p w14:paraId="743E8088" w14:textId="1F11E3CF" w:rsidR="007E6845" w:rsidRDefault="007E6845" w:rsidP="00A74AA2">
      <w:pPr>
        <w:pStyle w:val="NormalWeb"/>
      </w:pPr>
      <w:r>
        <w:t xml:space="preserve">First, when I design schemas, I always keep in mind that I should pay attention to non-nullable fields. For </w:t>
      </w:r>
      <w:proofErr w:type="gramStart"/>
      <w:r>
        <w:t>example</w:t>
      </w:r>
      <w:proofErr w:type="gramEnd"/>
      <w:r>
        <w:t xml:space="preserve"> the id of each type, to prevent possible errors manipulating the data. Also, I care about the nesting objects. As I mentioned above, I didn’t do well at the beginning and then realize type doctor and type calendar should be nested structure so that additional query is not requested to get calendar details.</w:t>
      </w:r>
    </w:p>
    <w:p w14:paraId="736A6D62" w14:textId="1A431745" w:rsidR="007E6845" w:rsidRDefault="007E6845" w:rsidP="00A74AA2">
      <w:pPr>
        <w:pStyle w:val="NormalWeb"/>
      </w:pPr>
      <w:r>
        <w:t xml:space="preserve">Besides, when I design mutations, I stick to the rule that queries should be </w:t>
      </w:r>
      <w:proofErr w:type="gramStart"/>
      <w:r>
        <w:t>self-explanatory</w:t>
      </w:r>
      <w:proofErr w:type="gramEnd"/>
      <w:r>
        <w:t xml:space="preserve"> and mutations should be verb. The mutations are named </w:t>
      </w:r>
      <w:proofErr w:type="spellStart"/>
      <w:r>
        <w:t>bookAppointment</w:t>
      </w:r>
      <w:proofErr w:type="spellEnd"/>
      <w:r>
        <w:t xml:space="preserve">, </w:t>
      </w:r>
      <w:proofErr w:type="spellStart"/>
      <w:r>
        <w:t>cancelAppointment</w:t>
      </w:r>
      <w:proofErr w:type="spellEnd"/>
      <w:r>
        <w:t xml:space="preserve"> and </w:t>
      </w:r>
      <w:proofErr w:type="spellStart"/>
      <w:r>
        <w:t>updateAppointment</w:t>
      </w:r>
      <w:proofErr w:type="spellEnd"/>
      <w:r>
        <w:t>.</w:t>
      </w:r>
      <w:r w:rsidR="004154B1">
        <w:t xml:space="preserve"> And all the arguments are put into the input type.</w:t>
      </w:r>
    </w:p>
    <w:p w14:paraId="1CAFB5CA" w14:textId="1BDDCC98" w:rsidR="008462BA" w:rsidRDefault="008462BA"/>
    <w:p w14:paraId="26FE9E44" w14:textId="22F6565D" w:rsidR="008462BA" w:rsidRDefault="00086798" w:rsidP="00086798">
      <w:pPr>
        <w:pStyle w:val="Heading1"/>
      </w:pPr>
      <w:r>
        <w:t>A2.2 Testing</w:t>
      </w:r>
    </w:p>
    <w:p w14:paraId="53900F96" w14:textId="51D663F3" w:rsidR="008462BA" w:rsidRDefault="008462BA">
      <w:r>
        <w:t xml:space="preserve">Q1.1 </w:t>
      </w:r>
    </w:p>
    <w:p w14:paraId="28C5459C" w14:textId="4124DBBA" w:rsidR="008462BA" w:rsidRDefault="008462BA">
      <w:r w:rsidRPr="008462BA">
        <w:lastRenderedPageBreak/>
        <w:drawing>
          <wp:inline distT="0" distB="0" distL="0" distR="0" wp14:anchorId="5C83D4F5" wp14:editId="7FC19959">
            <wp:extent cx="5943600" cy="193167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E33BB" w14:textId="1FDFF809" w:rsidR="008462BA" w:rsidRDefault="008462BA">
      <w:r>
        <w:t>Q1.2</w:t>
      </w:r>
    </w:p>
    <w:p w14:paraId="6E3B4004" w14:textId="59007726" w:rsidR="008462BA" w:rsidRDefault="008462BA">
      <w:r w:rsidRPr="008462BA">
        <w:drawing>
          <wp:inline distT="0" distB="0" distL="0" distR="0" wp14:anchorId="1F66C7F9" wp14:editId="1C8943F3">
            <wp:extent cx="5943600" cy="3048635"/>
            <wp:effectExtent l="0" t="0" r="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7DDA7" w14:textId="75BDF0F0" w:rsidR="008462BA" w:rsidRDefault="008462BA">
      <w:r>
        <w:t>Q2.1</w:t>
      </w:r>
    </w:p>
    <w:p w14:paraId="12D10C6B" w14:textId="6FB46E86" w:rsidR="00916E26" w:rsidRDefault="00916E26">
      <w:r w:rsidRPr="00916E26">
        <w:drawing>
          <wp:inline distT="0" distB="0" distL="0" distR="0" wp14:anchorId="15F65AF7" wp14:editId="15D6E24D">
            <wp:extent cx="5943600" cy="2038985"/>
            <wp:effectExtent l="0" t="0" r="0" b="571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1009D" w14:textId="3795C60A" w:rsidR="00916E26" w:rsidRDefault="00916E26">
      <w:r>
        <w:t>Q2.2</w:t>
      </w:r>
    </w:p>
    <w:p w14:paraId="07DB3019" w14:textId="291056A8" w:rsidR="00757C2E" w:rsidRDefault="00757C2E">
      <w:r w:rsidRPr="00757C2E">
        <w:lastRenderedPageBreak/>
        <w:drawing>
          <wp:inline distT="0" distB="0" distL="0" distR="0" wp14:anchorId="2DBEA98C" wp14:editId="56662E70">
            <wp:extent cx="5943600" cy="31057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927F2" w14:textId="28FB8484" w:rsidR="00757C2E" w:rsidRDefault="00757C2E">
      <w:r>
        <w:t>M1.1</w:t>
      </w:r>
    </w:p>
    <w:p w14:paraId="541793FE" w14:textId="5CF0D563" w:rsidR="000F7192" w:rsidRDefault="000F7192">
      <w:r w:rsidRPr="000F7192">
        <w:drawing>
          <wp:inline distT="0" distB="0" distL="0" distR="0" wp14:anchorId="1E3713F4" wp14:editId="5A2F3E60">
            <wp:extent cx="5943600" cy="4300220"/>
            <wp:effectExtent l="0" t="0" r="0" b="508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9A0CC" w14:textId="1C162FF4" w:rsidR="000F7192" w:rsidRDefault="000F7192">
      <w:r>
        <w:t>M1.2</w:t>
      </w:r>
    </w:p>
    <w:p w14:paraId="1A3A5672" w14:textId="20675DEB" w:rsidR="000F7192" w:rsidRDefault="000F7192">
      <w:r w:rsidRPr="000F7192">
        <w:lastRenderedPageBreak/>
        <w:drawing>
          <wp:inline distT="0" distB="0" distL="0" distR="0" wp14:anchorId="388AC8FA" wp14:editId="24BAAFEB">
            <wp:extent cx="5943600" cy="30930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0BF5F" w14:textId="4B59DB3C" w:rsidR="00EF477F" w:rsidRDefault="00EF477F">
      <w:r>
        <w:t>M2.1</w:t>
      </w:r>
    </w:p>
    <w:p w14:paraId="513C71A6" w14:textId="6DE114E1" w:rsidR="00EF477F" w:rsidRDefault="00EF477F">
      <w:r w:rsidRPr="00EF477F">
        <w:drawing>
          <wp:inline distT="0" distB="0" distL="0" distR="0" wp14:anchorId="02BB0FF8" wp14:editId="71D75B93">
            <wp:extent cx="5943600" cy="3910965"/>
            <wp:effectExtent l="0" t="0" r="0" b="63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AFAE4" w14:textId="32E84339" w:rsidR="00EF477F" w:rsidRDefault="000F7192">
      <w:r>
        <w:t>M2.2</w:t>
      </w:r>
    </w:p>
    <w:p w14:paraId="1367BA0D" w14:textId="55F80E87" w:rsidR="000F7192" w:rsidRDefault="000F7192">
      <w:r w:rsidRPr="000F7192">
        <w:lastRenderedPageBreak/>
        <w:drawing>
          <wp:inline distT="0" distB="0" distL="0" distR="0" wp14:anchorId="28522723" wp14:editId="4C830EA0">
            <wp:extent cx="5943600" cy="3234055"/>
            <wp:effectExtent l="0" t="0" r="0" b="4445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BADF1" w14:textId="619B219E" w:rsidR="00757C2E" w:rsidRDefault="00EF477F">
      <w:r>
        <w:t>M3.1</w:t>
      </w:r>
    </w:p>
    <w:p w14:paraId="176590AE" w14:textId="113A5147" w:rsidR="00EF477F" w:rsidRDefault="00EF477F">
      <w:r w:rsidRPr="00EF477F">
        <w:drawing>
          <wp:inline distT="0" distB="0" distL="0" distR="0" wp14:anchorId="5C5025E0" wp14:editId="47D9FFE2">
            <wp:extent cx="5943600" cy="44907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CD1E9" w14:textId="5232410C" w:rsidR="00EF477F" w:rsidRDefault="00EF477F">
      <w:r>
        <w:t>M3.2</w:t>
      </w:r>
    </w:p>
    <w:p w14:paraId="6CF63E2D" w14:textId="6F5F59EF" w:rsidR="00EF477F" w:rsidRDefault="00EF477F">
      <w:r w:rsidRPr="00EF477F">
        <w:lastRenderedPageBreak/>
        <w:drawing>
          <wp:inline distT="0" distB="0" distL="0" distR="0" wp14:anchorId="380A1B76" wp14:editId="4251EC88">
            <wp:extent cx="5943600" cy="3345815"/>
            <wp:effectExtent l="0" t="0" r="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47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MT">
    <w:altName w:val="Arial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7560A"/>
    <w:multiLevelType w:val="multilevel"/>
    <w:tmpl w:val="1C2AE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085B42"/>
    <w:multiLevelType w:val="multilevel"/>
    <w:tmpl w:val="8F2AD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51A498F"/>
    <w:multiLevelType w:val="multilevel"/>
    <w:tmpl w:val="61D81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0493390">
    <w:abstractNumId w:val="2"/>
  </w:num>
  <w:num w:numId="2" w16cid:durableId="1516847780">
    <w:abstractNumId w:val="1"/>
  </w:num>
  <w:num w:numId="3" w16cid:durableId="17013904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F1E"/>
    <w:rsid w:val="00086798"/>
    <w:rsid w:val="000F7192"/>
    <w:rsid w:val="00145F1E"/>
    <w:rsid w:val="001A6418"/>
    <w:rsid w:val="004154B1"/>
    <w:rsid w:val="005516ED"/>
    <w:rsid w:val="00757C2E"/>
    <w:rsid w:val="007E6845"/>
    <w:rsid w:val="008462BA"/>
    <w:rsid w:val="00916E26"/>
    <w:rsid w:val="00A74AA2"/>
    <w:rsid w:val="00B839B7"/>
    <w:rsid w:val="00DB7A7C"/>
    <w:rsid w:val="00E21399"/>
    <w:rsid w:val="00EF47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9F1EE0"/>
  <w15:chartTrackingRefBased/>
  <w15:docId w15:val="{52AB82CE-E179-5040-ACF8-A146CAA217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679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4AA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45F1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0867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4AA2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A74AA2"/>
    <w:rPr>
      <w:color w:val="5A5A5A" w:themeColor="text1" w:themeTint="A5"/>
      <w:spacing w:val="15"/>
      <w:sz w:val="2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A74AA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690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73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8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97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319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20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5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38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568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74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7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743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421</Words>
  <Characters>2405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Yueming An</dc:creator>
  <cp:keywords/>
  <dc:description/>
  <cp:lastModifiedBy>Yueming An</cp:lastModifiedBy>
  <cp:revision>3</cp:revision>
  <dcterms:created xsi:type="dcterms:W3CDTF">2022-12-02T23:21:00Z</dcterms:created>
  <dcterms:modified xsi:type="dcterms:W3CDTF">2022-12-02T23:26:00Z</dcterms:modified>
</cp:coreProperties>
</file>