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2CA64" w14:textId="2A05A2A7" w:rsidR="00F6624C" w:rsidRPr="00D22DC6" w:rsidRDefault="00F6624C" w:rsidP="00F6624C">
      <w:pPr>
        <w:jc w:val="center"/>
        <w:rPr>
          <w:rFonts w:ascii="Times New Roman" w:hAnsi="Times New Roman" w:cs="Times New Roman"/>
          <w:sz w:val="24"/>
          <w:szCs w:val="24"/>
        </w:rPr>
      </w:pPr>
      <w:r w:rsidRPr="00D22DC6">
        <w:rPr>
          <w:rFonts w:ascii="Times New Roman" w:hAnsi="Times New Roman" w:cs="Times New Roman"/>
          <w:b/>
          <w:sz w:val="24"/>
          <w:szCs w:val="24"/>
        </w:rPr>
        <w:t>Table 1</w:t>
      </w:r>
      <w:r w:rsidRPr="00D22DC6">
        <w:rPr>
          <w:rFonts w:ascii="Times New Roman" w:hAnsi="Times New Roman" w:cs="Times New Roman"/>
          <w:sz w:val="24"/>
          <w:szCs w:val="24"/>
        </w:rPr>
        <w:t xml:space="preserve"> Summary of </w:t>
      </w:r>
      <w:r w:rsidR="00D50FA4">
        <w:rPr>
          <w:rFonts w:ascii="Times New Roman" w:hAnsi="Times New Roman" w:cs="Times New Roman"/>
          <w:sz w:val="24"/>
          <w:szCs w:val="24"/>
        </w:rPr>
        <w:t>some existing</w:t>
      </w:r>
      <w:r w:rsidR="002E6175" w:rsidRPr="00D22DC6">
        <w:rPr>
          <w:rFonts w:ascii="Times New Roman" w:hAnsi="Times New Roman" w:cs="Times New Roman"/>
          <w:sz w:val="24"/>
          <w:szCs w:val="24"/>
        </w:rPr>
        <w:t xml:space="preserve"> </w:t>
      </w:r>
      <w:r w:rsidRPr="00D22DC6">
        <w:rPr>
          <w:rFonts w:ascii="Times New Roman" w:hAnsi="Times New Roman" w:cs="Times New Roman"/>
          <w:sz w:val="24"/>
          <w:szCs w:val="24"/>
        </w:rPr>
        <w:t>MR methods</w:t>
      </w:r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2011"/>
        <w:gridCol w:w="2008"/>
        <w:gridCol w:w="2007"/>
        <w:gridCol w:w="2007"/>
        <w:gridCol w:w="2007"/>
        <w:gridCol w:w="2007"/>
      </w:tblGrid>
      <w:tr w:rsidR="00F6624C" w:rsidRPr="00420A87" w14:paraId="6362E7E5" w14:textId="77777777" w:rsidTr="003A047F">
        <w:trPr>
          <w:trHeight w:val="283"/>
        </w:trPr>
        <w:tc>
          <w:tcPr>
            <w:tcW w:w="750" w:type="pct"/>
            <w:tcBorders>
              <w:top w:val="single" w:sz="6" w:space="0" w:color="auto"/>
              <w:bottom w:val="nil"/>
            </w:tcBorders>
            <w:vAlign w:val="center"/>
          </w:tcPr>
          <w:p w14:paraId="4AAB4488" w14:textId="77777777" w:rsidR="00F6624C" w:rsidRPr="00420A87" w:rsidRDefault="00F6624C" w:rsidP="00420A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  <w:p w14:paraId="2770E5F5" w14:textId="77777777" w:rsidR="00F6624C" w:rsidRPr="00420A87" w:rsidRDefault="00F6624C" w:rsidP="00420A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  <w:tc>
          <w:tcPr>
            <w:tcW w:w="709" w:type="pct"/>
            <w:vAlign w:val="center"/>
          </w:tcPr>
          <w:p w14:paraId="3132A599" w14:textId="77777777" w:rsidR="00F6624C" w:rsidRPr="00420A87" w:rsidRDefault="00F6624C" w:rsidP="00420A87">
            <w:pPr>
              <w:adjustRightInd w:val="0"/>
              <w:snapToGrid w:val="0"/>
              <w:spacing w:line="360" w:lineRule="auto"/>
              <w:ind w:rightChars="-30" w:right="-63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420A87">
              <w:rPr>
                <w:rFonts w:ascii="Times New Roman" w:hAnsi="Times New Roman" w:cs="Times New Roman"/>
                <w:sz w:val="20"/>
                <w:szCs w:val="21"/>
              </w:rPr>
              <w:t>Design</w:t>
            </w:r>
          </w:p>
        </w:tc>
        <w:tc>
          <w:tcPr>
            <w:tcW w:w="708" w:type="pct"/>
            <w:vAlign w:val="center"/>
          </w:tcPr>
          <w:p w14:paraId="7F079DE5" w14:textId="77777777" w:rsidR="00F6624C" w:rsidRPr="00420A87" w:rsidRDefault="00F6624C" w:rsidP="00420A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420A87">
              <w:rPr>
                <w:rFonts w:ascii="Times New Roman" w:hAnsi="Times New Roman" w:cs="Times New Roman"/>
                <w:sz w:val="20"/>
                <w:szCs w:val="21"/>
              </w:rPr>
              <w:t>Instrumental variable</w:t>
            </w:r>
          </w:p>
        </w:tc>
        <w:tc>
          <w:tcPr>
            <w:tcW w:w="708" w:type="pct"/>
            <w:vAlign w:val="center"/>
          </w:tcPr>
          <w:p w14:paraId="624146B0" w14:textId="77777777" w:rsidR="00F6624C" w:rsidRPr="00420A87" w:rsidRDefault="00F6624C" w:rsidP="00420A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1"/>
                </w:rPr>
                <m:t xml:space="preserve">β </m:t>
              </m:r>
            </m:oMath>
            <w:r w:rsidRPr="00420A87">
              <w:rPr>
                <w:rFonts w:ascii="Times New Roman" w:hAnsi="Times New Roman" w:cs="Times New Roman"/>
                <w:sz w:val="20"/>
                <w:szCs w:val="21"/>
              </w:rPr>
              <w:t>effect</w:t>
            </w:r>
          </w:p>
          <w:p w14:paraId="7D41A85F" w14:textId="77777777" w:rsidR="00F6624C" w:rsidRPr="00420A87" w:rsidRDefault="00F6624C" w:rsidP="00420A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420A87">
              <w:rPr>
                <w:rFonts w:ascii="Times New Roman" w:hAnsi="Times New Roman" w:cs="Times New Roman"/>
                <w:sz w:val="20"/>
                <w:szCs w:val="21"/>
              </w:rPr>
              <w:t>assumption</w:t>
            </w:r>
          </w:p>
        </w:tc>
        <w:tc>
          <w:tcPr>
            <w:tcW w:w="708" w:type="pct"/>
            <w:vAlign w:val="center"/>
          </w:tcPr>
          <w:p w14:paraId="5AE54DEE" w14:textId="77777777" w:rsidR="00F6624C" w:rsidRPr="00420A87" w:rsidRDefault="00F6624C" w:rsidP="00420A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1"/>
                </w:rPr>
                <m:t xml:space="preserve">γ </m:t>
              </m:r>
            </m:oMath>
            <w:r w:rsidRPr="00420A87">
              <w:rPr>
                <w:rFonts w:ascii="Times New Roman" w:hAnsi="Times New Roman" w:cs="Times New Roman"/>
                <w:sz w:val="20"/>
                <w:szCs w:val="21"/>
              </w:rPr>
              <w:t>effect assumption</w:t>
            </w:r>
          </w:p>
        </w:tc>
        <w:tc>
          <w:tcPr>
            <w:tcW w:w="708" w:type="pct"/>
            <w:vAlign w:val="center"/>
          </w:tcPr>
          <w:p w14:paraId="29EB8266" w14:textId="77777777" w:rsidR="00F6624C" w:rsidRPr="00420A87" w:rsidRDefault="00F6624C" w:rsidP="00420A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420A87">
              <w:rPr>
                <w:rFonts w:ascii="Times New Roman" w:hAnsi="Times New Roman" w:cs="Times New Roman"/>
                <w:sz w:val="20"/>
                <w:szCs w:val="21"/>
              </w:rPr>
              <w:t>Estimation procedure</w:t>
            </w:r>
          </w:p>
        </w:tc>
        <w:tc>
          <w:tcPr>
            <w:tcW w:w="708" w:type="pct"/>
            <w:tcBorders>
              <w:top w:val="single" w:sz="4" w:space="0" w:color="auto"/>
              <w:bottom w:val="nil"/>
            </w:tcBorders>
            <w:vAlign w:val="center"/>
          </w:tcPr>
          <w:p w14:paraId="4AF63BDA" w14:textId="77777777" w:rsidR="0082073E" w:rsidRPr="00420A87" w:rsidRDefault="00F6624C" w:rsidP="00420A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420A87">
              <w:rPr>
                <w:rFonts w:ascii="Times New Roman" w:hAnsi="Times New Roman" w:cs="Times New Roman"/>
                <w:sz w:val="20"/>
                <w:szCs w:val="21"/>
              </w:rPr>
              <w:t>Individual or summary data</w:t>
            </w:r>
          </w:p>
        </w:tc>
      </w:tr>
      <w:tr w:rsidR="0082073E" w:rsidRPr="00420A87" w14:paraId="70856AD5" w14:textId="77777777" w:rsidTr="003A047F">
        <w:trPr>
          <w:trHeight w:val="283"/>
        </w:trPr>
        <w:tc>
          <w:tcPr>
            <w:tcW w:w="750" w:type="pct"/>
            <w:tcBorders>
              <w:top w:val="nil"/>
            </w:tcBorders>
            <w:vAlign w:val="center"/>
          </w:tcPr>
          <w:p w14:paraId="646723E4" w14:textId="77777777" w:rsidR="0082073E" w:rsidRPr="00420A87" w:rsidRDefault="0082073E" w:rsidP="00420A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  <w:vertAlign w:val="superscript"/>
              </w:rPr>
            </w:pPr>
            <w:r w:rsidRPr="00420A87">
              <w:rPr>
                <w:rFonts w:ascii="Times New Roman" w:hAnsi="Times New Roman" w:cs="Times New Roman"/>
                <w:sz w:val="20"/>
                <w:szCs w:val="21"/>
              </w:rPr>
              <w:t>PrediXcan</w:t>
            </w:r>
            <w:r w:rsidRPr="00420A87">
              <w:rPr>
                <w:rFonts w:ascii="Times New Roman" w:hAnsi="Times New Roman" w:cs="Times New Roman"/>
                <w:sz w:val="20"/>
                <w:szCs w:val="21"/>
                <w:vertAlign w:val="superscript"/>
              </w:rPr>
              <w:t>1</w:t>
            </w:r>
          </w:p>
        </w:tc>
        <w:tc>
          <w:tcPr>
            <w:tcW w:w="709" w:type="pct"/>
            <w:vAlign w:val="center"/>
          </w:tcPr>
          <w:p w14:paraId="63D8CAA7" w14:textId="77777777" w:rsidR="0082073E" w:rsidRPr="00420A87" w:rsidRDefault="0082073E" w:rsidP="00420A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420A87">
              <w:rPr>
                <w:rFonts w:ascii="Times New Roman" w:hAnsi="Times New Roman" w:cs="Times New Roman"/>
                <w:sz w:val="20"/>
                <w:szCs w:val="21"/>
              </w:rPr>
              <w:t>Two-sample</w:t>
            </w:r>
          </w:p>
        </w:tc>
        <w:tc>
          <w:tcPr>
            <w:tcW w:w="708" w:type="pct"/>
            <w:vAlign w:val="center"/>
          </w:tcPr>
          <w:p w14:paraId="0EE346EE" w14:textId="77777777" w:rsidR="0082073E" w:rsidRPr="00420A87" w:rsidRDefault="0082073E" w:rsidP="00420A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420A87">
              <w:rPr>
                <w:rFonts w:ascii="Times New Roman" w:hAnsi="Times New Roman" w:cs="Times New Roman"/>
                <w:sz w:val="20"/>
                <w:szCs w:val="21"/>
              </w:rPr>
              <w:t>Correlated</w:t>
            </w:r>
          </w:p>
        </w:tc>
        <w:tc>
          <w:tcPr>
            <w:tcW w:w="708" w:type="pct"/>
            <w:vAlign w:val="center"/>
          </w:tcPr>
          <w:p w14:paraId="4024DF45" w14:textId="77777777" w:rsidR="0082073E" w:rsidRPr="00420A87" w:rsidRDefault="0082073E" w:rsidP="00420A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420A87">
              <w:rPr>
                <w:rFonts w:ascii="Times New Roman" w:hAnsi="Times New Roman" w:cs="Times New Roman"/>
                <w:sz w:val="20"/>
                <w:szCs w:val="21"/>
              </w:rPr>
              <w:t>Elastic net</w:t>
            </w:r>
          </w:p>
        </w:tc>
        <w:tc>
          <w:tcPr>
            <w:tcW w:w="708" w:type="pct"/>
            <w:vAlign w:val="center"/>
          </w:tcPr>
          <w:p w14:paraId="6196267E" w14:textId="5F03021F" w:rsidR="0082073E" w:rsidRPr="00420A87" w:rsidRDefault="003F7B70" w:rsidP="00420A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N/A</w:t>
            </w:r>
          </w:p>
        </w:tc>
        <w:tc>
          <w:tcPr>
            <w:tcW w:w="708" w:type="pct"/>
            <w:vAlign w:val="center"/>
          </w:tcPr>
          <w:p w14:paraId="584F941A" w14:textId="6F065690" w:rsidR="0082073E" w:rsidRPr="00420A87" w:rsidRDefault="003A047F" w:rsidP="00420A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Two-stage</w:t>
            </w:r>
          </w:p>
        </w:tc>
        <w:tc>
          <w:tcPr>
            <w:tcW w:w="708" w:type="pct"/>
            <w:tcBorders>
              <w:top w:val="nil"/>
            </w:tcBorders>
            <w:vAlign w:val="center"/>
          </w:tcPr>
          <w:p w14:paraId="7FF18B99" w14:textId="486576BE" w:rsidR="0082073E" w:rsidRPr="00420A87" w:rsidRDefault="00F42B42" w:rsidP="00420A87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Both</w:t>
            </w:r>
          </w:p>
        </w:tc>
      </w:tr>
      <w:tr w:rsidR="003A047F" w:rsidRPr="00420A87" w14:paraId="3EA02D5F" w14:textId="77777777" w:rsidTr="003A047F">
        <w:trPr>
          <w:trHeight w:val="283"/>
        </w:trPr>
        <w:tc>
          <w:tcPr>
            <w:tcW w:w="750" w:type="pct"/>
            <w:vAlign w:val="center"/>
          </w:tcPr>
          <w:p w14:paraId="49607021" w14:textId="77777777" w:rsidR="003A047F" w:rsidRPr="00420A87" w:rsidRDefault="003A047F" w:rsidP="003A047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  <w:vertAlign w:val="superscript"/>
              </w:rPr>
            </w:pPr>
            <w:r w:rsidRPr="00420A87">
              <w:rPr>
                <w:rFonts w:ascii="Times New Roman" w:hAnsi="Times New Roman" w:cs="Times New Roman"/>
                <w:sz w:val="20"/>
                <w:szCs w:val="21"/>
              </w:rPr>
              <w:t>TWAS</w:t>
            </w:r>
            <w:r w:rsidRPr="00420A87">
              <w:rPr>
                <w:rFonts w:ascii="Times New Roman" w:hAnsi="Times New Roman" w:cs="Times New Roman"/>
                <w:sz w:val="20"/>
                <w:szCs w:val="21"/>
                <w:vertAlign w:val="superscript"/>
              </w:rPr>
              <w:t>2</w:t>
            </w:r>
          </w:p>
        </w:tc>
        <w:tc>
          <w:tcPr>
            <w:tcW w:w="709" w:type="pct"/>
            <w:vAlign w:val="center"/>
          </w:tcPr>
          <w:p w14:paraId="13BA7A7B" w14:textId="77777777" w:rsidR="003A047F" w:rsidRPr="00420A87" w:rsidRDefault="003A047F" w:rsidP="003A047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420A87">
              <w:rPr>
                <w:rFonts w:ascii="Times New Roman" w:hAnsi="Times New Roman" w:cs="Times New Roman"/>
                <w:sz w:val="20"/>
                <w:szCs w:val="21"/>
              </w:rPr>
              <w:t>Two-sample</w:t>
            </w:r>
          </w:p>
        </w:tc>
        <w:tc>
          <w:tcPr>
            <w:tcW w:w="708" w:type="pct"/>
            <w:vAlign w:val="center"/>
          </w:tcPr>
          <w:p w14:paraId="73F98803" w14:textId="77777777" w:rsidR="003A047F" w:rsidRPr="00420A87" w:rsidRDefault="003A047F" w:rsidP="003A047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420A87">
              <w:rPr>
                <w:rFonts w:ascii="Times New Roman" w:hAnsi="Times New Roman" w:cs="Times New Roman"/>
                <w:sz w:val="20"/>
                <w:szCs w:val="21"/>
              </w:rPr>
              <w:t>Correlated</w:t>
            </w:r>
          </w:p>
        </w:tc>
        <w:tc>
          <w:tcPr>
            <w:tcW w:w="708" w:type="pct"/>
            <w:vAlign w:val="center"/>
          </w:tcPr>
          <w:p w14:paraId="46E3D84C" w14:textId="77777777" w:rsidR="003A047F" w:rsidRPr="00420A87" w:rsidRDefault="003A047F" w:rsidP="003A047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420A87">
              <w:rPr>
                <w:rFonts w:ascii="Times New Roman" w:hAnsi="Times New Roman" w:cs="Times New Roman"/>
                <w:sz w:val="20"/>
                <w:szCs w:val="21"/>
              </w:rPr>
              <w:t>BSLMM</w:t>
            </w:r>
          </w:p>
        </w:tc>
        <w:tc>
          <w:tcPr>
            <w:tcW w:w="708" w:type="pct"/>
            <w:vAlign w:val="center"/>
          </w:tcPr>
          <w:p w14:paraId="2DEDA32B" w14:textId="252DF150" w:rsidR="003A047F" w:rsidRPr="00420A87" w:rsidRDefault="003F7B70" w:rsidP="003A047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N/A</w:t>
            </w:r>
          </w:p>
        </w:tc>
        <w:tc>
          <w:tcPr>
            <w:tcW w:w="708" w:type="pct"/>
            <w:vAlign w:val="center"/>
          </w:tcPr>
          <w:p w14:paraId="10996E02" w14:textId="4B4459D6" w:rsidR="003A047F" w:rsidRPr="00420A87" w:rsidRDefault="003A047F" w:rsidP="003A047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Two-stage</w:t>
            </w:r>
          </w:p>
        </w:tc>
        <w:tc>
          <w:tcPr>
            <w:tcW w:w="708" w:type="pct"/>
            <w:vAlign w:val="center"/>
          </w:tcPr>
          <w:p w14:paraId="691DFDD8" w14:textId="77777777" w:rsidR="003A047F" w:rsidRPr="00420A87" w:rsidRDefault="003A047F" w:rsidP="003A047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420A87">
              <w:rPr>
                <w:rFonts w:ascii="Times New Roman" w:hAnsi="Times New Roman" w:cs="Times New Roman"/>
                <w:sz w:val="20"/>
                <w:szCs w:val="21"/>
              </w:rPr>
              <w:t>Both</w:t>
            </w:r>
          </w:p>
        </w:tc>
      </w:tr>
      <w:tr w:rsidR="003A047F" w:rsidRPr="00420A87" w14:paraId="6B5EBC13" w14:textId="77777777" w:rsidTr="003A047F">
        <w:trPr>
          <w:trHeight w:val="283"/>
        </w:trPr>
        <w:tc>
          <w:tcPr>
            <w:tcW w:w="750" w:type="pct"/>
            <w:vAlign w:val="center"/>
          </w:tcPr>
          <w:p w14:paraId="21F9708D" w14:textId="77777777" w:rsidR="003A047F" w:rsidRPr="00420A87" w:rsidRDefault="003A047F" w:rsidP="003A047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  <w:vertAlign w:val="superscript"/>
              </w:rPr>
            </w:pPr>
            <w:r w:rsidRPr="00420A87">
              <w:rPr>
                <w:rFonts w:ascii="Times New Roman" w:hAnsi="Times New Roman" w:cs="Times New Roman"/>
                <w:sz w:val="20"/>
                <w:szCs w:val="21"/>
              </w:rPr>
              <w:t>SMR</w:t>
            </w:r>
            <w:r w:rsidRPr="00420A87">
              <w:rPr>
                <w:rFonts w:ascii="Times New Roman" w:hAnsi="Times New Roman" w:cs="Times New Roman"/>
                <w:sz w:val="20"/>
                <w:szCs w:val="21"/>
                <w:vertAlign w:val="superscript"/>
              </w:rPr>
              <w:t>3</w:t>
            </w:r>
          </w:p>
        </w:tc>
        <w:tc>
          <w:tcPr>
            <w:tcW w:w="709" w:type="pct"/>
            <w:vAlign w:val="center"/>
          </w:tcPr>
          <w:p w14:paraId="795F9F4B" w14:textId="77777777" w:rsidR="003A047F" w:rsidRPr="00420A87" w:rsidRDefault="003A047F" w:rsidP="003A047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420A87">
              <w:rPr>
                <w:rFonts w:ascii="Times New Roman" w:hAnsi="Times New Roman" w:cs="Times New Roman"/>
                <w:sz w:val="20"/>
                <w:szCs w:val="21"/>
              </w:rPr>
              <w:t>Two-sample</w:t>
            </w:r>
          </w:p>
        </w:tc>
        <w:tc>
          <w:tcPr>
            <w:tcW w:w="708" w:type="pct"/>
            <w:vAlign w:val="center"/>
          </w:tcPr>
          <w:p w14:paraId="646F0AC9" w14:textId="13B387FE" w:rsidR="003A047F" w:rsidRPr="00420A87" w:rsidRDefault="003A047F" w:rsidP="003A047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420A87">
              <w:rPr>
                <w:rFonts w:ascii="Times New Roman" w:hAnsi="Times New Roman" w:cs="Times New Roman"/>
                <w:sz w:val="20"/>
                <w:szCs w:val="21"/>
              </w:rPr>
              <w:t>Univariate</w:t>
            </w:r>
          </w:p>
        </w:tc>
        <w:tc>
          <w:tcPr>
            <w:tcW w:w="708" w:type="pct"/>
            <w:vAlign w:val="center"/>
          </w:tcPr>
          <w:p w14:paraId="12FDBBAE" w14:textId="4E50027F" w:rsidR="003A047F" w:rsidRPr="00420A87" w:rsidRDefault="003A047F" w:rsidP="003A047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420A87">
              <w:rPr>
                <w:rFonts w:ascii="Times New Roman" w:hAnsi="Times New Roman" w:cs="Times New Roman"/>
                <w:sz w:val="20"/>
                <w:szCs w:val="21"/>
              </w:rPr>
              <w:t>Fixed</w:t>
            </w:r>
            <w:r w:rsidR="003F7B70">
              <w:rPr>
                <w:rFonts w:ascii="Times New Roman" w:hAnsi="Times New Roman" w:cs="Times New Roman"/>
                <w:sz w:val="20"/>
                <w:szCs w:val="21"/>
              </w:rPr>
              <w:t xml:space="preserve"> effect</w:t>
            </w:r>
          </w:p>
        </w:tc>
        <w:tc>
          <w:tcPr>
            <w:tcW w:w="708" w:type="pct"/>
            <w:vAlign w:val="center"/>
          </w:tcPr>
          <w:p w14:paraId="2B15C2F3" w14:textId="0C409A61" w:rsidR="003A047F" w:rsidRPr="00420A87" w:rsidRDefault="003F7B70" w:rsidP="003A047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N/A</w:t>
            </w:r>
          </w:p>
        </w:tc>
        <w:tc>
          <w:tcPr>
            <w:tcW w:w="708" w:type="pct"/>
            <w:vAlign w:val="center"/>
          </w:tcPr>
          <w:p w14:paraId="7CE4BBB7" w14:textId="42292F37" w:rsidR="003A047F" w:rsidRPr="00420A87" w:rsidRDefault="00A34045" w:rsidP="003A047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Two-stage</w:t>
            </w:r>
          </w:p>
        </w:tc>
        <w:tc>
          <w:tcPr>
            <w:tcW w:w="708" w:type="pct"/>
            <w:vAlign w:val="center"/>
          </w:tcPr>
          <w:p w14:paraId="6E025AB5" w14:textId="77777777" w:rsidR="003A047F" w:rsidRPr="00420A87" w:rsidRDefault="003A047F" w:rsidP="003A047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420A87">
              <w:rPr>
                <w:rFonts w:ascii="Times New Roman" w:hAnsi="Times New Roman" w:cs="Times New Roman"/>
                <w:sz w:val="20"/>
                <w:szCs w:val="21"/>
              </w:rPr>
              <w:t>Summary</w:t>
            </w:r>
          </w:p>
        </w:tc>
      </w:tr>
      <w:tr w:rsidR="003A047F" w:rsidRPr="00420A87" w14:paraId="1EA14FFE" w14:textId="77777777" w:rsidTr="003A047F">
        <w:trPr>
          <w:trHeight w:val="283"/>
        </w:trPr>
        <w:tc>
          <w:tcPr>
            <w:tcW w:w="750" w:type="pct"/>
            <w:vAlign w:val="center"/>
          </w:tcPr>
          <w:p w14:paraId="2C621B84" w14:textId="77777777" w:rsidR="003A047F" w:rsidRPr="00420A87" w:rsidRDefault="003A047F" w:rsidP="003A047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  <w:vertAlign w:val="superscript"/>
              </w:rPr>
            </w:pPr>
            <w:r w:rsidRPr="00420A87">
              <w:rPr>
                <w:rFonts w:ascii="Times New Roman" w:hAnsi="Times New Roman" w:cs="Times New Roman"/>
                <w:sz w:val="20"/>
                <w:szCs w:val="21"/>
              </w:rPr>
              <w:t>GSMR</w:t>
            </w:r>
            <w:r w:rsidRPr="00420A87">
              <w:rPr>
                <w:rFonts w:ascii="Times New Roman" w:hAnsi="Times New Roman" w:cs="Times New Roman"/>
                <w:sz w:val="20"/>
                <w:szCs w:val="21"/>
                <w:vertAlign w:val="superscript"/>
              </w:rPr>
              <w:t>4</w:t>
            </w:r>
          </w:p>
        </w:tc>
        <w:tc>
          <w:tcPr>
            <w:tcW w:w="709" w:type="pct"/>
            <w:vAlign w:val="center"/>
          </w:tcPr>
          <w:p w14:paraId="4AC65F1C" w14:textId="77777777" w:rsidR="003A047F" w:rsidRPr="00420A87" w:rsidRDefault="003A047F" w:rsidP="003A047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420A87">
              <w:rPr>
                <w:rFonts w:ascii="Times New Roman" w:hAnsi="Times New Roman" w:cs="Times New Roman"/>
                <w:sz w:val="20"/>
                <w:szCs w:val="21"/>
              </w:rPr>
              <w:t>Two-sample</w:t>
            </w:r>
          </w:p>
        </w:tc>
        <w:tc>
          <w:tcPr>
            <w:tcW w:w="708" w:type="pct"/>
            <w:vAlign w:val="center"/>
          </w:tcPr>
          <w:p w14:paraId="373B8BF1" w14:textId="77777777" w:rsidR="003A047F" w:rsidRPr="00420A87" w:rsidRDefault="003A047F" w:rsidP="003A047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420A87">
              <w:rPr>
                <w:rFonts w:ascii="Times New Roman" w:hAnsi="Times New Roman" w:cs="Times New Roman"/>
                <w:sz w:val="20"/>
                <w:szCs w:val="21"/>
              </w:rPr>
              <w:t>Near-independent</w:t>
            </w:r>
          </w:p>
        </w:tc>
        <w:tc>
          <w:tcPr>
            <w:tcW w:w="708" w:type="pct"/>
            <w:vAlign w:val="center"/>
          </w:tcPr>
          <w:p w14:paraId="02745D11" w14:textId="2F064A65" w:rsidR="003A047F" w:rsidRPr="00420A87" w:rsidRDefault="003F7B70" w:rsidP="003A047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420A87">
              <w:rPr>
                <w:rFonts w:ascii="Times New Roman" w:hAnsi="Times New Roman" w:cs="Times New Roman"/>
                <w:sz w:val="20"/>
                <w:szCs w:val="21"/>
              </w:rPr>
              <w:t>Fixed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effect</w:t>
            </w:r>
          </w:p>
        </w:tc>
        <w:tc>
          <w:tcPr>
            <w:tcW w:w="708" w:type="pct"/>
            <w:vAlign w:val="center"/>
          </w:tcPr>
          <w:p w14:paraId="452317B6" w14:textId="37D297F6" w:rsidR="003A047F" w:rsidRPr="00420A87" w:rsidRDefault="003F7B70" w:rsidP="003A047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N/A</w:t>
            </w:r>
          </w:p>
        </w:tc>
        <w:tc>
          <w:tcPr>
            <w:tcW w:w="708" w:type="pct"/>
            <w:vAlign w:val="center"/>
          </w:tcPr>
          <w:p w14:paraId="6E518658" w14:textId="0B235B05" w:rsidR="003A047F" w:rsidRPr="00420A87" w:rsidRDefault="00D50FA4" w:rsidP="003A047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Two-stage</w:t>
            </w:r>
          </w:p>
        </w:tc>
        <w:tc>
          <w:tcPr>
            <w:tcW w:w="708" w:type="pct"/>
            <w:vAlign w:val="center"/>
          </w:tcPr>
          <w:p w14:paraId="489BDE05" w14:textId="77777777" w:rsidR="003A047F" w:rsidRPr="00420A87" w:rsidRDefault="003A047F" w:rsidP="003A047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420A87">
              <w:rPr>
                <w:rFonts w:ascii="Times New Roman" w:hAnsi="Times New Roman" w:cs="Times New Roman"/>
                <w:sz w:val="20"/>
                <w:szCs w:val="21"/>
              </w:rPr>
              <w:t>Summary</w:t>
            </w:r>
          </w:p>
        </w:tc>
      </w:tr>
      <w:tr w:rsidR="003A047F" w:rsidRPr="00420A87" w14:paraId="77AD3D27" w14:textId="77777777" w:rsidTr="003A047F">
        <w:trPr>
          <w:trHeight w:val="283"/>
        </w:trPr>
        <w:tc>
          <w:tcPr>
            <w:tcW w:w="750" w:type="pct"/>
            <w:vAlign w:val="center"/>
          </w:tcPr>
          <w:p w14:paraId="2D868583" w14:textId="77777777" w:rsidR="003A047F" w:rsidRPr="00420A87" w:rsidRDefault="003A047F" w:rsidP="003A047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  <w:vertAlign w:val="superscript"/>
              </w:rPr>
            </w:pPr>
            <w:r w:rsidRPr="00420A87">
              <w:rPr>
                <w:rFonts w:ascii="Times New Roman" w:hAnsi="Times New Roman" w:cs="Times New Roman"/>
                <w:sz w:val="20"/>
                <w:szCs w:val="21"/>
              </w:rPr>
              <w:t>MR-Egger</w:t>
            </w:r>
            <w:r w:rsidRPr="00420A87">
              <w:rPr>
                <w:rFonts w:ascii="Times New Roman" w:hAnsi="Times New Roman" w:cs="Times New Roman"/>
                <w:sz w:val="20"/>
                <w:szCs w:val="21"/>
                <w:vertAlign w:val="superscript"/>
              </w:rPr>
              <w:t>13</w:t>
            </w:r>
          </w:p>
        </w:tc>
        <w:tc>
          <w:tcPr>
            <w:tcW w:w="709" w:type="pct"/>
            <w:vAlign w:val="center"/>
          </w:tcPr>
          <w:p w14:paraId="1CBCBBF2" w14:textId="77777777" w:rsidR="003A047F" w:rsidRPr="00420A87" w:rsidRDefault="003A047F" w:rsidP="003A047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420A87">
              <w:rPr>
                <w:rFonts w:ascii="Times New Roman" w:hAnsi="Times New Roman" w:cs="Times New Roman"/>
                <w:sz w:val="20"/>
                <w:szCs w:val="21"/>
              </w:rPr>
              <w:t>Two-sample</w:t>
            </w:r>
          </w:p>
        </w:tc>
        <w:tc>
          <w:tcPr>
            <w:tcW w:w="708" w:type="pct"/>
            <w:vAlign w:val="center"/>
          </w:tcPr>
          <w:p w14:paraId="0F830616" w14:textId="77777777" w:rsidR="003A047F" w:rsidRPr="00420A87" w:rsidRDefault="003A047F" w:rsidP="003A047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420A87">
              <w:rPr>
                <w:rFonts w:ascii="Times New Roman" w:hAnsi="Times New Roman" w:cs="Times New Roman"/>
                <w:sz w:val="20"/>
                <w:szCs w:val="21"/>
              </w:rPr>
              <w:t>Independent</w:t>
            </w:r>
          </w:p>
        </w:tc>
        <w:tc>
          <w:tcPr>
            <w:tcW w:w="708" w:type="pct"/>
            <w:vAlign w:val="center"/>
          </w:tcPr>
          <w:p w14:paraId="308D454C" w14:textId="62E6D1D6" w:rsidR="003A047F" w:rsidRPr="00420A87" w:rsidRDefault="003F7B70" w:rsidP="003A047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420A87">
              <w:rPr>
                <w:rFonts w:ascii="Times New Roman" w:hAnsi="Times New Roman" w:cs="Times New Roman"/>
                <w:sz w:val="20"/>
                <w:szCs w:val="21"/>
              </w:rPr>
              <w:t>Fixed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effect</w:t>
            </w:r>
          </w:p>
        </w:tc>
        <w:tc>
          <w:tcPr>
            <w:tcW w:w="708" w:type="pct"/>
            <w:vAlign w:val="center"/>
          </w:tcPr>
          <w:p w14:paraId="36A83D24" w14:textId="1A64C9EB" w:rsidR="003A047F" w:rsidRPr="00420A87" w:rsidRDefault="003F7B70" w:rsidP="003A047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Equal</w:t>
            </w:r>
            <w:r w:rsidR="00772A0C">
              <w:rPr>
                <w:rFonts w:ascii="Times New Roman" w:hAnsi="Times New Roman" w:cs="Times New Roman"/>
                <w:sz w:val="20"/>
                <w:szCs w:val="21"/>
              </w:rPr>
              <w:t xml:space="preserve"> effect size</w:t>
            </w:r>
          </w:p>
        </w:tc>
        <w:tc>
          <w:tcPr>
            <w:tcW w:w="708" w:type="pct"/>
            <w:vAlign w:val="center"/>
          </w:tcPr>
          <w:p w14:paraId="6F3E6152" w14:textId="64758E40" w:rsidR="003A047F" w:rsidRPr="00420A87" w:rsidRDefault="00ED1315" w:rsidP="003A047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Two-stage</w:t>
            </w:r>
          </w:p>
        </w:tc>
        <w:tc>
          <w:tcPr>
            <w:tcW w:w="708" w:type="pct"/>
            <w:vAlign w:val="center"/>
          </w:tcPr>
          <w:p w14:paraId="47287F6C" w14:textId="77777777" w:rsidR="003A047F" w:rsidRPr="00420A87" w:rsidRDefault="003A047F" w:rsidP="003A047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420A87">
              <w:rPr>
                <w:rFonts w:ascii="Times New Roman" w:hAnsi="Times New Roman" w:cs="Times New Roman"/>
                <w:sz w:val="20"/>
                <w:szCs w:val="21"/>
              </w:rPr>
              <w:t>Summary</w:t>
            </w:r>
          </w:p>
        </w:tc>
      </w:tr>
      <w:tr w:rsidR="003A047F" w:rsidRPr="00420A87" w14:paraId="5011B827" w14:textId="77777777" w:rsidTr="003A047F">
        <w:trPr>
          <w:trHeight w:val="283"/>
        </w:trPr>
        <w:tc>
          <w:tcPr>
            <w:tcW w:w="750" w:type="pct"/>
            <w:vAlign w:val="center"/>
          </w:tcPr>
          <w:p w14:paraId="23CA9832" w14:textId="77777777" w:rsidR="003A047F" w:rsidRPr="00420A87" w:rsidRDefault="003A047F" w:rsidP="003A047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  <w:vertAlign w:val="superscript"/>
              </w:rPr>
            </w:pPr>
            <w:r w:rsidRPr="00420A87">
              <w:rPr>
                <w:rFonts w:ascii="Times New Roman" w:hAnsi="Times New Roman" w:cs="Times New Roman"/>
                <w:sz w:val="20"/>
                <w:szCs w:val="21"/>
              </w:rPr>
              <w:t>CoMM</w:t>
            </w:r>
            <w:r w:rsidRPr="00420A87">
              <w:rPr>
                <w:rFonts w:ascii="Times New Roman" w:hAnsi="Times New Roman" w:cs="Times New Roman"/>
                <w:sz w:val="20"/>
                <w:szCs w:val="21"/>
                <w:vertAlign w:val="superscript"/>
              </w:rPr>
              <w:t>20</w:t>
            </w:r>
          </w:p>
        </w:tc>
        <w:tc>
          <w:tcPr>
            <w:tcW w:w="709" w:type="pct"/>
            <w:vAlign w:val="center"/>
          </w:tcPr>
          <w:p w14:paraId="2E3D78A0" w14:textId="77777777" w:rsidR="003A047F" w:rsidRPr="00420A87" w:rsidRDefault="003A047F" w:rsidP="003A047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420A87">
              <w:rPr>
                <w:rFonts w:ascii="Times New Roman" w:hAnsi="Times New Roman" w:cs="Times New Roman"/>
                <w:sz w:val="20"/>
                <w:szCs w:val="21"/>
              </w:rPr>
              <w:t>Two-sample</w:t>
            </w:r>
          </w:p>
        </w:tc>
        <w:tc>
          <w:tcPr>
            <w:tcW w:w="708" w:type="pct"/>
            <w:vAlign w:val="center"/>
          </w:tcPr>
          <w:p w14:paraId="07497063" w14:textId="77777777" w:rsidR="003A047F" w:rsidRPr="00420A87" w:rsidRDefault="003A047F" w:rsidP="003A047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420A87">
              <w:rPr>
                <w:rFonts w:ascii="Times New Roman" w:hAnsi="Times New Roman" w:cs="Times New Roman"/>
                <w:sz w:val="20"/>
                <w:szCs w:val="21"/>
              </w:rPr>
              <w:t>Correlated</w:t>
            </w:r>
          </w:p>
        </w:tc>
        <w:tc>
          <w:tcPr>
            <w:tcW w:w="708" w:type="pct"/>
            <w:vAlign w:val="center"/>
          </w:tcPr>
          <w:p w14:paraId="27694CC6" w14:textId="77777777" w:rsidR="003A047F" w:rsidRPr="00420A87" w:rsidRDefault="003A047F" w:rsidP="003A047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420A87">
              <w:rPr>
                <w:rFonts w:ascii="Times New Roman" w:hAnsi="Times New Roman" w:cs="Times New Roman"/>
                <w:sz w:val="20"/>
                <w:szCs w:val="21"/>
              </w:rPr>
              <w:t>Normal</w:t>
            </w:r>
          </w:p>
        </w:tc>
        <w:tc>
          <w:tcPr>
            <w:tcW w:w="708" w:type="pct"/>
            <w:vAlign w:val="center"/>
          </w:tcPr>
          <w:p w14:paraId="0DB3145C" w14:textId="68E70D44" w:rsidR="003A047F" w:rsidRPr="00420A87" w:rsidRDefault="003F7B70" w:rsidP="003A047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N/A</w:t>
            </w:r>
          </w:p>
        </w:tc>
        <w:tc>
          <w:tcPr>
            <w:tcW w:w="708" w:type="pct"/>
            <w:vAlign w:val="center"/>
          </w:tcPr>
          <w:p w14:paraId="2A20CB64" w14:textId="6AEF7832" w:rsidR="003A047F" w:rsidRPr="00420A87" w:rsidRDefault="00095FFB" w:rsidP="003A047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MLE</w:t>
            </w:r>
          </w:p>
        </w:tc>
        <w:tc>
          <w:tcPr>
            <w:tcW w:w="708" w:type="pct"/>
            <w:vAlign w:val="center"/>
          </w:tcPr>
          <w:p w14:paraId="4727771F" w14:textId="77777777" w:rsidR="003A047F" w:rsidRPr="00420A87" w:rsidRDefault="003A047F" w:rsidP="003A047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420A87">
              <w:rPr>
                <w:rFonts w:ascii="Times New Roman" w:hAnsi="Times New Roman" w:cs="Times New Roman"/>
                <w:sz w:val="20"/>
                <w:szCs w:val="21"/>
              </w:rPr>
              <w:t>Individual</w:t>
            </w:r>
          </w:p>
        </w:tc>
      </w:tr>
      <w:tr w:rsidR="003A047F" w:rsidRPr="00420A87" w14:paraId="2B1316C6" w14:textId="77777777" w:rsidTr="003A047F">
        <w:trPr>
          <w:trHeight w:val="283"/>
        </w:trPr>
        <w:tc>
          <w:tcPr>
            <w:tcW w:w="750" w:type="pct"/>
            <w:vAlign w:val="center"/>
          </w:tcPr>
          <w:p w14:paraId="52D28C7B" w14:textId="77777777" w:rsidR="003A047F" w:rsidRPr="00420A87" w:rsidRDefault="003A047F" w:rsidP="003A047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420A87">
              <w:rPr>
                <w:rFonts w:ascii="Times New Roman" w:hAnsi="Times New Roman" w:cs="Times New Roman"/>
                <w:sz w:val="20"/>
                <w:szCs w:val="21"/>
              </w:rPr>
              <w:t>CaMMEL</w:t>
            </w:r>
            <w:r w:rsidRPr="00420A87">
              <w:rPr>
                <w:rFonts w:ascii="Times New Roman" w:hAnsi="Times New Roman" w:cs="Times New Roman"/>
                <w:sz w:val="20"/>
                <w:szCs w:val="21"/>
                <w:vertAlign w:val="superscript"/>
              </w:rPr>
              <w:t>26</w:t>
            </w:r>
          </w:p>
        </w:tc>
        <w:tc>
          <w:tcPr>
            <w:tcW w:w="709" w:type="pct"/>
            <w:vAlign w:val="center"/>
          </w:tcPr>
          <w:p w14:paraId="72641C21" w14:textId="77777777" w:rsidR="003A047F" w:rsidRPr="00420A87" w:rsidRDefault="003A047F" w:rsidP="003A047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420A87">
              <w:rPr>
                <w:rFonts w:ascii="Times New Roman" w:hAnsi="Times New Roman" w:cs="Times New Roman"/>
                <w:sz w:val="20"/>
                <w:szCs w:val="21"/>
              </w:rPr>
              <w:t>Two-sample</w:t>
            </w:r>
          </w:p>
        </w:tc>
        <w:tc>
          <w:tcPr>
            <w:tcW w:w="708" w:type="pct"/>
            <w:vAlign w:val="center"/>
          </w:tcPr>
          <w:p w14:paraId="059808D7" w14:textId="77777777" w:rsidR="003A047F" w:rsidRPr="00420A87" w:rsidRDefault="003A047F" w:rsidP="003A047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420A87">
              <w:rPr>
                <w:rFonts w:ascii="Times New Roman" w:hAnsi="Times New Roman" w:cs="Times New Roman"/>
                <w:sz w:val="20"/>
                <w:szCs w:val="21"/>
              </w:rPr>
              <w:t>Correlated</w:t>
            </w:r>
          </w:p>
        </w:tc>
        <w:tc>
          <w:tcPr>
            <w:tcW w:w="708" w:type="pct"/>
            <w:vAlign w:val="center"/>
          </w:tcPr>
          <w:p w14:paraId="3497D47B" w14:textId="2C447BAC" w:rsidR="003A047F" w:rsidRPr="00420A87" w:rsidRDefault="003F7B70" w:rsidP="003A047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420A87">
              <w:rPr>
                <w:rFonts w:ascii="Times New Roman" w:hAnsi="Times New Roman" w:cs="Times New Roman"/>
                <w:sz w:val="20"/>
                <w:szCs w:val="21"/>
              </w:rPr>
              <w:t>Fixed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effect</w:t>
            </w:r>
          </w:p>
        </w:tc>
        <w:tc>
          <w:tcPr>
            <w:tcW w:w="708" w:type="pct"/>
            <w:vAlign w:val="center"/>
          </w:tcPr>
          <w:p w14:paraId="3FBF4B40" w14:textId="77777777" w:rsidR="003A047F" w:rsidRPr="00420A87" w:rsidRDefault="003A047F" w:rsidP="003A047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420A87">
              <w:rPr>
                <w:rFonts w:ascii="Times New Roman" w:hAnsi="Times New Roman" w:cs="Times New Roman"/>
                <w:sz w:val="20"/>
                <w:szCs w:val="21"/>
              </w:rPr>
              <w:t>Normal</w:t>
            </w:r>
          </w:p>
        </w:tc>
        <w:tc>
          <w:tcPr>
            <w:tcW w:w="708" w:type="pct"/>
            <w:vAlign w:val="center"/>
          </w:tcPr>
          <w:p w14:paraId="28B6A48D" w14:textId="0842A6E9" w:rsidR="003A047F" w:rsidRPr="00420A87" w:rsidRDefault="007C5912" w:rsidP="003A047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Variational Bayes</w:t>
            </w:r>
          </w:p>
        </w:tc>
        <w:tc>
          <w:tcPr>
            <w:tcW w:w="708" w:type="pct"/>
            <w:vAlign w:val="center"/>
          </w:tcPr>
          <w:p w14:paraId="01D387F3" w14:textId="77777777" w:rsidR="003A047F" w:rsidRPr="00420A87" w:rsidRDefault="003A047F" w:rsidP="003A047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420A87">
              <w:rPr>
                <w:rFonts w:ascii="Times New Roman" w:hAnsi="Times New Roman" w:cs="Times New Roman"/>
                <w:sz w:val="20"/>
                <w:szCs w:val="21"/>
              </w:rPr>
              <w:t>Summary</w:t>
            </w:r>
          </w:p>
        </w:tc>
      </w:tr>
      <w:tr w:rsidR="003B2174" w:rsidRPr="00420A87" w14:paraId="7C5E3DD0" w14:textId="77777777" w:rsidTr="003A047F">
        <w:trPr>
          <w:trHeight w:val="283"/>
        </w:trPr>
        <w:tc>
          <w:tcPr>
            <w:tcW w:w="750" w:type="pct"/>
            <w:vAlign w:val="center"/>
          </w:tcPr>
          <w:p w14:paraId="165D64D4" w14:textId="77777777" w:rsidR="003B2174" w:rsidRPr="00420A87" w:rsidRDefault="003B2174" w:rsidP="003B21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420A87">
              <w:rPr>
                <w:rFonts w:ascii="Times New Roman" w:hAnsi="Times New Roman" w:cs="Times New Roman"/>
                <w:sz w:val="20"/>
                <w:szCs w:val="21"/>
              </w:rPr>
              <w:t>Kang et al.</w:t>
            </w:r>
            <w:r w:rsidRPr="00420A87">
              <w:rPr>
                <w:rFonts w:ascii="Times New Roman" w:hAnsi="Times New Roman" w:cs="Times New Roman"/>
                <w:sz w:val="20"/>
                <w:szCs w:val="21"/>
                <w:vertAlign w:val="superscript"/>
              </w:rPr>
              <w:t>27</w:t>
            </w:r>
          </w:p>
        </w:tc>
        <w:tc>
          <w:tcPr>
            <w:tcW w:w="709" w:type="pct"/>
            <w:vAlign w:val="center"/>
          </w:tcPr>
          <w:p w14:paraId="17F1DAA8" w14:textId="77777777" w:rsidR="003B2174" w:rsidRPr="00420A87" w:rsidRDefault="003B2174" w:rsidP="003B21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420A87">
              <w:rPr>
                <w:rFonts w:ascii="Times New Roman" w:hAnsi="Times New Roman" w:cs="Times New Roman"/>
                <w:sz w:val="20"/>
                <w:szCs w:val="21"/>
              </w:rPr>
              <w:t>One-sample</w:t>
            </w:r>
          </w:p>
        </w:tc>
        <w:tc>
          <w:tcPr>
            <w:tcW w:w="708" w:type="pct"/>
            <w:vAlign w:val="center"/>
          </w:tcPr>
          <w:p w14:paraId="345E1701" w14:textId="77777777" w:rsidR="003B2174" w:rsidRPr="00420A87" w:rsidRDefault="003B2174" w:rsidP="003B21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420A87">
              <w:rPr>
                <w:rFonts w:ascii="Times New Roman" w:hAnsi="Times New Roman" w:cs="Times New Roman"/>
                <w:sz w:val="20"/>
                <w:szCs w:val="21"/>
              </w:rPr>
              <w:t>Correlated</w:t>
            </w:r>
          </w:p>
        </w:tc>
        <w:tc>
          <w:tcPr>
            <w:tcW w:w="708" w:type="pct"/>
            <w:vAlign w:val="center"/>
          </w:tcPr>
          <w:p w14:paraId="18A54F24" w14:textId="48FC48A4" w:rsidR="003B2174" w:rsidRPr="00420A87" w:rsidRDefault="003B2174" w:rsidP="003B21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420A87">
              <w:rPr>
                <w:rFonts w:ascii="Times New Roman" w:hAnsi="Times New Roman" w:cs="Times New Roman"/>
                <w:sz w:val="20"/>
                <w:szCs w:val="21"/>
              </w:rPr>
              <w:t>Fixed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effect</w:t>
            </w:r>
          </w:p>
        </w:tc>
        <w:tc>
          <w:tcPr>
            <w:tcW w:w="708" w:type="pct"/>
            <w:vAlign w:val="center"/>
          </w:tcPr>
          <w:p w14:paraId="18D9E063" w14:textId="3AE40716" w:rsidR="003B2174" w:rsidRPr="00420A87" w:rsidRDefault="003B2174" w:rsidP="003B21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420A87">
              <w:rPr>
                <w:rFonts w:ascii="Times New Roman" w:hAnsi="Times New Roman" w:cs="Times New Roman"/>
                <w:sz w:val="20"/>
                <w:szCs w:val="21"/>
              </w:rPr>
              <w:t>Lasso</w:t>
            </w:r>
          </w:p>
        </w:tc>
        <w:tc>
          <w:tcPr>
            <w:tcW w:w="708" w:type="pct"/>
            <w:vAlign w:val="center"/>
          </w:tcPr>
          <w:p w14:paraId="7981F44D" w14:textId="5E123E2D" w:rsidR="003B2174" w:rsidRPr="00420A87" w:rsidRDefault="003C0DA4" w:rsidP="003B21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Two-stage</w:t>
            </w:r>
          </w:p>
        </w:tc>
        <w:tc>
          <w:tcPr>
            <w:tcW w:w="708" w:type="pct"/>
            <w:vAlign w:val="center"/>
          </w:tcPr>
          <w:p w14:paraId="098632F9" w14:textId="77777777" w:rsidR="003B2174" w:rsidRPr="00420A87" w:rsidRDefault="003B2174" w:rsidP="003B21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420A87">
              <w:rPr>
                <w:rFonts w:ascii="Times New Roman" w:hAnsi="Times New Roman" w:cs="Times New Roman"/>
                <w:sz w:val="20"/>
                <w:szCs w:val="21"/>
              </w:rPr>
              <w:t>Individual</w:t>
            </w:r>
          </w:p>
        </w:tc>
      </w:tr>
      <w:tr w:rsidR="003A047F" w:rsidRPr="00420A87" w14:paraId="172321D4" w14:textId="77777777" w:rsidTr="003A047F">
        <w:trPr>
          <w:trHeight w:val="283"/>
        </w:trPr>
        <w:tc>
          <w:tcPr>
            <w:tcW w:w="750" w:type="pct"/>
            <w:vAlign w:val="center"/>
          </w:tcPr>
          <w:p w14:paraId="6613BA5C" w14:textId="77777777" w:rsidR="003A047F" w:rsidRPr="00420A87" w:rsidRDefault="003A047F" w:rsidP="003A047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  <w:vertAlign w:val="superscript"/>
              </w:rPr>
            </w:pPr>
            <w:r w:rsidRPr="00420A87">
              <w:rPr>
                <w:rFonts w:ascii="Times New Roman" w:hAnsi="Times New Roman" w:cs="Times New Roman"/>
                <w:sz w:val="20"/>
                <w:szCs w:val="21"/>
              </w:rPr>
              <w:t>MRMix</w:t>
            </w:r>
            <w:r w:rsidRPr="00420A87">
              <w:rPr>
                <w:rFonts w:ascii="Times New Roman" w:hAnsi="Times New Roman" w:cs="Times New Roman"/>
                <w:sz w:val="20"/>
                <w:szCs w:val="21"/>
                <w:vertAlign w:val="superscript"/>
              </w:rPr>
              <w:t>32</w:t>
            </w:r>
          </w:p>
        </w:tc>
        <w:tc>
          <w:tcPr>
            <w:tcW w:w="709" w:type="pct"/>
            <w:vAlign w:val="center"/>
          </w:tcPr>
          <w:p w14:paraId="1DE15A34" w14:textId="77777777" w:rsidR="003A047F" w:rsidRPr="00420A87" w:rsidRDefault="003A047F" w:rsidP="003A047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420A87">
              <w:rPr>
                <w:rFonts w:ascii="Times New Roman" w:hAnsi="Times New Roman" w:cs="Times New Roman"/>
                <w:sz w:val="20"/>
                <w:szCs w:val="21"/>
              </w:rPr>
              <w:t>Two-sample</w:t>
            </w:r>
          </w:p>
        </w:tc>
        <w:tc>
          <w:tcPr>
            <w:tcW w:w="708" w:type="pct"/>
            <w:vAlign w:val="center"/>
          </w:tcPr>
          <w:p w14:paraId="694E3D40" w14:textId="77777777" w:rsidR="003A047F" w:rsidRPr="00420A87" w:rsidRDefault="003A047F" w:rsidP="003A047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420A87">
              <w:rPr>
                <w:rFonts w:ascii="Times New Roman" w:hAnsi="Times New Roman" w:cs="Times New Roman"/>
                <w:sz w:val="20"/>
                <w:szCs w:val="21"/>
              </w:rPr>
              <w:t>Independent</w:t>
            </w:r>
          </w:p>
        </w:tc>
        <w:tc>
          <w:tcPr>
            <w:tcW w:w="708" w:type="pct"/>
            <w:vAlign w:val="center"/>
          </w:tcPr>
          <w:p w14:paraId="7990C193" w14:textId="6A2F07A3" w:rsidR="003A047F" w:rsidRPr="00420A87" w:rsidRDefault="003A047F" w:rsidP="003A047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420A87">
              <w:rPr>
                <w:rFonts w:ascii="Times New Roman" w:hAnsi="Times New Roman" w:cs="Times New Roman"/>
                <w:sz w:val="20"/>
                <w:szCs w:val="21"/>
              </w:rPr>
              <w:t>Normal</w:t>
            </w:r>
            <w:r w:rsidR="00C45B3C">
              <w:rPr>
                <w:rFonts w:ascii="Times New Roman" w:hAnsi="Times New Roman" w:cs="Times New Roman"/>
                <w:sz w:val="20"/>
                <w:szCs w:val="21"/>
              </w:rPr>
              <w:t xml:space="preserve"> Mixture</w:t>
            </w:r>
          </w:p>
        </w:tc>
        <w:tc>
          <w:tcPr>
            <w:tcW w:w="708" w:type="pct"/>
            <w:vAlign w:val="center"/>
          </w:tcPr>
          <w:p w14:paraId="415F11DF" w14:textId="1B5DDB0A" w:rsidR="003A047F" w:rsidRPr="00420A87" w:rsidRDefault="003A047F" w:rsidP="003A047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420A87">
              <w:rPr>
                <w:rFonts w:ascii="Times New Roman" w:hAnsi="Times New Roman" w:cs="Times New Roman"/>
                <w:sz w:val="20"/>
                <w:szCs w:val="21"/>
              </w:rPr>
              <w:t>Normal</w:t>
            </w:r>
            <w:r w:rsidR="00C45B3C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C45B3C">
              <w:rPr>
                <w:rFonts w:ascii="Times New Roman" w:hAnsi="Times New Roman" w:cs="Times New Roman"/>
                <w:sz w:val="20"/>
                <w:szCs w:val="21"/>
              </w:rPr>
              <w:t>Mixture</w:t>
            </w:r>
          </w:p>
        </w:tc>
        <w:tc>
          <w:tcPr>
            <w:tcW w:w="708" w:type="pct"/>
            <w:vAlign w:val="center"/>
          </w:tcPr>
          <w:p w14:paraId="773D8062" w14:textId="6F71916F" w:rsidR="003A047F" w:rsidRPr="00420A87" w:rsidRDefault="003A047F" w:rsidP="003A047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Estimating </w:t>
            </w:r>
            <w:r w:rsidR="00EB098C">
              <w:rPr>
                <w:rFonts w:ascii="Times New Roman" w:hAnsi="Times New Roman" w:cs="Times New Roman"/>
                <w:sz w:val="20"/>
                <w:szCs w:val="21"/>
              </w:rPr>
              <w:t>e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quation</w:t>
            </w:r>
          </w:p>
        </w:tc>
        <w:tc>
          <w:tcPr>
            <w:tcW w:w="708" w:type="pct"/>
            <w:vAlign w:val="center"/>
          </w:tcPr>
          <w:p w14:paraId="0D7330C8" w14:textId="77777777" w:rsidR="003A047F" w:rsidRPr="00420A87" w:rsidRDefault="003A047F" w:rsidP="003A047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420A87">
              <w:rPr>
                <w:rFonts w:ascii="Times New Roman" w:hAnsi="Times New Roman" w:cs="Times New Roman"/>
                <w:sz w:val="20"/>
                <w:szCs w:val="21"/>
              </w:rPr>
              <w:t>Summary</w:t>
            </w:r>
          </w:p>
        </w:tc>
      </w:tr>
      <w:tr w:rsidR="003A047F" w:rsidRPr="00420A87" w14:paraId="3F8EAEA5" w14:textId="77777777" w:rsidTr="003A047F">
        <w:trPr>
          <w:trHeight w:val="283"/>
        </w:trPr>
        <w:tc>
          <w:tcPr>
            <w:tcW w:w="750" w:type="pct"/>
            <w:vAlign w:val="center"/>
          </w:tcPr>
          <w:p w14:paraId="39D58C32" w14:textId="77777777" w:rsidR="003A047F" w:rsidRPr="00420A87" w:rsidRDefault="003A047F" w:rsidP="003A047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  <w:vertAlign w:val="superscript"/>
              </w:rPr>
            </w:pPr>
            <w:proofErr w:type="spellStart"/>
            <w:r w:rsidRPr="00420A87">
              <w:rPr>
                <w:rFonts w:ascii="Times New Roman" w:hAnsi="Times New Roman" w:cs="Times New Roman"/>
                <w:sz w:val="20"/>
                <w:szCs w:val="21"/>
              </w:rPr>
              <w:t>Berzuini</w:t>
            </w:r>
            <w:proofErr w:type="spellEnd"/>
            <w:r w:rsidRPr="00420A87">
              <w:rPr>
                <w:rFonts w:ascii="Times New Roman" w:hAnsi="Times New Roman" w:cs="Times New Roman"/>
                <w:sz w:val="20"/>
                <w:szCs w:val="21"/>
              </w:rPr>
              <w:t xml:space="preserve"> et al.</w:t>
            </w:r>
            <w:r w:rsidRPr="00420A87">
              <w:rPr>
                <w:rFonts w:ascii="Times New Roman" w:hAnsi="Times New Roman" w:cs="Times New Roman"/>
                <w:sz w:val="20"/>
                <w:szCs w:val="21"/>
                <w:vertAlign w:val="superscript"/>
              </w:rPr>
              <w:t>33</w:t>
            </w:r>
          </w:p>
        </w:tc>
        <w:tc>
          <w:tcPr>
            <w:tcW w:w="709" w:type="pct"/>
            <w:vAlign w:val="center"/>
          </w:tcPr>
          <w:p w14:paraId="50702D42" w14:textId="77777777" w:rsidR="003A047F" w:rsidRPr="00420A87" w:rsidRDefault="003A047F" w:rsidP="003A047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420A87">
              <w:rPr>
                <w:rFonts w:ascii="Times New Roman" w:hAnsi="Times New Roman" w:cs="Times New Roman"/>
                <w:sz w:val="20"/>
                <w:szCs w:val="21"/>
              </w:rPr>
              <w:t>One-sample</w:t>
            </w:r>
          </w:p>
        </w:tc>
        <w:tc>
          <w:tcPr>
            <w:tcW w:w="708" w:type="pct"/>
            <w:vAlign w:val="center"/>
          </w:tcPr>
          <w:p w14:paraId="7A8527AC" w14:textId="77777777" w:rsidR="003A047F" w:rsidRPr="00420A87" w:rsidRDefault="003A047F" w:rsidP="003A047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420A87">
              <w:rPr>
                <w:rFonts w:ascii="Times New Roman" w:hAnsi="Times New Roman" w:cs="Times New Roman"/>
                <w:sz w:val="20"/>
                <w:szCs w:val="21"/>
              </w:rPr>
              <w:t>Correlated</w:t>
            </w:r>
          </w:p>
        </w:tc>
        <w:tc>
          <w:tcPr>
            <w:tcW w:w="708" w:type="pct"/>
            <w:vAlign w:val="center"/>
          </w:tcPr>
          <w:p w14:paraId="614FE47F" w14:textId="54EC0B19" w:rsidR="003A047F" w:rsidRPr="00420A87" w:rsidRDefault="003F7B70" w:rsidP="003A047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420A87">
              <w:rPr>
                <w:rFonts w:ascii="Times New Roman" w:hAnsi="Times New Roman" w:cs="Times New Roman"/>
                <w:sz w:val="20"/>
                <w:szCs w:val="21"/>
              </w:rPr>
              <w:t>Fixed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effect</w:t>
            </w:r>
          </w:p>
        </w:tc>
        <w:tc>
          <w:tcPr>
            <w:tcW w:w="708" w:type="pct"/>
            <w:vAlign w:val="center"/>
          </w:tcPr>
          <w:p w14:paraId="50FDD572" w14:textId="23E5B163" w:rsidR="003A047F" w:rsidRPr="00420A87" w:rsidRDefault="003C0DA4" w:rsidP="003A047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Horseshoe</w:t>
            </w:r>
          </w:p>
        </w:tc>
        <w:tc>
          <w:tcPr>
            <w:tcW w:w="708" w:type="pct"/>
            <w:vAlign w:val="center"/>
          </w:tcPr>
          <w:p w14:paraId="34F2532D" w14:textId="7860179D" w:rsidR="003A047F" w:rsidRPr="00420A87" w:rsidRDefault="00095FFB" w:rsidP="003A047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MCMC</w:t>
            </w:r>
          </w:p>
        </w:tc>
        <w:tc>
          <w:tcPr>
            <w:tcW w:w="708" w:type="pct"/>
            <w:vAlign w:val="center"/>
          </w:tcPr>
          <w:p w14:paraId="4F6DBA3E" w14:textId="77777777" w:rsidR="003A047F" w:rsidRPr="00420A87" w:rsidRDefault="003A047F" w:rsidP="003A047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420A87">
              <w:rPr>
                <w:rFonts w:ascii="Times New Roman" w:hAnsi="Times New Roman" w:cs="Times New Roman"/>
                <w:sz w:val="20"/>
                <w:szCs w:val="21"/>
              </w:rPr>
              <w:t>Individual</w:t>
            </w:r>
          </w:p>
        </w:tc>
      </w:tr>
      <w:tr w:rsidR="003A047F" w:rsidRPr="00420A87" w14:paraId="5344C685" w14:textId="77777777" w:rsidTr="003A047F">
        <w:trPr>
          <w:trHeight w:val="283"/>
        </w:trPr>
        <w:tc>
          <w:tcPr>
            <w:tcW w:w="750" w:type="pct"/>
            <w:vAlign w:val="center"/>
          </w:tcPr>
          <w:p w14:paraId="47F70D5D" w14:textId="77777777" w:rsidR="003A047F" w:rsidRPr="00420A87" w:rsidRDefault="003A047F" w:rsidP="003A047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  <w:vertAlign w:val="superscript"/>
              </w:rPr>
            </w:pPr>
            <w:r w:rsidRPr="00420A87">
              <w:rPr>
                <w:rFonts w:ascii="Times New Roman" w:hAnsi="Times New Roman" w:cs="Times New Roman"/>
                <w:sz w:val="20"/>
                <w:szCs w:val="21"/>
              </w:rPr>
              <w:t>LDA MR-Egger</w:t>
            </w:r>
            <w:r w:rsidRPr="00420A87">
              <w:rPr>
                <w:rFonts w:ascii="Times New Roman" w:hAnsi="Times New Roman" w:cs="Times New Roman"/>
                <w:sz w:val="20"/>
                <w:szCs w:val="21"/>
                <w:vertAlign w:val="superscript"/>
              </w:rPr>
              <w:t>35</w:t>
            </w:r>
          </w:p>
        </w:tc>
        <w:tc>
          <w:tcPr>
            <w:tcW w:w="709" w:type="pct"/>
            <w:vAlign w:val="center"/>
          </w:tcPr>
          <w:p w14:paraId="6BC875A9" w14:textId="77777777" w:rsidR="003A047F" w:rsidRPr="00420A87" w:rsidRDefault="003A047F" w:rsidP="003A047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420A87">
              <w:rPr>
                <w:rFonts w:ascii="Times New Roman" w:hAnsi="Times New Roman" w:cs="Times New Roman"/>
                <w:sz w:val="20"/>
                <w:szCs w:val="21"/>
              </w:rPr>
              <w:t>Two-sample</w:t>
            </w:r>
          </w:p>
        </w:tc>
        <w:tc>
          <w:tcPr>
            <w:tcW w:w="708" w:type="pct"/>
            <w:vAlign w:val="center"/>
          </w:tcPr>
          <w:p w14:paraId="0456BC2D" w14:textId="77777777" w:rsidR="003A047F" w:rsidRPr="00420A87" w:rsidRDefault="003A047F" w:rsidP="003A047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420A87">
              <w:rPr>
                <w:rFonts w:ascii="Times New Roman" w:hAnsi="Times New Roman" w:cs="Times New Roman"/>
                <w:sz w:val="20"/>
                <w:szCs w:val="21"/>
              </w:rPr>
              <w:t>Correlated</w:t>
            </w:r>
          </w:p>
        </w:tc>
        <w:tc>
          <w:tcPr>
            <w:tcW w:w="708" w:type="pct"/>
            <w:vAlign w:val="center"/>
          </w:tcPr>
          <w:p w14:paraId="0E7DAD7E" w14:textId="0A540982" w:rsidR="003A047F" w:rsidRPr="00420A87" w:rsidRDefault="003F7B70" w:rsidP="003A047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420A87">
              <w:rPr>
                <w:rFonts w:ascii="Times New Roman" w:hAnsi="Times New Roman" w:cs="Times New Roman"/>
                <w:sz w:val="20"/>
                <w:szCs w:val="21"/>
              </w:rPr>
              <w:t>Fixed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effect</w:t>
            </w:r>
          </w:p>
        </w:tc>
        <w:tc>
          <w:tcPr>
            <w:tcW w:w="708" w:type="pct"/>
            <w:vAlign w:val="center"/>
          </w:tcPr>
          <w:p w14:paraId="06757585" w14:textId="4BCCD010" w:rsidR="003A047F" w:rsidRPr="00420A87" w:rsidRDefault="003F7B70" w:rsidP="003A047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Equal</w:t>
            </w:r>
            <w:r w:rsidR="00772A0C">
              <w:rPr>
                <w:rFonts w:ascii="Times New Roman" w:hAnsi="Times New Roman" w:cs="Times New Roman"/>
                <w:sz w:val="20"/>
                <w:szCs w:val="21"/>
              </w:rPr>
              <w:t xml:space="preserve"> effect size</w:t>
            </w:r>
          </w:p>
        </w:tc>
        <w:tc>
          <w:tcPr>
            <w:tcW w:w="708" w:type="pct"/>
            <w:vAlign w:val="center"/>
          </w:tcPr>
          <w:p w14:paraId="632A3260" w14:textId="5AEFBCC9" w:rsidR="003A047F" w:rsidRPr="00420A87" w:rsidRDefault="00BF03DF" w:rsidP="003A047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Two-stage</w:t>
            </w:r>
          </w:p>
        </w:tc>
        <w:tc>
          <w:tcPr>
            <w:tcW w:w="708" w:type="pct"/>
            <w:vAlign w:val="center"/>
          </w:tcPr>
          <w:p w14:paraId="64DB7C84" w14:textId="77777777" w:rsidR="003A047F" w:rsidRPr="00420A87" w:rsidRDefault="003A047F" w:rsidP="003A047F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1"/>
              </w:rPr>
            </w:pPr>
            <w:r w:rsidRPr="00420A87">
              <w:rPr>
                <w:rFonts w:ascii="Times New Roman" w:hAnsi="Times New Roman" w:cs="Times New Roman"/>
                <w:sz w:val="20"/>
                <w:szCs w:val="21"/>
              </w:rPr>
              <w:t>Summary</w:t>
            </w:r>
          </w:p>
        </w:tc>
      </w:tr>
      <w:tr w:rsidR="003B2174" w:rsidRPr="00420A87" w14:paraId="27329261" w14:textId="77777777" w:rsidTr="003A047F">
        <w:trPr>
          <w:trHeight w:val="283"/>
        </w:trPr>
        <w:tc>
          <w:tcPr>
            <w:tcW w:w="750" w:type="pct"/>
            <w:tcBorders>
              <w:bottom w:val="single" w:sz="8" w:space="0" w:color="auto"/>
            </w:tcBorders>
            <w:vAlign w:val="center"/>
          </w:tcPr>
          <w:p w14:paraId="1080ABBE" w14:textId="77777777" w:rsidR="003B2174" w:rsidRPr="00420A87" w:rsidRDefault="003B2174" w:rsidP="003B21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1"/>
              </w:rPr>
            </w:pPr>
            <w:r w:rsidRPr="00420A87">
              <w:rPr>
                <w:rFonts w:ascii="Times New Roman" w:hAnsi="Times New Roman" w:cs="Times New Roman"/>
                <w:b/>
                <w:sz w:val="20"/>
                <w:szCs w:val="21"/>
              </w:rPr>
              <w:t>PMR-Egger</w:t>
            </w:r>
          </w:p>
        </w:tc>
        <w:tc>
          <w:tcPr>
            <w:tcW w:w="709" w:type="pct"/>
            <w:tcBorders>
              <w:bottom w:val="single" w:sz="8" w:space="0" w:color="auto"/>
            </w:tcBorders>
            <w:vAlign w:val="center"/>
          </w:tcPr>
          <w:p w14:paraId="3349602E" w14:textId="77777777" w:rsidR="003B2174" w:rsidRPr="00420A87" w:rsidRDefault="003B2174" w:rsidP="003B21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1"/>
              </w:rPr>
            </w:pPr>
            <w:r w:rsidRPr="00420A87">
              <w:rPr>
                <w:rFonts w:ascii="Times New Roman" w:hAnsi="Times New Roman" w:cs="Times New Roman"/>
                <w:b/>
                <w:sz w:val="20"/>
                <w:szCs w:val="21"/>
              </w:rPr>
              <w:t>Two-sample</w:t>
            </w:r>
          </w:p>
        </w:tc>
        <w:tc>
          <w:tcPr>
            <w:tcW w:w="708" w:type="pct"/>
            <w:tcBorders>
              <w:bottom w:val="single" w:sz="8" w:space="0" w:color="auto"/>
            </w:tcBorders>
            <w:vAlign w:val="center"/>
          </w:tcPr>
          <w:p w14:paraId="20FB9B7B" w14:textId="77777777" w:rsidR="003B2174" w:rsidRPr="00420A87" w:rsidRDefault="003B2174" w:rsidP="003B21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1"/>
              </w:rPr>
            </w:pPr>
            <w:r w:rsidRPr="00420A87">
              <w:rPr>
                <w:rFonts w:ascii="Times New Roman" w:hAnsi="Times New Roman" w:cs="Times New Roman"/>
                <w:b/>
                <w:sz w:val="20"/>
                <w:szCs w:val="21"/>
              </w:rPr>
              <w:t>Correlated</w:t>
            </w:r>
          </w:p>
        </w:tc>
        <w:tc>
          <w:tcPr>
            <w:tcW w:w="708" w:type="pct"/>
            <w:vAlign w:val="center"/>
          </w:tcPr>
          <w:p w14:paraId="6F887E32" w14:textId="77777777" w:rsidR="003B2174" w:rsidRPr="00420A87" w:rsidRDefault="003B2174" w:rsidP="003B21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1"/>
              </w:rPr>
            </w:pPr>
            <w:r w:rsidRPr="00420A87">
              <w:rPr>
                <w:rFonts w:ascii="Times New Roman" w:hAnsi="Times New Roman" w:cs="Times New Roman"/>
                <w:b/>
                <w:sz w:val="20"/>
                <w:szCs w:val="21"/>
              </w:rPr>
              <w:t>Normal</w:t>
            </w:r>
          </w:p>
        </w:tc>
        <w:tc>
          <w:tcPr>
            <w:tcW w:w="708" w:type="pct"/>
            <w:vAlign w:val="center"/>
          </w:tcPr>
          <w:p w14:paraId="625E2D10" w14:textId="0176F620" w:rsidR="003B2174" w:rsidRPr="00420A87" w:rsidRDefault="003B2174" w:rsidP="003B21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>Equal</w:t>
            </w:r>
            <w:r w:rsidR="00772A0C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772A0C" w:rsidRPr="00772A0C">
              <w:rPr>
                <w:rFonts w:ascii="Times New Roman" w:hAnsi="Times New Roman" w:cs="Times New Roman"/>
                <w:b/>
                <w:sz w:val="20"/>
                <w:szCs w:val="21"/>
              </w:rPr>
              <w:t>effect size</w:t>
            </w:r>
          </w:p>
        </w:tc>
        <w:tc>
          <w:tcPr>
            <w:tcW w:w="708" w:type="pct"/>
            <w:vAlign w:val="center"/>
          </w:tcPr>
          <w:p w14:paraId="51F3A40A" w14:textId="7677E3DE" w:rsidR="003B2174" w:rsidRPr="003B2174" w:rsidRDefault="00095FFB" w:rsidP="003B21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1"/>
              </w:rPr>
            </w:pPr>
            <w:r w:rsidRPr="00095FFB">
              <w:rPr>
                <w:rFonts w:ascii="Times New Roman" w:hAnsi="Times New Roman" w:cs="Times New Roman"/>
                <w:b/>
                <w:sz w:val="18"/>
                <w:szCs w:val="18"/>
              </w:rPr>
              <w:t>MLE</w:t>
            </w:r>
          </w:p>
        </w:tc>
        <w:tc>
          <w:tcPr>
            <w:tcW w:w="708" w:type="pct"/>
            <w:vAlign w:val="center"/>
          </w:tcPr>
          <w:p w14:paraId="0AE8FCB0" w14:textId="77777777" w:rsidR="003B2174" w:rsidRPr="00420A87" w:rsidRDefault="003B2174" w:rsidP="003B2174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1"/>
              </w:rPr>
            </w:pPr>
            <w:r w:rsidRPr="00420A87">
              <w:rPr>
                <w:rFonts w:ascii="Times New Roman" w:hAnsi="Times New Roman" w:cs="Times New Roman"/>
                <w:b/>
                <w:sz w:val="20"/>
                <w:szCs w:val="21"/>
              </w:rPr>
              <w:t>Both</w:t>
            </w:r>
          </w:p>
        </w:tc>
      </w:tr>
    </w:tbl>
    <w:p w14:paraId="43421EB9" w14:textId="68896636" w:rsidR="00F6624C" w:rsidRPr="00420A87" w:rsidRDefault="002E6175" w:rsidP="00F6624C">
      <w:pPr>
        <w:rPr>
          <w:rFonts w:ascii="Times New Roman" w:hAnsi="Times New Roman" w:cs="Times New Roman"/>
          <w:sz w:val="18"/>
          <w:szCs w:val="18"/>
        </w:rPr>
      </w:pPr>
      <w:r w:rsidRPr="00157553">
        <w:rPr>
          <w:rFonts w:ascii="Times New Roman" w:hAnsi="Times New Roman" w:cs="Times New Roman"/>
          <w:sz w:val="18"/>
          <w:szCs w:val="18"/>
        </w:rPr>
        <w:t xml:space="preserve">Methods are </w:t>
      </w:r>
      <w:r>
        <w:rPr>
          <w:rFonts w:ascii="Times New Roman" w:hAnsi="Times New Roman" w:cs="Times New Roman"/>
          <w:sz w:val="18"/>
          <w:szCs w:val="18"/>
        </w:rPr>
        <w:t xml:space="preserve">categorized based on the experimental design (two-sample vs one-sample vs both), the characterizes of selected instrumental variables (univariate vs multiple independent vs multiple correlated), </w:t>
      </w:r>
      <m:oMath>
        <m:r>
          <w:rPr>
            <w:rFonts w:ascii="Cambria Math" w:hAnsi="Cambria Math" w:cs="Times New Roman"/>
            <w:sz w:val="18"/>
            <w:szCs w:val="18"/>
          </w:rPr>
          <m:t>β</m:t>
        </m:r>
      </m:oMath>
      <w:r>
        <w:rPr>
          <w:rFonts w:ascii="Times New Roman" w:hAnsi="Times New Roman" w:cs="Times New Roman"/>
          <w:sz w:val="18"/>
          <w:szCs w:val="18"/>
        </w:rPr>
        <w:t xml:space="preserve"> effect size assumption, </w:t>
      </w:r>
      <m:oMath>
        <m:r>
          <w:rPr>
            <w:rFonts w:ascii="Cambria Math" w:hAnsi="Cambria Math" w:cs="Times New Roman"/>
            <w:sz w:val="18"/>
            <w:szCs w:val="18"/>
          </w:rPr>
          <m:t>γ</m:t>
        </m:r>
      </m:oMath>
      <w:r>
        <w:rPr>
          <w:rFonts w:ascii="Times New Roman" w:hAnsi="Times New Roman" w:cs="Times New Roman"/>
          <w:sz w:val="18"/>
          <w:szCs w:val="18"/>
        </w:rPr>
        <w:t xml:space="preserve"> effect size assumption, estimation/inference procedure (</w:t>
      </w:r>
      <w:r w:rsidR="00A74BD4">
        <w:rPr>
          <w:rFonts w:ascii="Times New Roman" w:hAnsi="Times New Roman" w:cs="Times New Roman"/>
          <w:sz w:val="18"/>
          <w:szCs w:val="18"/>
        </w:rPr>
        <w:t>ratio-based</w:t>
      </w:r>
      <w:r w:rsidR="00A73ED2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vs two-stage </w:t>
      </w:r>
      <w:r w:rsidR="00EC6939">
        <w:rPr>
          <w:rFonts w:ascii="Times New Roman" w:hAnsi="Times New Roman" w:cs="Times New Roman"/>
          <w:sz w:val="18"/>
          <w:szCs w:val="18"/>
        </w:rPr>
        <w:t>estimation</w:t>
      </w:r>
      <w:r>
        <w:rPr>
          <w:rFonts w:ascii="Times New Roman" w:hAnsi="Times New Roman" w:cs="Times New Roman"/>
          <w:sz w:val="18"/>
          <w:szCs w:val="18"/>
        </w:rPr>
        <w:t xml:space="preserve"> v</w:t>
      </w:r>
      <w:r w:rsidR="00DA692F">
        <w:rPr>
          <w:rFonts w:ascii="Times New Roman" w:hAnsi="Times New Roman" w:cs="Times New Roman"/>
          <w:sz w:val="18"/>
          <w:szCs w:val="18"/>
        </w:rPr>
        <w:t xml:space="preserve">s </w:t>
      </w:r>
      <w:r w:rsidR="00A73ED2">
        <w:rPr>
          <w:rFonts w:ascii="Times New Roman" w:hAnsi="Times New Roman" w:cs="Times New Roman"/>
          <w:sz w:val="18"/>
          <w:szCs w:val="18"/>
        </w:rPr>
        <w:t xml:space="preserve">maximum likelihood vs </w:t>
      </w:r>
      <w:r w:rsidR="00DA692F">
        <w:rPr>
          <w:rFonts w:ascii="Times New Roman" w:hAnsi="Times New Roman" w:cs="Times New Roman"/>
          <w:sz w:val="18"/>
          <w:szCs w:val="18"/>
        </w:rPr>
        <w:t xml:space="preserve">Bayesian), and input data type (individual-level vs summary). </w:t>
      </w:r>
      <w:r w:rsidR="00A34045" w:rsidRPr="00ED1315">
        <w:rPr>
          <w:rFonts w:ascii="Times New Roman" w:hAnsi="Times New Roman" w:cs="Times New Roman"/>
          <w:sz w:val="18"/>
          <w:szCs w:val="18"/>
        </w:rPr>
        <w:t xml:space="preserve">The categorization of inference procedure </w:t>
      </w:r>
      <w:r w:rsidR="00A34045">
        <w:rPr>
          <w:rFonts w:ascii="Times New Roman" w:hAnsi="Times New Roman" w:cs="Times New Roman"/>
          <w:sz w:val="18"/>
          <w:szCs w:val="18"/>
        </w:rPr>
        <w:t xml:space="preserve">generally </w:t>
      </w:r>
      <w:r w:rsidR="00A34045" w:rsidRPr="00ED1315">
        <w:rPr>
          <w:rFonts w:ascii="Times New Roman" w:hAnsi="Times New Roman" w:cs="Times New Roman"/>
          <w:sz w:val="18"/>
          <w:szCs w:val="18"/>
        </w:rPr>
        <w:t>follows ref [5]</w:t>
      </w:r>
      <w:r w:rsidR="00A34045">
        <w:rPr>
          <w:rFonts w:ascii="Times New Roman" w:hAnsi="Times New Roman" w:cs="Times New Roman"/>
          <w:sz w:val="18"/>
          <w:szCs w:val="18"/>
        </w:rPr>
        <w:t>. In the inference procedure, t</w:t>
      </w:r>
      <w:r w:rsidR="00A34045" w:rsidRPr="00F4759C">
        <w:rPr>
          <w:rFonts w:ascii="Times New Roman" w:hAnsi="Times New Roman" w:cs="Times New Roman"/>
          <w:sz w:val="18"/>
          <w:szCs w:val="18"/>
        </w:rPr>
        <w:t xml:space="preserve">he two-stage estimation procedure </w:t>
      </w:r>
      <w:r w:rsidR="00A34045" w:rsidRPr="00ED1315">
        <w:rPr>
          <w:rFonts w:ascii="Times New Roman" w:hAnsi="Times New Roman" w:cs="Times New Roman"/>
          <w:sz w:val="18"/>
          <w:szCs w:val="18"/>
        </w:rPr>
        <w:t xml:space="preserve">comprises two regression stages: the first-stage regression of the exposure on the instrumental variables, and the second-stage regression of the outcome on the fitted values of the exposure from the first stage. </w:t>
      </w:r>
      <w:r w:rsidR="004D23AD">
        <w:rPr>
          <w:rFonts w:ascii="Times New Roman" w:hAnsi="Times New Roman" w:cs="Times New Roman"/>
          <w:sz w:val="18"/>
          <w:szCs w:val="18"/>
        </w:rPr>
        <w:t>Some</w:t>
      </w:r>
      <w:r w:rsidR="00ED1315" w:rsidRPr="00ED1315">
        <w:rPr>
          <w:rFonts w:ascii="Times New Roman" w:hAnsi="Times New Roman" w:cs="Times New Roman"/>
          <w:sz w:val="18"/>
          <w:szCs w:val="18"/>
        </w:rPr>
        <w:t xml:space="preserve"> inference procedure</w:t>
      </w:r>
      <w:r w:rsidR="00A34045">
        <w:rPr>
          <w:rFonts w:ascii="Times New Roman" w:hAnsi="Times New Roman" w:cs="Times New Roman"/>
          <w:sz w:val="18"/>
          <w:szCs w:val="18"/>
        </w:rPr>
        <w:t>s, such as</w:t>
      </w:r>
      <w:r w:rsidR="00ED1315" w:rsidRPr="00ED1315">
        <w:rPr>
          <w:rFonts w:ascii="Times New Roman" w:hAnsi="Times New Roman" w:cs="Times New Roman"/>
          <w:sz w:val="18"/>
          <w:szCs w:val="18"/>
        </w:rPr>
        <w:t xml:space="preserve"> </w:t>
      </w:r>
      <w:r w:rsidR="00ED1315">
        <w:rPr>
          <w:rFonts w:ascii="Times New Roman" w:hAnsi="Times New Roman" w:cs="Times New Roman"/>
          <w:sz w:val="18"/>
          <w:szCs w:val="18"/>
        </w:rPr>
        <w:t>the</w:t>
      </w:r>
      <w:r w:rsidR="00ED1315" w:rsidRPr="00ED1315">
        <w:rPr>
          <w:rFonts w:ascii="Times New Roman" w:hAnsi="Times New Roman" w:cs="Times New Roman"/>
          <w:sz w:val="18"/>
          <w:szCs w:val="18"/>
        </w:rPr>
        <w:t xml:space="preserve"> inverse</w:t>
      </w:r>
      <w:r w:rsidR="00ED1315" w:rsidRPr="00ED1315">
        <w:rPr>
          <w:rFonts w:ascii="Times New Roman" w:hAnsi="Times New Roman" w:cs="Times New Roman"/>
          <w:color w:val="1C1D1E"/>
          <w:sz w:val="18"/>
          <w:szCs w:val="18"/>
          <w:shd w:val="clear" w:color="auto" w:fill="FFFFFF"/>
        </w:rPr>
        <w:t xml:space="preserve"> variance weighted (</w:t>
      </w:r>
      <w:r w:rsidR="00ED1315" w:rsidRPr="00ED1315">
        <w:rPr>
          <w:rFonts w:ascii="Times New Roman" w:hAnsi="Times New Roman" w:cs="Times New Roman"/>
          <w:color w:val="1C1D1E"/>
          <w:sz w:val="18"/>
          <w:szCs w:val="18"/>
          <w:shd w:val="clear" w:color="auto" w:fill="FFFFFF"/>
        </w:rPr>
        <w:t>IVW</w:t>
      </w:r>
      <w:r w:rsidR="00ED1315" w:rsidRPr="00ED1315">
        <w:rPr>
          <w:rFonts w:ascii="Times New Roman" w:hAnsi="Times New Roman" w:cs="Times New Roman"/>
          <w:color w:val="1C1D1E"/>
          <w:sz w:val="18"/>
          <w:szCs w:val="18"/>
          <w:shd w:val="clear" w:color="auto" w:fill="FFFFFF"/>
        </w:rPr>
        <w:t>)</w:t>
      </w:r>
      <w:r w:rsidR="00ED1315">
        <w:rPr>
          <w:rFonts w:ascii="Times New Roman" w:hAnsi="Times New Roman" w:cs="Times New Roman"/>
          <w:color w:val="1C1D1E"/>
          <w:sz w:val="18"/>
          <w:szCs w:val="18"/>
          <w:shd w:val="clear" w:color="auto" w:fill="FFFFFF"/>
        </w:rPr>
        <w:t xml:space="preserve"> procedure</w:t>
      </w:r>
      <w:r w:rsidR="00A34045">
        <w:rPr>
          <w:rFonts w:ascii="Times New Roman" w:hAnsi="Times New Roman" w:cs="Times New Roman"/>
          <w:color w:val="1C1D1E"/>
          <w:sz w:val="18"/>
          <w:szCs w:val="18"/>
          <w:shd w:val="clear" w:color="auto" w:fill="FFFFFF"/>
        </w:rPr>
        <w:t xml:space="preserve"> (e.g. </w:t>
      </w:r>
      <w:r w:rsidR="00A34045">
        <w:rPr>
          <w:rFonts w:ascii="Times New Roman" w:hAnsi="Times New Roman" w:cs="Times New Roman"/>
          <w:sz w:val="18"/>
          <w:szCs w:val="18"/>
        </w:rPr>
        <w:t>MR-Egger</w:t>
      </w:r>
      <w:r w:rsidR="00BF07E3" w:rsidRPr="00420A87">
        <w:rPr>
          <w:rFonts w:ascii="Times New Roman" w:hAnsi="Times New Roman" w:cs="Times New Roman"/>
          <w:sz w:val="20"/>
          <w:szCs w:val="21"/>
          <w:vertAlign w:val="superscript"/>
        </w:rPr>
        <w:t>13</w:t>
      </w:r>
      <w:r w:rsidR="00A34045">
        <w:rPr>
          <w:rFonts w:ascii="Times New Roman" w:hAnsi="Times New Roman" w:cs="Times New Roman"/>
          <w:sz w:val="18"/>
          <w:szCs w:val="18"/>
        </w:rPr>
        <w:t xml:space="preserve">) </w:t>
      </w:r>
      <w:r w:rsidR="00A34045">
        <w:rPr>
          <w:rFonts w:ascii="Times New Roman" w:hAnsi="Times New Roman" w:cs="Times New Roman"/>
          <w:sz w:val="18"/>
          <w:szCs w:val="18"/>
        </w:rPr>
        <w:t>or the ratio method (e.g. for SMR</w:t>
      </w:r>
      <w:r w:rsidR="00BF07E3" w:rsidRPr="00420A87">
        <w:rPr>
          <w:rFonts w:ascii="Times New Roman" w:hAnsi="Times New Roman" w:cs="Times New Roman"/>
          <w:sz w:val="20"/>
          <w:szCs w:val="21"/>
          <w:vertAlign w:val="superscript"/>
        </w:rPr>
        <w:t>3</w:t>
      </w:r>
      <w:r w:rsidR="00A34045">
        <w:rPr>
          <w:rFonts w:ascii="Times New Roman" w:hAnsi="Times New Roman" w:cs="Times New Roman"/>
          <w:sz w:val="18"/>
          <w:szCs w:val="18"/>
        </w:rPr>
        <w:t xml:space="preserve">) are categorized as two-stage procedure here, as both are </w:t>
      </w:r>
      <w:r w:rsidR="00ED1315" w:rsidRPr="00ED1315">
        <w:rPr>
          <w:rFonts w:ascii="Times New Roman" w:hAnsi="Times New Roman" w:cs="Times New Roman"/>
          <w:color w:val="1C1D1E"/>
          <w:sz w:val="18"/>
          <w:szCs w:val="18"/>
          <w:shd w:val="clear" w:color="auto" w:fill="FFFFFF"/>
        </w:rPr>
        <w:t xml:space="preserve">asymptotically </w:t>
      </w:r>
      <w:r w:rsidR="00ED1315" w:rsidRPr="00ED1315">
        <w:rPr>
          <w:rFonts w:ascii="Times New Roman" w:hAnsi="Times New Roman" w:cs="Times New Roman"/>
          <w:color w:val="1C1D1E"/>
          <w:sz w:val="18"/>
          <w:szCs w:val="18"/>
          <w:shd w:val="clear" w:color="auto" w:fill="FFFFFF"/>
        </w:rPr>
        <w:t>equivalent</w:t>
      </w:r>
      <w:r w:rsidR="00ED1315" w:rsidRPr="00ED1315">
        <w:rPr>
          <w:rFonts w:ascii="Times New Roman" w:hAnsi="Times New Roman" w:cs="Times New Roman"/>
          <w:color w:val="1C1D1E"/>
          <w:sz w:val="18"/>
          <w:szCs w:val="18"/>
          <w:shd w:val="clear" w:color="auto" w:fill="FFFFFF"/>
        </w:rPr>
        <w:t xml:space="preserve"> to </w:t>
      </w:r>
      <w:r w:rsidR="00ED1315" w:rsidRPr="00ED1315">
        <w:rPr>
          <w:rFonts w:ascii="Times New Roman" w:hAnsi="Times New Roman" w:cs="Times New Roman"/>
          <w:color w:val="1C1D1E"/>
          <w:sz w:val="18"/>
          <w:szCs w:val="18"/>
          <w:shd w:val="clear" w:color="auto" w:fill="FFFFFF"/>
        </w:rPr>
        <w:t>a</w:t>
      </w:r>
      <w:r w:rsidR="00ED1315" w:rsidRPr="00ED1315">
        <w:rPr>
          <w:rFonts w:ascii="Times New Roman" w:hAnsi="Times New Roman" w:cs="Times New Roman"/>
          <w:color w:val="1C1D1E"/>
          <w:sz w:val="18"/>
          <w:szCs w:val="18"/>
          <w:shd w:val="clear" w:color="auto" w:fill="FFFFFF"/>
        </w:rPr>
        <w:t xml:space="preserve"> two‐stage </w:t>
      </w:r>
      <w:r w:rsidR="00ED1315" w:rsidRPr="00ED1315">
        <w:rPr>
          <w:rFonts w:ascii="Times New Roman" w:hAnsi="Times New Roman" w:cs="Times New Roman"/>
          <w:color w:val="1C1D1E"/>
          <w:sz w:val="18"/>
          <w:szCs w:val="18"/>
          <w:shd w:val="clear" w:color="auto" w:fill="FFFFFF"/>
        </w:rPr>
        <w:t>estimation procedure</w:t>
      </w:r>
      <w:r w:rsidR="00A34045">
        <w:rPr>
          <w:rFonts w:ascii="Times New Roman" w:hAnsi="Times New Roman" w:cs="Times New Roman"/>
          <w:color w:val="1C1D1E"/>
          <w:sz w:val="18"/>
          <w:szCs w:val="18"/>
          <w:shd w:val="clear" w:color="auto" w:fill="FFFFFF"/>
        </w:rPr>
        <w:t xml:space="preserve"> </w:t>
      </w:r>
      <w:r w:rsidR="00A34045" w:rsidRPr="00ED1315">
        <w:rPr>
          <w:rFonts w:ascii="Times New Roman" w:hAnsi="Times New Roman" w:cs="Times New Roman"/>
          <w:color w:val="1C1D1E"/>
          <w:sz w:val="18"/>
          <w:szCs w:val="18"/>
          <w:shd w:val="clear" w:color="auto" w:fill="FFFFFF"/>
        </w:rPr>
        <w:t>in the case of independent instruments</w:t>
      </w:r>
      <w:r w:rsidR="00ED1315" w:rsidRPr="00ED1315">
        <w:rPr>
          <w:rFonts w:ascii="Times New Roman" w:hAnsi="Times New Roman" w:cs="Times New Roman"/>
          <w:color w:val="1C1D1E"/>
          <w:sz w:val="18"/>
          <w:szCs w:val="18"/>
          <w:shd w:val="clear" w:color="auto" w:fill="FFFFFF"/>
        </w:rPr>
        <w:t>.</w:t>
      </w:r>
      <w:r w:rsidR="00ED1315" w:rsidRPr="00ED1315">
        <w:rPr>
          <w:rFonts w:ascii="Times New Roman" w:hAnsi="Times New Roman" w:cs="Times New Roman"/>
          <w:color w:val="1C1D1E"/>
          <w:sz w:val="18"/>
          <w:szCs w:val="18"/>
          <w:shd w:val="clear" w:color="auto" w:fill="FFFFFF"/>
        </w:rPr>
        <w:t xml:space="preserve"> </w:t>
      </w:r>
      <w:r w:rsidR="00ED4C1F">
        <w:rPr>
          <w:rFonts w:ascii="Times New Roman" w:hAnsi="Times New Roman" w:cs="Times New Roman"/>
          <w:color w:val="1C1D1E"/>
          <w:sz w:val="18"/>
          <w:szCs w:val="18"/>
          <w:shd w:val="clear" w:color="auto" w:fill="FFFFFF"/>
        </w:rPr>
        <w:t>W</w:t>
      </w:r>
      <w:r w:rsidR="00210161" w:rsidRPr="00ED1315">
        <w:rPr>
          <w:rFonts w:ascii="Times New Roman" w:hAnsi="Times New Roman" w:cs="Times New Roman"/>
          <w:sz w:val="18"/>
          <w:szCs w:val="18"/>
        </w:rPr>
        <w:t xml:space="preserve">e only list MR methods that directly take input instruments </w:t>
      </w:r>
      <w:r w:rsidR="001661B3" w:rsidRPr="00ED1315">
        <w:rPr>
          <w:rFonts w:ascii="Times New Roman" w:hAnsi="Times New Roman" w:cs="Times New Roman"/>
          <w:sz w:val="18"/>
          <w:szCs w:val="18"/>
        </w:rPr>
        <w:t>into the</w:t>
      </w:r>
      <w:r w:rsidR="001661B3">
        <w:rPr>
          <w:rFonts w:ascii="Times New Roman" w:hAnsi="Times New Roman" w:cs="Times New Roman"/>
          <w:sz w:val="18"/>
          <w:szCs w:val="18"/>
        </w:rPr>
        <w:t xml:space="preserve"> model</w:t>
      </w:r>
      <w:r w:rsidR="00210161">
        <w:rPr>
          <w:rFonts w:ascii="Times New Roman" w:hAnsi="Times New Roman" w:cs="Times New Roman"/>
          <w:sz w:val="18"/>
          <w:szCs w:val="18"/>
        </w:rPr>
        <w:t xml:space="preserve">; </w:t>
      </w:r>
      <w:r w:rsidR="002602C6">
        <w:rPr>
          <w:rFonts w:ascii="Times New Roman" w:hAnsi="Times New Roman" w:cs="Times New Roman"/>
          <w:sz w:val="18"/>
          <w:szCs w:val="18"/>
        </w:rPr>
        <w:t xml:space="preserve">many MR methods </w:t>
      </w:r>
      <w:r w:rsidR="00210161">
        <w:rPr>
          <w:rFonts w:ascii="Times New Roman" w:hAnsi="Times New Roman" w:cs="Times New Roman"/>
          <w:sz w:val="18"/>
          <w:szCs w:val="18"/>
        </w:rPr>
        <w:t>that performs various selection procedures on</w:t>
      </w:r>
      <w:r w:rsidR="002602C6">
        <w:rPr>
          <w:rFonts w:ascii="Times New Roman" w:hAnsi="Times New Roman" w:cs="Times New Roman"/>
          <w:sz w:val="18"/>
          <w:szCs w:val="18"/>
        </w:rPr>
        <w:t xml:space="preserve"> </w:t>
      </w:r>
      <w:r w:rsidR="001661B3">
        <w:rPr>
          <w:rFonts w:ascii="Times New Roman" w:hAnsi="Times New Roman" w:cs="Times New Roman"/>
          <w:sz w:val="18"/>
          <w:szCs w:val="18"/>
        </w:rPr>
        <w:t xml:space="preserve">the </w:t>
      </w:r>
      <w:r w:rsidR="002602C6">
        <w:rPr>
          <w:rFonts w:ascii="Times New Roman" w:hAnsi="Times New Roman" w:cs="Times New Roman"/>
          <w:sz w:val="18"/>
          <w:szCs w:val="18"/>
        </w:rPr>
        <w:t>instruments (e.g. Guo et al</w:t>
      </w:r>
      <w:r w:rsidR="002602C6" w:rsidRPr="002602C6">
        <w:rPr>
          <w:rFonts w:ascii="Times New Roman" w:hAnsi="Times New Roman" w:cs="Times New Roman"/>
          <w:sz w:val="18"/>
          <w:szCs w:val="18"/>
          <w:vertAlign w:val="superscript"/>
        </w:rPr>
        <w:t>28</w:t>
      </w:r>
      <w:r w:rsidR="002602C6">
        <w:rPr>
          <w:rFonts w:ascii="Times New Roman" w:hAnsi="Times New Roman" w:cs="Times New Roman"/>
          <w:sz w:val="18"/>
          <w:szCs w:val="18"/>
        </w:rPr>
        <w:t>)</w:t>
      </w:r>
      <w:r w:rsidR="00210161">
        <w:rPr>
          <w:rFonts w:ascii="Times New Roman" w:hAnsi="Times New Roman" w:cs="Times New Roman"/>
          <w:sz w:val="18"/>
          <w:szCs w:val="18"/>
        </w:rPr>
        <w:t xml:space="preserve"> are not included in the table</w:t>
      </w:r>
      <w:r w:rsidR="002602C6">
        <w:rPr>
          <w:rFonts w:ascii="Times New Roman" w:hAnsi="Times New Roman" w:cs="Times New Roman"/>
          <w:sz w:val="18"/>
          <w:szCs w:val="18"/>
        </w:rPr>
        <w:t>. S</w:t>
      </w:r>
      <w:r w:rsidR="00F6624C" w:rsidRPr="00420A87">
        <w:rPr>
          <w:rFonts w:ascii="Times New Roman" w:hAnsi="Times New Roman" w:cs="Times New Roman"/>
          <w:sz w:val="18"/>
          <w:szCs w:val="18"/>
        </w:rPr>
        <w:t>ome recently developed methods that only test for horizontal pleiotropy, such as GLIDE</w:t>
      </w:r>
      <w:r w:rsidR="00DE6F6D" w:rsidRPr="00420A87">
        <w:rPr>
          <w:rFonts w:ascii="Times New Roman" w:hAnsi="Times New Roman" w:cs="Times New Roman"/>
          <w:sz w:val="18"/>
          <w:szCs w:val="18"/>
          <w:vertAlign w:val="superscript"/>
        </w:rPr>
        <w:t>30</w:t>
      </w:r>
      <w:r w:rsidR="00F6624C" w:rsidRPr="00420A87">
        <w:rPr>
          <w:rFonts w:ascii="Times New Roman" w:hAnsi="Times New Roman" w:cs="Times New Roman"/>
          <w:sz w:val="18"/>
          <w:szCs w:val="18"/>
        </w:rPr>
        <w:t>, MR-PRESSO</w:t>
      </w:r>
      <w:r w:rsidR="00DE6F6D" w:rsidRPr="00420A87">
        <w:rPr>
          <w:rFonts w:ascii="Times New Roman" w:hAnsi="Times New Roman" w:cs="Times New Roman"/>
          <w:sz w:val="18"/>
          <w:szCs w:val="18"/>
          <w:vertAlign w:val="superscript"/>
        </w:rPr>
        <w:t>21</w:t>
      </w:r>
      <w:r w:rsidR="00F6624C" w:rsidRPr="00420A87">
        <w:rPr>
          <w:rFonts w:ascii="Times New Roman" w:hAnsi="Times New Roman" w:cs="Times New Roman"/>
          <w:sz w:val="18"/>
          <w:szCs w:val="18"/>
        </w:rPr>
        <w:t xml:space="preserve"> and modified second-order weighting of </w:t>
      </w:r>
      <w:proofErr w:type="spellStart"/>
      <w:r w:rsidR="00F6624C" w:rsidRPr="00420A87">
        <w:rPr>
          <w:rFonts w:ascii="Times New Roman" w:hAnsi="Times New Roman" w:cs="Times New Roman"/>
          <w:sz w:val="18"/>
          <w:szCs w:val="18"/>
        </w:rPr>
        <w:t>Cohran’s</w:t>
      </w:r>
      <w:proofErr w:type="spellEnd"/>
      <w:r w:rsidR="00F6624C" w:rsidRPr="00420A87">
        <w:rPr>
          <w:rFonts w:ascii="Times New Roman" w:hAnsi="Times New Roman" w:cs="Times New Roman"/>
          <w:sz w:val="18"/>
          <w:szCs w:val="18"/>
        </w:rPr>
        <w:t xml:space="preserve"> Q statistic</w:t>
      </w:r>
      <w:r w:rsidR="00DE6F6D" w:rsidRPr="00420A87">
        <w:rPr>
          <w:rFonts w:ascii="Times New Roman" w:hAnsi="Times New Roman" w:cs="Times New Roman"/>
          <w:sz w:val="18"/>
          <w:szCs w:val="18"/>
          <w:vertAlign w:val="superscript"/>
        </w:rPr>
        <w:t>24,25</w:t>
      </w:r>
      <w:r w:rsidR="00727B0D">
        <w:rPr>
          <w:rFonts w:ascii="Times New Roman" w:hAnsi="Times New Roman" w:cs="Times New Roman"/>
          <w:sz w:val="18"/>
          <w:szCs w:val="18"/>
        </w:rPr>
        <w:t xml:space="preserve">, are not included in the table. </w:t>
      </w:r>
      <w:bookmarkStart w:id="0" w:name="_GoBack"/>
      <w:bookmarkEnd w:id="0"/>
    </w:p>
    <w:sectPr w:rsidR="00F6624C" w:rsidRPr="00420A87" w:rsidSect="0081654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5FD6A" w14:textId="77777777" w:rsidR="00580B5D" w:rsidRDefault="00580B5D" w:rsidP="00B07596">
      <w:r>
        <w:separator/>
      </w:r>
    </w:p>
  </w:endnote>
  <w:endnote w:type="continuationSeparator" w:id="0">
    <w:p w14:paraId="28952FC4" w14:textId="77777777" w:rsidR="00580B5D" w:rsidRDefault="00580B5D" w:rsidP="00B07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3E6F5" w14:textId="77777777" w:rsidR="00580B5D" w:rsidRDefault="00580B5D" w:rsidP="00B07596">
      <w:r>
        <w:separator/>
      </w:r>
    </w:p>
  </w:footnote>
  <w:footnote w:type="continuationSeparator" w:id="0">
    <w:p w14:paraId="5596CE87" w14:textId="77777777" w:rsidR="00580B5D" w:rsidRDefault="00580B5D" w:rsidP="00B075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KY_MEDREF_DOCUID" w:val="{4A3A23FA-1329-4451-8D28-FA6A8A4ECBB8}"/>
  </w:docVars>
  <w:rsids>
    <w:rsidRoot w:val="00F917CC"/>
    <w:rsid w:val="00007DFA"/>
    <w:rsid w:val="00034239"/>
    <w:rsid w:val="00060B0C"/>
    <w:rsid w:val="00086AD6"/>
    <w:rsid w:val="00095FFB"/>
    <w:rsid w:val="000E373F"/>
    <w:rsid w:val="00157553"/>
    <w:rsid w:val="001661B3"/>
    <w:rsid w:val="001A4837"/>
    <w:rsid w:val="001E57EF"/>
    <w:rsid w:val="001F5DE4"/>
    <w:rsid w:val="00210161"/>
    <w:rsid w:val="0024039F"/>
    <w:rsid w:val="002558C1"/>
    <w:rsid w:val="00257308"/>
    <w:rsid w:val="002602C6"/>
    <w:rsid w:val="0028577D"/>
    <w:rsid w:val="00285893"/>
    <w:rsid w:val="002A2C71"/>
    <w:rsid w:val="002A5682"/>
    <w:rsid w:val="002D0904"/>
    <w:rsid w:val="002E6175"/>
    <w:rsid w:val="00393CA5"/>
    <w:rsid w:val="003949D3"/>
    <w:rsid w:val="003A047F"/>
    <w:rsid w:val="003B2174"/>
    <w:rsid w:val="003C0DA4"/>
    <w:rsid w:val="003F7B70"/>
    <w:rsid w:val="00411117"/>
    <w:rsid w:val="004174D2"/>
    <w:rsid w:val="00420A87"/>
    <w:rsid w:val="004212AE"/>
    <w:rsid w:val="00422B57"/>
    <w:rsid w:val="00426827"/>
    <w:rsid w:val="00476F25"/>
    <w:rsid w:val="004D23AD"/>
    <w:rsid w:val="004F0F80"/>
    <w:rsid w:val="00546A93"/>
    <w:rsid w:val="00580B5D"/>
    <w:rsid w:val="0059588F"/>
    <w:rsid w:val="005D7EDC"/>
    <w:rsid w:val="00676DDA"/>
    <w:rsid w:val="006A20FD"/>
    <w:rsid w:val="006A2658"/>
    <w:rsid w:val="00727B0D"/>
    <w:rsid w:val="007535B4"/>
    <w:rsid w:val="00772A0C"/>
    <w:rsid w:val="00786921"/>
    <w:rsid w:val="00796773"/>
    <w:rsid w:val="00796AF8"/>
    <w:rsid w:val="007A0DB3"/>
    <w:rsid w:val="007C5912"/>
    <w:rsid w:val="007F7314"/>
    <w:rsid w:val="00813345"/>
    <w:rsid w:val="00816545"/>
    <w:rsid w:val="0082073E"/>
    <w:rsid w:val="00862CB2"/>
    <w:rsid w:val="00887F5F"/>
    <w:rsid w:val="00891520"/>
    <w:rsid w:val="008C0A96"/>
    <w:rsid w:val="008C6BFB"/>
    <w:rsid w:val="008D637A"/>
    <w:rsid w:val="00952801"/>
    <w:rsid w:val="00963982"/>
    <w:rsid w:val="00980B4F"/>
    <w:rsid w:val="00983DBD"/>
    <w:rsid w:val="009B357C"/>
    <w:rsid w:val="00A11455"/>
    <w:rsid w:val="00A13E06"/>
    <w:rsid w:val="00A34045"/>
    <w:rsid w:val="00A73ED2"/>
    <w:rsid w:val="00A74BD4"/>
    <w:rsid w:val="00AB3A8D"/>
    <w:rsid w:val="00AE2E11"/>
    <w:rsid w:val="00B03C12"/>
    <w:rsid w:val="00B07596"/>
    <w:rsid w:val="00B20DEB"/>
    <w:rsid w:val="00B31D7E"/>
    <w:rsid w:val="00B36870"/>
    <w:rsid w:val="00B41121"/>
    <w:rsid w:val="00BA6642"/>
    <w:rsid w:val="00BA6A74"/>
    <w:rsid w:val="00BE11FB"/>
    <w:rsid w:val="00BF03DF"/>
    <w:rsid w:val="00BF07E3"/>
    <w:rsid w:val="00C0362C"/>
    <w:rsid w:val="00C05274"/>
    <w:rsid w:val="00C122C4"/>
    <w:rsid w:val="00C25C7F"/>
    <w:rsid w:val="00C45039"/>
    <w:rsid w:val="00C45B3C"/>
    <w:rsid w:val="00C5461B"/>
    <w:rsid w:val="00C64C83"/>
    <w:rsid w:val="00CD1C64"/>
    <w:rsid w:val="00D22DC6"/>
    <w:rsid w:val="00D50FA4"/>
    <w:rsid w:val="00D64B77"/>
    <w:rsid w:val="00DA692F"/>
    <w:rsid w:val="00DB1566"/>
    <w:rsid w:val="00DE6F6D"/>
    <w:rsid w:val="00E01B2C"/>
    <w:rsid w:val="00E119C4"/>
    <w:rsid w:val="00E507D2"/>
    <w:rsid w:val="00E936CF"/>
    <w:rsid w:val="00EB098C"/>
    <w:rsid w:val="00EC6939"/>
    <w:rsid w:val="00ED1315"/>
    <w:rsid w:val="00ED4C1F"/>
    <w:rsid w:val="00EF7BFC"/>
    <w:rsid w:val="00F009DF"/>
    <w:rsid w:val="00F029E6"/>
    <w:rsid w:val="00F42B42"/>
    <w:rsid w:val="00F4759C"/>
    <w:rsid w:val="00F62CA4"/>
    <w:rsid w:val="00F6624C"/>
    <w:rsid w:val="00F917CC"/>
    <w:rsid w:val="00FD26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688CA"/>
  <w15:docId w15:val="{87000B76-34A0-4B25-B990-5BD3CD97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12A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46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75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0759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075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07596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1334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34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345"/>
    <w:rPr>
      <w:sz w:val="18"/>
      <w:szCs w:val="18"/>
    </w:rPr>
  </w:style>
  <w:style w:type="character" w:styleId="CommentReference">
    <w:name w:val="annotation reference"/>
    <w:uiPriority w:val="99"/>
    <w:semiHidden/>
    <w:unhideWhenUsed/>
    <w:rsid w:val="003949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949D3"/>
    <w:pPr>
      <w:widowControl/>
      <w:spacing w:after="200" w:line="276" w:lineRule="auto"/>
      <w:jc w:val="left"/>
    </w:pPr>
    <w:rPr>
      <w:rFonts w:ascii="Calibri" w:hAnsi="Calibri" w:cs="Times New Roman"/>
      <w:kern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49D3"/>
    <w:rPr>
      <w:rFonts w:ascii="Calibri" w:hAnsi="Calibri" w:cs="Times New Roman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6939"/>
    <w:pPr>
      <w:widowControl w:val="0"/>
      <w:spacing w:after="0" w:line="240" w:lineRule="auto"/>
      <w:jc w:val="both"/>
    </w:pPr>
    <w:rPr>
      <w:rFonts w:asciiTheme="minorHAnsi" w:hAnsiTheme="minorHAnsi" w:cstheme="minorBidi"/>
      <w:b/>
      <w:bCs/>
      <w:kern w:val="2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6939"/>
    <w:rPr>
      <w:rFonts w:ascii="Calibri" w:hAnsi="Calibri" w:cs="Times New Roman"/>
      <w:b/>
      <w:bCs/>
      <w:kern w:val="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C0A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A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Smallstrong</dc:creator>
  <cp:keywords/>
  <dc:description/>
  <cp:lastModifiedBy>XiangZhou</cp:lastModifiedBy>
  <cp:revision>59</cp:revision>
  <dcterms:created xsi:type="dcterms:W3CDTF">2018-10-09T00:52:00Z</dcterms:created>
  <dcterms:modified xsi:type="dcterms:W3CDTF">2019-03-14T14:56:00Z</dcterms:modified>
</cp:coreProperties>
</file>