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What our dataset are gonna be like: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30"/>
        <w:gridCol w:w="2085"/>
        <w:gridCol w:w="1530"/>
        <w:gridCol w:w="1230"/>
        <w:gridCol w:w="1290"/>
        <w:gridCol w:w="1185"/>
        <w:tblGridChange w:id="0">
          <w:tblGrid>
            <w:gridCol w:w="1560"/>
            <w:gridCol w:w="1530"/>
            <w:gridCol w:w="2085"/>
            <w:gridCol w:w="1530"/>
            <w:gridCol w:w="1230"/>
            <w:gridCol w:w="129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 minutes Bike activity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Is_not_weekday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 label (rush hour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 not)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Cluster 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Precipitation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Availability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4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(morning rush hour)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4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(night rush hour)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4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(no rush hour)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 minutes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Bike activity change: we can figure out a way to quantify the change, maybe by (come in times/ come out times)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dataset will be used for both RF and Time Series Models.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dataset into 95% percent training and 5% testing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use available bikes or availability as the response variable?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Second dataset: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331.25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5.7236842105265"/>
        <w:gridCol w:w="875.7236842105265"/>
        <w:gridCol w:w="875.7236842105265"/>
        <w:gridCol w:w="840"/>
        <w:gridCol w:w="945"/>
        <w:gridCol w:w="721.1842105263158"/>
        <w:gridCol w:w="721.1842105263158"/>
        <w:gridCol w:w="772.6973684210527"/>
        <w:gridCol w:w="704.0131578947369"/>
        <w:tblGridChange w:id="0">
          <w:tblGrid>
            <w:gridCol w:w="875.7236842105265"/>
            <w:gridCol w:w="875.7236842105265"/>
            <w:gridCol w:w="875.7236842105265"/>
            <w:gridCol w:w="840"/>
            <w:gridCol w:w="945"/>
            <w:gridCol w:w="721.1842105263158"/>
            <w:gridCol w:w="721.1842105263158"/>
            <w:gridCol w:w="772.6973684210527"/>
            <w:gridCol w:w="704.013157894736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(not gonna use for model)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 interval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(not gonna use for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Hour_of_day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minutes Bike activity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weekend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reshuffle（proportion）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Precipitation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Availability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2019/01/01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00:00AM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2019/01/01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…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2019/06/30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…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