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EEA051">
      <w:pPr>
        <w:numPr>
          <w:ilvl w:val="0"/>
          <w:numId w:val="1"/>
        </w:numPr>
        <w:rPr>
          <w:rFonts w:hint="eastAsia" w:ascii="黑体" w:hAnsi="黑体" w:eastAsia="黑体" w:cs="黑体"/>
          <w:sz w:val="24"/>
          <w:szCs w:val="32"/>
          <w:lang w:val="en-US" w:eastAsia="zh-CN"/>
        </w:rPr>
      </w:pPr>
      <w:r>
        <w:rPr>
          <w:rFonts w:hint="eastAsia" w:ascii="黑体" w:hAnsi="黑体" w:eastAsia="黑体" w:cs="黑体"/>
          <w:sz w:val="24"/>
          <w:szCs w:val="32"/>
          <w:lang w:val="en-US" w:eastAsia="zh-CN"/>
        </w:rPr>
        <w:t>首先是试着调整二值化处理时的那个灰度阈值，把非纯黑的像素换成白色，解决之前说到的笔画粘连问题。</w:t>
      </w:r>
    </w:p>
    <w:p w14:paraId="36DD0E32">
      <w:pPr>
        <w:numPr>
          <w:ilvl w:val="0"/>
          <w:numId w:val="0"/>
        </w:numPr>
        <w:rPr>
          <w:rFonts w:hint="default" w:ascii="黑体" w:hAnsi="黑体" w:eastAsia="黑体" w:cs="黑体"/>
          <w:sz w:val="24"/>
          <w:szCs w:val="32"/>
          <w:lang w:val="en-US" w:eastAsia="zh-CN"/>
        </w:rPr>
      </w:pPr>
      <w:r>
        <w:rPr>
          <w:rFonts w:hint="eastAsia" w:ascii="黑体" w:hAnsi="黑体" w:eastAsia="黑体" w:cs="黑体"/>
          <w:sz w:val="24"/>
          <w:szCs w:val="32"/>
          <w:lang w:val="en-US" w:eastAsia="zh-CN"/>
        </w:rPr>
        <w:t>八部里面主要是詹字有笔画粘连的问题</w:t>
      </w:r>
    </w:p>
    <w:p w14:paraId="343D7BD9">
      <w:pPr>
        <w:numPr>
          <w:ilvl w:val="0"/>
          <w:numId w:val="0"/>
        </w:numPr>
        <w:rPr>
          <w:rFonts w:hint="eastAsia" w:ascii="黑体" w:hAnsi="黑体" w:eastAsia="黑体" w:cs="黑体"/>
          <w:sz w:val="24"/>
          <w:szCs w:val="32"/>
          <w:lang w:val="en-US" w:eastAsia="zh-CN"/>
        </w:rPr>
      </w:pPr>
      <w:r>
        <w:rPr>
          <w:rFonts w:hint="eastAsia" w:ascii="黑体" w:hAnsi="黑体" w:eastAsia="黑体" w:cs="黑体"/>
          <w:sz w:val="24"/>
          <w:szCs w:val="32"/>
          <w:lang w:val="en-US" w:eastAsia="zh-CN"/>
        </w:rPr>
        <w:t>改前的骨架图：</w:t>
      </w:r>
    </w:p>
    <w:p w14:paraId="219696AF">
      <w:pPr>
        <w:numPr>
          <w:ilvl w:val="0"/>
          <w:numId w:val="0"/>
        </w:numPr>
        <w:jc w:val="center"/>
        <w:rPr>
          <w:rFonts w:hint="default" w:ascii="黑体" w:hAnsi="黑体" w:eastAsia="黑体" w:cs="黑体"/>
          <w:sz w:val="24"/>
          <w:szCs w:val="32"/>
          <w:lang w:val="en-US" w:eastAsia="zh-CN"/>
        </w:rPr>
      </w:pPr>
      <w:r>
        <w:rPr>
          <w:rFonts w:hint="default" w:ascii="黑体" w:hAnsi="黑体" w:eastAsia="黑体" w:cs="黑体"/>
          <w:sz w:val="24"/>
          <w:szCs w:val="32"/>
          <w:lang w:val="en-US" w:eastAsia="zh-CN"/>
        </w:rPr>
        <w:drawing>
          <wp:inline distT="0" distB="0" distL="114300" distR="114300">
            <wp:extent cx="1664335" cy="2610485"/>
            <wp:effectExtent l="0" t="0" r="12065" b="5715"/>
            <wp:docPr id="4" name="图片 4" descr="skelet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skeleton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64335" cy="261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0D840">
      <w:pPr>
        <w:numPr>
          <w:ilvl w:val="0"/>
          <w:numId w:val="0"/>
        </w:numPr>
        <w:jc w:val="both"/>
        <w:rPr>
          <w:rFonts w:hint="default" w:ascii="黑体" w:hAnsi="黑体" w:eastAsia="黑体" w:cs="黑体"/>
          <w:sz w:val="24"/>
          <w:szCs w:val="32"/>
          <w:lang w:val="en-US" w:eastAsia="zh-CN"/>
        </w:rPr>
      </w:pPr>
      <w:r>
        <w:rPr>
          <w:rFonts w:hint="eastAsia" w:ascii="黑体" w:hAnsi="黑体" w:eastAsia="黑体" w:cs="黑体"/>
          <w:sz w:val="24"/>
          <w:szCs w:val="32"/>
          <w:lang w:val="en-US" w:eastAsia="zh-CN"/>
        </w:rPr>
        <w:t>改后的骨架图：</w:t>
      </w:r>
    </w:p>
    <w:p w14:paraId="7DC9D1F3">
      <w:pPr>
        <w:numPr>
          <w:ilvl w:val="0"/>
          <w:numId w:val="0"/>
        </w:numPr>
        <w:jc w:val="center"/>
        <w:rPr>
          <w:rFonts w:hint="default" w:ascii="黑体" w:hAnsi="黑体" w:eastAsia="黑体" w:cs="黑体"/>
          <w:sz w:val="24"/>
          <w:szCs w:val="32"/>
          <w:lang w:val="en-US" w:eastAsia="zh-CN"/>
        </w:rPr>
      </w:pPr>
      <w:r>
        <w:rPr>
          <w:rFonts w:hint="default" w:ascii="黑体" w:hAnsi="黑体" w:eastAsia="黑体" w:cs="黑体"/>
          <w:sz w:val="24"/>
          <w:szCs w:val="32"/>
          <w:lang w:val="en-US" w:eastAsia="zh-CN"/>
        </w:rPr>
        <w:drawing>
          <wp:inline distT="0" distB="0" distL="114300" distR="114300">
            <wp:extent cx="1799590" cy="2822575"/>
            <wp:effectExtent l="0" t="0" r="3810" b="9525"/>
            <wp:docPr id="5" name="图片 5" descr="skelet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skeleton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99590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1299A">
      <w:pPr>
        <w:numPr>
          <w:ilvl w:val="0"/>
          <w:numId w:val="0"/>
        </w:numPr>
        <w:rPr>
          <w:rFonts w:hint="default" w:ascii="黑体" w:hAnsi="黑体" w:eastAsia="黑体" w:cs="黑体"/>
          <w:sz w:val="24"/>
          <w:szCs w:val="32"/>
          <w:lang w:val="en-US" w:eastAsia="zh-CN"/>
        </w:rPr>
      </w:pPr>
      <w:r>
        <w:rPr>
          <w:rFonts w:hint="eastAsia" w:ascii="黑体" w:hAnsi="黑体" w:eastAsia="黑体" w:cs="黑体"/>
          <w:sz w:val="24"/>
          <w:szCs w:val="32"/>
          <w:lang w:val="en-US" w:eastAsia="zh-CN"/>
        </w:rPr>
        <w:t>优点是解决了笔画粘连的问题，同时将笔画变细，减少骨架提取阶段对笔画长度的牺牲。</w:t>
      </w:r>
    </w:p>
    <w:p w14:paraId="4E0C4FC6">
      <w:pPr>
        <w:numPr>
          <w:ilvl w:val="0"/>
          <w:numId w:val="0"/>
        </w:numPr>
        <w:rPr>
          <w:rFonts w:hint="eastAsia" w:ascii="黑体" w:hAnsi="黑体" w:eastAsia="黑体" w:cs="黑体"/>
          <w:sz w:val="24"/>
          <w:szCs w:val="32"/>
          <w:lang w:val="en-US" w:eastAsia="zh-CN"/>
        </w:rPr>
      </w:pPr>
      <w:r>
        <w:rPr>
          <w:rFonts w:hint="eastAsia" w:ascii="黑体" w:hAnsi="黑体" w:eastAsia="黑体" w:cs="黑体"/>
          <w:sz w:val="24"/>
          <w:szCs w:val="32"/>
          <w:lang w:val="en-US" w:eastAsia="zh-CN"/>
        </w:rPr>
        <w:t>缺点是可能导致其它一些字的变形，且有些笔画的分割效果反而不如原来的。</w:t>
      </w:r>
    </w:p>
    <w:p w14:paraId="5A4C4289">
      <w:pPr>
        <w:numPr>
          <w:ilvl w:val="0"/>
          <w:numId w:val="0"/>
        </w:numPr>
        <w:rPr>
          <w:rFonts w:hint="eastAsia" w:ascii="黑体" w:hAnsi="黑体" w:eastAsia="黑体" w:cs="黑体"/>
          <w:sz w:val="24"/>
          <w:szCs w:val="32"/>
          <w:lang w:val="en-US" w:eastAsia="zh-CN"/>
        </w:rPr>
      </w:pPr>
    </w:p>
    <w:p w14:paraId="16A7FEDA">
      <w:pPr>
        <w:numPr>
          <w:ilvl w:val="0"/>
          <w:numId w:val="0"/>
        </w:numPr>
        <w:rPr>
          <w:rFonts w:hint="default" w:ascii="黑体" w:hAnsi="黑体" w:eastAsia="黑体" w:cs="黑体"/>
          <w:sz w:val="24"/>
          <w:szCs w:val="32"/>
          <w:lang w:val="en-US" w:eastAsia="zh-CN"/>
        </w:rPr>
      </w:pPr>
      <w:r>
        <w:rPr>
          <w:rFonts w:hint="eastAsia" w:ascii="黑体" w:hAnsi="黑体" w:eastAsia="黑体" w:cs="黑体"/>
          <w:sz w:val="24"/>
          <w:szCs w:val="32"/>
          <w:lang w:val="en-US" w:eastAsia="zh-CN"/>
        </w:rPr>
        <w:t>后面的几个修改尝试是建立在灰度阈值修改后的基础上的，试图解决灰度阈值修改后带来的一些问题。</w:t>
      </w:r>
    </w:p>
    <w:p w14:paraId="5FC1B1E6">
      <w:pPr>
        <w:numPr>
          <w:ilvl w:val="0"/>
          <w:numId w:val="0"/>
        </w:numPr>
        <w:rPr>
          <w:rFonts w:hint="eastAsia" w:ascii="黑体" w:hAnsi="黑体" w:eastAsia="黑体" w:cs="黑体"/>
          <w:sz w:val="24"/>
          <w:szCs w:val="32"/>
          <w:lang w:val="en-US" w:eastAsia="zh-CN"/>
        </w:rPr>
      </w:pPr>
    </w:p>
    <w:p w14:paraId="0FEE2A64">
      <w:pPr>
        <w:numPr>
          <w:ilvl w:val="0"/>
          <w:numId w:val="1"/>
        </w:numPr>
        <w:rPr>
          <w:rFonts w:hint="eastAsia" w:ascii="黑体" w:hAnsi="黑体" w:eastAsia="黑体" w:cs="黑体"/>
          <w:sz w:val="24"/>
          <w:szCs w:val="32"/>
          <w:lang w:val="en-US" w:eastAsia="zh-CN"/>
        </w:rPr>
      </w:pPr>
      <w:r>
        <w:rPr>
          <w:rFonts w:hint="eastAsia" w:ascii="黑体" w:hAnsi="黑体" w:eastAsia="黑体" w:cs="黑体"/>
          <w:sz w:val="24"/>
          <w:szCs w:val="32"/>
          <w:lang w:val="en-US" w:eastAsia="zh-CN"/>
        </w:rPr>
        <w:t>因为灰度阈值调整后再提取出来的骨架在拆路径阶段会有一些问题，比如曾字上面的一划被拆成两笔，于是试着在运行时将--split-angle-deg 设为180。改后暂时没有发现对其它字拆分的影响。</w:t>
      </w:r>
    </w:p>
    <w:p w14:paraId="5513B14F">
      <w:pPr>
        <w:numPr>
          <w:ilvl w:val="0"/>
          <w:numId w:val="0"/>
        </w:numPr>
        <w:rPr>
          <w:rFonts w:hint="default" w:ascii="黑体" w:hAnsi="黑体" w:eastAsia="黑体" w:cs="黑体"/>
          <w:sz w:val="24"/>
          <w:szCs w:val="32"/>
          <w:lang w:val="en-US" w:eastAsia="zh-CN"/>
        </w:rPr>
      </w:pPr>
    </w:p>
    <w:p w14:paraId="1C5EC356">
      <w:pPr>
        <w:numPr>
          <w:ilvl w:val="0"/>
          <w:numId w:val="1"/>
        </w:numPr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sz w:val="24"/>
          <w:szCs w:val="32"/>
          <w:lang w:val="en-US" w:eastAsia="zh-CN"/>
        </w:rPr>
        <w:t>在Zhang-Suen细化算法后增加一个T型节点处回填的操作。针对类似下图这种情况：</w:t>
      </w:r>
    </w:p>
    <w:p w14:paraId="661F26B7">
      <w:pPr>
        <w:numPr>
          <w:ilvl w:val="0"/>
          <w:numId w:val="0"/>
        </w:numPr>
        <w:ind w:leftChars="0"/>
        <w:jc w:val="center"/>
        <w:rPr>
          <w:rFonts w:hint="default" w:ascii="黑体" w:hAnsi="黑体" w:eastAsia="黑体" w:cs="黑体"/>
          <w:lang w:val="en-US" w:eastAsia="zh-CN"/>
        </w:rPr>
      </w:pPr>
      <w:r>
        <w:rPr>
          <w:rFonts w:hint="default" w:ascii="黑体" w:hAnsi="黑体" w:eastAsia="黑体" w:cs="黑体"/>
          <w:lang w:val="en-US" w:eastAsia="zh-CN"/>
        </w:rPr>
        <w:drawing>
          <wp:inline distT="0" distB="0" distL="114300" distR="114300">
            <wp:extent cx="2458085" cy="2129790"/>
            <wp:effectExtent l="0" t="0" r="5715" b="3810"/>
            <wp:docPr id="1" name="图片 1" descr="屏幕截图 2026-07-31 1116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6-07-31 11164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58085" cy="212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436C1">
      <w:pPr>
        <w:numPr>
          <w:ilvl w:val="0"/>
          <w:numId w:val="0"/>
        </w:numPr>
        <w:ind w:leftChars="0"/>
        <w:jc w:val="both"/>
        <w:rPr>
          <w:rFonts w:hint="default" w:ascii="黑体" w:hAnsi="黑体" w:eastAsia="黑体" w:cs="黑体"/>
          <w:lang w:val="en-US" w:eastAsia="zh-CN"/>
        </w:rPr>
      </w:pPr>
    </w:p>
    <w:p w14:paraId="5FE3F001">
      <w:pPr>
        <w:numPr>
          <w:ilvl w:val="0"/>
          <w:numId w:val="0"/>
        </w:numPr>
        <w:ind w:leftChars="0"/>
        <w:jc w:val="both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sz w:val="24"/>
          <w:szCs w:val="32"/>
          <w:lang w:val="en-US" w:eastAsia="zh-CN"/>
        </w:rPr>
        <w:t>填充后为：</w:t>
      </w:r>
    </w:p>
    <w:p w14:paraId="40801319">
      <w:pPr>
        <w:numPr>
          <w:ilvl w:val="0"/>
          <w:numId w:val="0"/>
        </w:numPr>
        <w:ind w:leftChars="0"/>
        <w:jc w:val="center"/>
        <w:rPr>
          <w:rFonts w:hint="default" w:ascii="黑体" w:hAnsi="黑体" w:eastAsia="黑体" w:cs="黑体"/>
          <w:lang w:val="en-US" w:eastAsia="zh-CN"/>
        </w:rPr>
      </w:pPr>
      <w:r>
        <w:rPr>
          <w:rFonts w:hint="default" w:ascii="黑体" w:hAnsi="黑体" w:eastAsia="黑体" w:cs="黑体"/>
          <w:lang w:val="en-US" w:eastAsia="zh-CN"/>
        </w:rPr>
        <w:drawing>
          <wp:inline distT="0" distB="0" distL="114300" distR="114300">
            <wp:extent cx="2267585" cy="2007235"/>
            <wp:effectExtent l="0" t="0" r="5715" b="12065"/>
            <wp:docPr id="2" name="图片 2" descr="屏幕截图 2026-07-31 1119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6-07-31 11194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67585" cy="200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B2AFE">
      <w:pPr>
        <w:numPr>
          <w:ilvl w:val="0"/>
          <w:numId w:val="0"/>
        </w:numPr>
        <w:ind w:leftChars="0"/>
        <w:jc w:val="both"/>
        <w:rPr>
          <w:rFonts w:hint="eastAsia" w:ascii="黑体" w:hAnsi="黑体" w:eastAsia="黑体" w:cs="黑体"/>
          <w:sz w:val="24"/>
          <w:szCs w:val="32"/>
          <w:lang w:val="en-US" w:eastAsia="zh-CN"/>
        </w:rPr>
      </w:pPr>
      <w:r>
        <w:rPr>
          <w:rFonts w:hint="eastAsia" w:ascii="黑体" w:hAnsi="黑体" w:eastAsia="黑体" w:cs="黑体"/>
          <w:sz w:val="24"/>
          <w:szCs w:val="32"/>
          <w:lang w:val="en-US" w:eastAsia="zh-CN"/>
        </w:rPr>
        <w:t>改后大部分T型区域能被正常划分，但㒸字依然有问题。并且因为我加入识别T型区域的代码时没有考虑到下面这种情况：</w:t>
      </w:r>
    </w:p>
    <w:p w14:paraId="083987B8">
      <w:pPr>
        <w:numPr>
          <w:ilvl w:val="0"/>
          <w:numId w:val="0"/>
        </w:numPr>
        <w:ind w:leftChars="0"/>
        <w:jc w:val="center"/>
        <w:rPr>
          <w:rFonts w:hint="default" w:ascii="黑体" w:hAnsi="黑体" w:eastAsia="黑体" w:cs="黑体"/>
          <w:sz w:val="24"/>
          <w:szCs w:val="32"/>
          <w:lang w:val="en-US" w:eastAsia="zh-CN"/>
        </w:rPr>
      </w:pPr>
      <w:r>
        <w:rPr>
          <w:rFonts w:hint="default" w:ascii="黑体" w:hAnsi="黑体" w:eastAsia="黑体" w:cs="黑体"/>
          <w:sz w:val="24"/>
          <w:szCs w:val="32"/>
          <w:lang w:val="en-US" w:eastAsia="zh-CN"/>
        </w:rPr>
        <w:drawing>
          <wp:inline distT="0" distB="0" distL="114300" distR="114300">
            <wp:extent cx="2006600" cy="2102485"/>
            <wp:effectExtent l="0" t="0" r="0" b="5715"/>
            <wp:docPr id="3" name="图片 3" descr="屏幕截图 2026-07-31 1138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 2026-07-31 11385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06600" cy="210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AAA3F">
      <w:pPr>
        <w:numPr>
          <w:ilvl w:val="0"/>
          <w:numId w:val="0"/>
        </w:numPr>
        <w:ind w:leftChars="0"/>
        <w:jc w:val="both"/>
        <w:rPr>
          <w:rFonts w:hint="eastAsia" w:ascii="黑体" w:hAnsi="黑体" w:eastAsia="黑体" w:cs="黑体"/>
          <w:sz w:val="24"/>
          <w:szCs w:val="32"/>
          <w:lang w:val="en-US" w:eastAsia="zh-CN"/>
        </w:rPr>
      </w:pPr>
    </w:p>
    <w:p w14:paraId="7B1DC1D9">
      <w:pPr>
        <w:rPr>
          <w:rFonts w:hint="eastAsia" w:ascii="黑体" w:hAnsi="黑体" w:eastAsia="黑体" w:cs="黑体"/>
          <w:sz w:val="24"/>
          <w:szCs w:val="32"/>
          <w:lang w:val="en-US" w:eastAsia="zh-CN"/>
        </w:rPr>
      </w:pPr>
      <w:r>
        <w:rPr>
          <w:rFonts w:hint="eastAsia" w:ascii="黑体" w:hAnsi="黑体" w:eastAsia="黑体" w:cs="黑体"/>
          <w:sz w:val="24"/>
          <w:szCs w:val="32"/>
          <w:lang w:val="en-US" w:eastAsia="zh-CN"/>
        </w:rPr>
        <w:t>把所有有三个正交相邻像素的点都算进去了，所以会给这类字引入干扰。后面试着修改但效果都很差。</w:t>
      </w:r>
    </w:p>
    <w:p w14:paraId="7270BF6E">
      <w:pPr>
        <w:rPr>
          <w:rFonts w:hint="default" w:ascii="黑体" w:hAnsi="黑体" w:eastAsia="黑体" w:cs="黑体"/>
          <w:sz w:val="24"/>
          <w:szCs w:val="32"/>
          <w:lang w:val="en-US" w:eastAsia="zh-CN"/>
        </w:rPr>
      </w:pPr>
    </w:p>
    <w:p w14:paraId="12541095">
      <w:pPr>
        <w:numPr>
          <w:ilvl w:val="0"/>
          <w:numId w:val="1"/>
        </w:numPr>
        <w:ind w:left="0" w:leftChars="0" w:firstLine="0" w:firstLineChars="0"/>
        <w:jc w:val="both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对水平笔画与竖直笔画交叉处进行处理，使其在路径融合阶段能够正常融合。</w:t>
      </w:r>
    </w:p>
    <w:p w14:paraId="07D43469">
      <w:pPr>
        <w:numPr>
          <w:ilvl w:val="0"/>
          <w:numId w:val="0"/>
        </w:numPr>
        <w:ind w:leftChars="0"/>
        <w:jc w:val="both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对于这种一横一竖的交叉，</w:t>
      </w:r>
    </w:p>
    <w:p w14:paraId="52BE1D70">
      <w:pPr>
        <w:numPr>
          <w:ilvl w:val="0"/>
          <w:numId w:val="0"/>
        </w:numPr>
        <w:ind w:leftChars="0"/>
        <w:jc w:val="both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先让错位的对齐</w:t>
      </w:r>
    </w:p>
    <w:p w14:paraId="0CEC9A5C">
      <w:pPr>
        <w:numPr>
          <w:ilvl w:val="0"/>
          <w:numId w:val="0"/>
        </w:numPr>
        <w:ind w:leftChars="0"/>
        <w:jc w:val="both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改前：</w:t>
      </w:r>
    </w:p>
    <w:p w14:paraId="2AA4FC3C">
      <w:pPr>
        <w:numPr>
          <w:ilvl w:val="0"/>
          <w:numId w:val="0"/>
        </w:numPr>
        <w:ind w:leftChars="0"/>
        <w:jc w:val="center"/>
        <w:rPr>
          <w:rFonts w:hint="default" w:ascii="黑体" w:hAnsi="黑体" w:eastAsia="黑体" w:cs="黑体"/>
          <w:sz w:val="24"/>
          <w:szCs w:val="24"/>
          <w:lang w:val="en-US" w:eastAsia="zh-CN"/>
        </w:rPr>
      </w:pPr>
      <w:r>
        <w:rPr>
          <w:rFonts w:hint="default" w:ascii="黑体" w:hAnsi="黑体" w:eastAsia="黑体" w:cs="黑体"/>
          <w:sz w:val="24"/>
          <w:szCs w:val="24"/>
          <w:lang w:val="en-US" w:eastAsia="zh-CN"/>
        </w:rPr>
        <w:drawing>
          <wp:inline distT="0" distB="0" distL="114300" distR="114300">
            <wp:extent cx="2068830" cy="1964055"/>
            <wp:effectExtent l="0" t="0" r="1270" b="4445"/>
            <wp:docPr id="6" name="图片 6" descr="屏幕截图 2026-07-31 1503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屏幕截图 2026-07-31 15033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68830" cy="196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01244">
      <w:pPr>
        <w:numPr>
          <w:ilvl w:val="0"/>
          <w:numId w:val="0"/>
        </w:numPr>
        <w:ind w:leftChars="0"/>
        <w:jc w:val="both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改后：</w:t>
      </w:r>
    </w:p>
    <w:p w14:paraId="3B2ACE39">
      <w:pPr>
        <w:numPr>
          <w:ilvl w:val="0"/>
          <w:numId w:val="0"/>
        </w:numPr>
        <w:ind w:leftChars="0"/>
        <w:jc w:val="center"/>
        <w:rPr>
          <w:rFonts w:hint="default" w:ascii="黑体" w:hAnsi="黑体" w:eastAsia="黑体" w:cs="黑体"/>
          <w:sz w:val="24"/>
          <w:szCs w:val="24"/>
          <w:lang w:val="en-US" w:eastAsia="zh-CN"/>
        </w:rPr>
      </w:pPr>
      <w:r>
        <w:rPr>
          <w:rFonts w:hint="default" w:ascii="黑体" w:hAnsi="黑体" w:eastAsia="黑体" w:cs="黑体"/>
          <w:sz w:val="24"/>
          <w:szCs w:val="24"/>
          <w:lang w:val="en-US" w:eastAsia="zh-CN"/>
        </w:rPr>
        <w:drawing>
          <wp:inline distT="0" distB="0" distL="114300" distR="114300">
            <wp:extent cx="2618740" cy="1874520"/>
            <wp:effectExtent l="0" t="0" r="10160" b="5080"/>
            <wp:docPr id="7" name="图片 7" descr="屏幕截图 2026-07-31 1504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屏幕截图 2026-07-31 15045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18740" cy="187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1ACE5">
      <w:pPr>
        <w:numPr>
          <w:ilvl w:val="0"/>
          <w:numId w:val="0"/>
        </w:numPr>
        <w:ind w:leftChars="0"/>
        <w:jc w:val="both"/>
        <w:rPr>
          <w:rFonts w:hint="eastAsia" w:ascii="黑体" w:hAnsi="黑体" w:eastAsia="黑体" w:cs="黑体"/>
          <w:sz w:val="24"/>
          <w:szCs w:val="24"/>
          <w:lang w:val="en-US" w:eastAsia="zh-CN"/>
        </w:rPr>
      </w:pPr>
    </w:p>
    <w:p w14:paraId="74B9BD7C">
      <w:pPr>
        <w:numPr>
          <w:ilvl w:val="0"/>
          <w:numId w:val="0"/>
        </w:numPr>
        <w:ind w:leftChars="0"/>
        <w:jc w:val="both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然后删掉交叉处的多余点</w:t>
      </w:r>
    </w:p>
    <w:p w14:paraId="1EF01C38">
      <w:pPr>
        <w:numPr>
          <w:ilvl w:val="0"/>
          <w:numId w:val="0"/>
        </w:numPr>
        <w:ind w:leftChars="0"/>
        <w:jc w:val="both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改前：</w:t>
      </w:r>
    </w:p>
    <w:p w14:paraId="743C2846">
      <w:pPr>
        <w:numPr>
          <w:ilvl w:val="0"/>
          <w:numId w:val="0"/>
        </w:numPr>
        <w:ind w:leftChars="0"/>
        <w:jc w:val="center"/>
        <w:rPr>
          <w:rFonts w:hint="default" w:ascii="黑体" w:hAnsi="黑体" w:eastAsia="黑体" w:cs="黑体"/>
          <w:sz w:val="24"/>
          <w:szCs w:val="24"/>
          <w:lang w:val="en-US" w:eastAsia="zh-CN"/>
        </w:rPr>
      </w:pPr>
      <w:r>
        <w:rPr>
          <w:rFonts w:hint="default" w:ascii="黑体" w:hAnsi="黑体" w:eastAsia="黑体" w:cs="黑体"/>
          <w:sz w:val="24"/>
          <w:szCs w:val="24"/>
          <w:lang w:val="en-US" w:eastAsia="zh-CN"/>
        </w:rPr>
        <w:drawing>
          <wp:inline distT="0" distB="0" distL="114300" distR="114300">
            <wp:extent cx="2181860" cy="1770380"/>
            <wp:effectExtent l="0" t="0" r="2540" b="7620"/>
            <wp:docPr id="8" name="图片 8" descr="屏幕截图 2026-07-31 1512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屏幕截图 2026-07-31 15125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81860" cy="177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168D5">
      <w:pPr>
        <w:rPr>
          <w:rFonts w:hint="default" w:ascii="黑体" w:hAnsi="黑体" w:eastAsia="黑体" w:cs="黑体"/>
          <w:sz w:val="24"/>
          <w:szCs w:val="24"/>
          <w:lang w:val="en-US" w:eastAsia="zh-CN"/>
        </w:rPr>
      </w:pPr>
      <w:r>
        <w:rPr>
          <w:rFonts w:hint="default" w:ascii="黑体" w:hAnsi="黑体" w:eastAsia="黑体" w:cs="黑体"/>
          <w:sz w:val="24"/>
          <w:szCs w:val="24"/>
          <w:lang w:val="en-US" w:eastAsia="zh-CN"/>
        </w:rPr>
        <w:br w:type="page"/>
      </w:r>
    </w:p>
    <w:p w14:paraId="26C12834">
      <w:pPr>
        <w:numPr>
          <w:ilvl w:val="0"/>
          <w:numId w:val="0"/>
        </w:numPr>
        <w:ind w:leftChars="0"/>
        <w:jc w:val="both"/>
        <w:rPr>
          <w:rFonts w:hint="default" w:ascii="黑体" w:hAnsi="黑体" w:eastAsia="黑体" w:cs="黑体"/>
          <w:sz w:val="24"/>
          <w:szCs w:val="24"/>
          <w:lang w:val="en-US" w:eastAsia="zh-CN"/>
        </w:rPr>
      </w:pPr>
    </w:p>
    <w:p w14:paraId="3FD22C2F">
      <w:pPr>
        <w:tabs>
          <w:tab w:val="left" w:pos="1087"/>
        </w:tabs>
        <w:bidi w:val="0"/>
        <w:jc w:val="left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="黑体" w:hAnsi="黑体" w:eastAsia="黑体" w:cs="黑体"/>
          <w:kern w:val="2"/>
          <w:sz w:val="24"/>
          <w:szCs w:val="24"/>
          <w:lang w:val="en-US" w:eastAsia="zh-CN" w:bidi="ar-SA"/>
        </w:rPr>
        <w:t>改后：</w:t>
      </w:r>
    </w:p>
    <w:p w14:paraId="087AC0D7">
      <w:pPr>
        <w:tabs>
          <w:tab w:val="left" w:pos="1087"/>
        </w:tabs>
        <w:bidi w:val="0"/>
        <w:jc w:val="center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drawing>
          <wp:inline distT="0" distB="0" distL="114300" distR="114300">
            <wp:extent cx="2405380" cy="1437640"/>
            <wp:effectExtent l="0" t="0" r="7620" b="10160"/>
            <wp:docPr id="9" name="图片 9" descr="屏幕截图 2026-07-31 1513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屏幕截图 2026-07-31 15131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05380" cy="143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803D1">
      <w:pPr>
        <w:tabs>
          <w:tab w:val="left" w:pos="1087"/>
        </w:tabs>
        <w:bidi w:val="0"/>
        <w:jc w:val="both"/>
        <w:rPr>
          <w:rFonts w:hint="default" w:cstheme="minorBidi"/>
          <w:kern w:val="2"/>
          <w:sz w:val="24"/>
          <w:szCs w:val="24"/>
          <w:lang w:val="en-US" w:eastAsia="zh-CN" w:bidi="ar-SA"/>
        </w:rPr>
      </w:pPr>
    </w:p>
    <w:p w14:paraId="533D951F">
      <w:pPr>
        <w:numPr>
          <w:ilvl w:val="0"/>
          <w:numId w:val="1"/>
        </w:numPr>
        <w:tabs>
          <w:tab w:val="left" w:pos="1087"/>
          <w:tab w:val="clear" w:pos="312"/>
        </w:tabs>
        <w:bidi w:val="0"/>
        <w:ind w:left="0" w:leftChars="0" w:firstLine="0" w:firstLineChars="0"/>
        <w:jc w:val="both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融合笔画这一步，merge_same_direction_segments跟merge_through_junction_segments合为一步，将所有路径的可融合情况判断完再统一进行融合，防止水平或竖直笔画因端点被占用无法正常融合。</w:t>
      </w:r>
    </w:p>
    <w:p w14:paraId="6A0A8E0A">
      <w:pPr>
        <w:numPr>
          <w:numId w:val="0"/>
        </w:numPr>
        <w:tabs>
          <w:tab w:val="left" w:pos="1087"/>
        </w:tabs>
        <w:bidi w:val="0"/>
        <w:ind w:leftChars="0"/>
        <w:jc w:val="both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改前：边判断边融合</w:t>
      </w:r>
    </w:p>
    <w:p w14:paraId="78D488CB">
      <w:pPr>
        <w:numPr>
          <w:numId w:val="0"/>
        </w:numPr>
        <w:tabs>
          <w:tab w:val="left" w:pos="1087"/>
        </w:tabs>
        <w:bidi w:val="0"/>
        <w:ind w:leftChars="0"/>
        <w:jc w:val="both"/>
        <w:rPr>
          <w:rFonts w:hint="default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改后：全部判断完再融合</w:t>
      </w:r>
      <w:bookmarkStart w:id="0" w:name="_GoBack"/>
      <w:bookmarkEnd w:id="0"/>
    </w:p>
    <w:p w14:paraId="626996CC">
      <w:pPr>
        <w:widowControl w:val="0"/>
        <w:numPr>
          <w:ilvl w:val="0"/>
          <w:numId w:val="0"/>
        </w:numPr>
        <w:tabs>
          <w:tab w:val="left" w:pos="1087"/>
        </w:tabs>
        <w:bidi w:val="0"/>
        <w:jc w:val="both"/>
        <w:rPr>
          <w:rFonts w:hint="default" w:cstheme="minorBidi"/>
          <w:kern w:val="2"/>
          <w:sz w:val="24"/>
          <w:szCs w:val="24"/>
          <w:lang w:val="en-US" w:eastAsia="zh-CN" w:bidi="ar-SA"/>
        </w:rPr>
      </w:pPr>
    </w:p>
    <w:p w14:paraId="545396BA">
      <w:pPr>
        <w:widowControl w:val="0"/>
        <w:numPr>
          <w:ilvl w:val="0"/>
          <w:numId w:val="0"/>
        </w:numPr>
        <w:tabs>
          <w:tab w:val="left" w:pos="1087"/>
        </w:tabs>
        <w:bidi w:val="0"/>
        <w:jc w:val="both"/>
        <w:rPr>
          <w:rFonts w:hint="default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文件“修改后的程序的结果”是在以上5个操作同时执行后得到的。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34C83FC"/>
    <w:multiLevelType w:val="singleLevel"/>
    <w:tmpl w:val="034C83F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BCA128C"/>
    <w:rsid w:val="1FEA5A5B"/>
    <w:rsid w:val="280E4776"/>
    <w:rsid w:val="30F47A1B"/>
    <w:rsid w:val="43B6162D"/>
    <w:rsid w:val="4C925CDF"/>
    <w:rsid w:val="537F5EDF"/>
    <w:rsid w:val="54086C54"/>
    <w:rsid w:val="54750427"/>
    <w:rsid w:val="59C83B02"/>
    <w:rsid w:val="5A3612C1"/>
    <w:rsid w:val="5AFA3071"/>
    <w:rsid w:val="5B79446D"/>
    <w:rsid w:val="5F901C5C"/>
    <w:rsid w:val="60D41A19"/>
    <w:rsid w:val="652966DE"/>
    <w:rsid w:val="6E9B4231"/>
    <w:rsid w:val="74AE7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576</Words>
  <Characters>661</Characters>
  <Lines>0</Lines>
  <Paragraphs>0</Paragraphs>
  <TotalTime>58</TotalTime>
  <ScaleCrop>false</ScaleCrop>
  <LinksUpToDate>false</LinksUpToDate>
  <CharactersWithSpaces>662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2026-07-31T02:57:00Z</dcterms:created>
  <dc:creator>hdt30</dc:creator>
  <cp:lastModifiedBy>黄东桐</cp:lastModifiedBy>
  <dcterms:modified xsi:type="dcterms:W3CDTF">2026-08-01T12:19:29Z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eyJoZGlkIjoiZTgwMTZmNmFlZjM1MTQyYzNlY2ExMzFmM2I3YjA5ZDUiLCJ1c2VySWQiOiIxNzgxMjg1MzczIn0=</vt:lpwstr>
  </property>
  <property fmtid="{D5CDD505-2E9C-101B-9397-08002B2CF9AE}" pid="4" name="ICV">
    <vt:lpwstr>08FCF52213B84E27AE37B75690C83FA9_12</vt:lpwstr>
  </property>
</Properties>
</file>