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03-</w:t>
      </w:r>
      <w:r>
        <w:rPr/>
        <w:t>概要设计说明书</w:t>
      </w:r>
    </w:p>
    <w:p>
      <w:pPr>
        <w:pStyle w:val="Heading1"/>
        <w:bidi w:val="0"/>
        <w:jc w:val="left"/>
        <w:rPr/>
      </w:pPr>
      <w:r>
        <w:rPr/>
        <w:t>概要设计说明书</w:t>
      </w:r>
    </w:p>
    <w:tbl>
      <w:tblPr>
        <w:tblW w:w="60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105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文档信息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项目名称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文档版本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文档类型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概要设计说明书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撰写日期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jc w:val="left"/>
        <w:rPr/>
      </w:pPr>
      <w:r>
        <w:rPr/>
        <w:t>本文档定义系统的总体架构、模块划分、技术选型、数据库概念模型与接口规范， 为详细设计与编码实现提供顶层设计依据。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参考文档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《软件需求规格说明书》</w:t>
      </w:r>
      <w:r>
        <w:rPr/>
        <w:t>`docs/markdown/02-</w:t>
      </w:r>
      <w:r>
        <w:rPr/>
        <w:t>需求规格说明书</w:t>
      </w:r>
      <w:r>
        <w:rPr/>
        <w:t xml:space="preserve">.md`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《数据库设计说明书》</w:t>
      </w:r>
      <w:r>
        <w:rPr/>
        <w:t>`docs/markdown/05-</w:t>
      </w:r>
      <w:r>
        <w:rPr/>
        <w:t>数据库设计说明书</w:t>
      </w:r>
      <w:r>
        <w:rPr/>
        <w:t xml:space="preserve">.md` 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总体架构设计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架构风格</w:t>
      </w:r>
    </w:p>
    <w:p>
      <w:pPr>
        <w:pStyle w:val="BodyText"/>
        <w:bidi w:val="0"/>
        <w:jc w:val="left"/>
        <w:rPr/>
      </w:pPr>
      <w:r>
        <w:rPr/>
        <w:t xml:space="preserve">系统采用 </w:t>
      </w:r>
      <w:r>
        <w:rPr>
          <w:b/>
        </w:rPr>
        <w:t xml:space="preserve">B/S </w:t>
      </w:r>
      <w:r>
        <w:rPr>
          <w:b/>
        </w:rPr>
        <w:t>前后端分离架构</w:t>
      </w:r>
      <w:r>
        <w:rPr/>
        <w:t>，后端为分层单体应用（</w:t>
      </w:r>
      <w:r>
        <w:rPr/>
        <w:t>Layered Monolith</w:t>
      </w:r>
      <w:r>
        <w:rPr/>
        <w:t>）， 前端为单页应用（</w:t>
      </w:r>
      <w:r>
        <w:rPr/>
        <w:t>SPA</w:t>
      </w:r>
      <w:r>
        <w:rPr/>
        <w:t>）。选择单体而非微服务的原因： 本项目为个人项目，业务边界清晰、部署运维成本敏感， 单体架构足以支撑需求且能显著降低复杂度，符合「合适优于时髦」的工程原则。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系统架构图</w:t>
      </w:r>
    </w:p>
    <w:p>
      <w:pPr>
        <w:pStyle w:val="Style16"/>
        <w:bidi w:val="0"/>
        <w:jc w:val="left"/>
        <w:rPr/>
      </w:pPr>
      <w:r>
        <w:rPr>
          <w:rStyle w:val="Style10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          </w:t>
      </w:r>
      <w:r>
        <w:rPr>
          <w:rStyle w:val="Style10"/>
        </w:rPr>
        <w:t>客户端层 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</w:t>
      </w:r>
      <w:r>
        <w:rPr>
          <w:rStyle w:val="Style10"/>
        </w:rPr>
        <w:t>Vue 3 + Element Plus + Vite (SPA)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 ┌─────────┬─────────┬─────────┬─────────┬─────────┐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│  </w:t>
      </w:r>
      <w:r>
        <w:rPr>
          <w:rStyle w:val="Style10"/>
        </w:rPr>
        <w:t>首页</w:t>
      </w:r>
      <w:r>
        <w:rPr>
          <w:rStyle w:val="Style10"/>
        </w:rPr>
        <w:t xml:space="preserve">/   │  </w:t>
      </w:r>
      <w:r>
        <w:rPr>
          <w:rStyle w:val="Style10"/>
        </w:rPr>
        <w:t>商品    │  购物车  │  订单    │  后台    │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│  </w:t>
      </w:r>
      <w:r>
        <w:rPr>
          <w:rStyle w:val="Style10"/>
        </w:rPr>
        <w:t>推荐位  │  详情    │         │         │  管理    │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 └─────────┴─────────┴─────────┴─────────┴─────────┘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</w:t>
      </w:r>
      <w:r>
        <w:rPr>
          <w:rStyle w:val="Style10"/>
        </w:rPr>
        <w:t xml:space="preserve">Axios + Pinia </w:t>
      </w:r>
      <w:r>
        <w:rPr>
          <w:rStyle w:val="Style10"/>
        </w:rPr>
        <w:t xml:space="preserve">状态管理 </w:t>
      </w:r>
      <w:r>
        <w:rPr>
          <w:rStyle w:val="Style10"/>
        </w:rPr>
        <w:t>+ Vue Router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           │ </w:t>
      </w:r>
      <w:r>
        <w:rPr>
          <w:rStyle w:val="Style10"/>
        </w:rPr>
        <w:t>HTTP / JSON (JWT Bearer)</w:t>
      </w:r>
    </w:p>
    <w:p>
      <w:pPr>
        <w:pStyle w:val="Style16"/>
        <w:bidi w:val="0"/>
        <w:jc w:val="left"/>
        <w:rPr/>
      </w:pPr>
      <w:r>
        <w:rPr>
          <w:rStyle w:val="Style10"/>
        </w:rPr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       </w:t>
      </w:r>
      <w:r>
        <w:rPr>
          <w:rStyle w:val="Style10"/>
        </w:rPr>
        <w:t xml:space="preserve">接入层 </w:t>
      </w:r>
      <w:r>
        <w:rPr>
          <w:rStyle w:val="Style10"/>
        </w:rPr>
        <w:t>(Controller)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</w:t>
      </w:r>
      <w:r>
        <w:rPr>
          <w:rStyle w:val="Style10"/>
        </w:rPr>
        <w:t xml:space="preserve">统一响应体 </w:t>
      </w:r>
      <w:r>
        <w:rPr>
          <w:rStyle w:val="Style10"/>
        </w:rPr>
        <w:t xml:space="preserve">Result&lt;T&gt; │ </w:t>
      </w:r>
      <w:r>
        <w:rPr>
          <w:rStyle w:val="Style10"/>
        </w:rPr>
        <w:t xml:space="preserve">全局异常处理 │ 参数校验 │ </w:t>
      </w:r>
      <w:r>
        <w:rPr>
          <w:rStyle w:val="Style10"/>
        </w:rPr>
        <w:t>CORS │ JWT</w:t>
      </w:r>
      <w:r>
        <w:rPr>
          <w:rStyle w:val="Style10"/>
        </w:rPr>
        <w:t>过滤器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       </w:t>
      </w:r>
      <w:r>
        <w:rPr>
          <w:rStyle w:val="Style10"/>
        </w:rPr>
        <w:t xml:space="preserve">业务层 </w:t>
      </w:r>
      <w:r>
        <w:rPr>
          <w:rStyle w:val="Style10"/>
        </w:rPr>
        <w:t>(Service)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┌──────────┬──────────┬──────────┬──────────┬──────────┐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│  </w:t>
      </w:r>
      <w:r>
        <w:rPr>
          <w:rStyle w:val="Style10"/>
        </w:rPr>
        <w:t>Auth    │ Product  │ Behavior │  Order   │  Admin 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│ </w:t>
      </w:r>
      <w:r>
        <w:rPr>
          <w:rStyle w:val="Style10"/>
        </w:rPr>
        <w:t>Service  │ Service  │ Service  │ Service  │ Service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└──────────┴──────────┴──────────┴──────────┴──────────┘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┌──────────────────────────────────────────────────────┐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│            </w:t>
      </w:r>
      <w:r>
        <w:rPr>
          <w:rStyle w:val="Style10"/>
        </w:rPr>
        <w:t xml:space="preserve">推荐引擎 </w:t>
      </w:r>
      <w:r>
        <w:rPr>
          <w:rStyle w:val="Style10"/>
        </w:rPr>
        <w:t>(RecommendEngine) ★</w:t>
      </w:r>
      <w:r>
        <w:rPr>
          <w:rStyle w:val="Style10"/>
        </w:rPr>
        <w:t>核心         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│  ┌────────────┐ ┌────────────┐ ┌──────────────────┐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│  │  </w:t>
      </w:r>
      <w:r>
        <w:rPr>
          <w:rStyle w:val="Style10"/>
        </w:rPr>
        <w:t>UserCF    │ │  ItemCF    │ │  HotFallback     │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│  │  </w:t>
      </w:r>
      <w:r>
        <w:rPr>
          <w:rStyle w:val="Style10"/>
        </w:rPr>
        <w:t xml:space="preserve">策略      │ │  策略      │ │  </w:t>
      </w:r>
      <w:r>
        <w:rPr>
          <w:rStyle w:val="Style10"/>
        </w:rPr>
        <w:t>(</w:t>
      </w:r>
      <w:r>
        <w:rPr>
          <w:rStyle w:val="Style10"/>
        </w:rPr>
        <w:t>冷启动兜底</w:t>
      </w:r>
      <w:r>
        <w:rPr>
          <w:rStyle w:val="Style10"/>
        </w:rPr>
        <w:t>)    │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│  └────────────┘ └────────────┘ └──────────────────┘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│        ↑ </w:t>
      </w:r>
      <w:r>
        <w:rPr>
          <w:rStyle w:val="Style10"/>
        </w:rPr>
        <w:t>策略模式：</w:t>
      </w:r>
      <w:r>
        <w:rPr>
          <w:rStyle w:val="Style10"/>
        </w:rPr>
        <w:t xml:space="preserve">RecommendStrategy </w:t>
      </w:r>
      <w:r>
        <w:rPr>
          <w:rStyle w:val="Style10"/>
        </w:rPr>
        <w:t>统一接口       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│  ┌──────────────────────────────────────────────┐ 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│  │  </w:t>
      </w:r>
      <w:r>
        <w:rPr>
          <w:rStyle w:val="Style10"/>
        </w:rPr>
        <w:t>Similarity(</w:t>
      </w:r>
      <w:r>
        <w:rPr>
          <w:rStyle w:val="Style10"/>
        </w:rPr>
        <w:t>余弦</w:t>
      </w:r>
      <w:r>
        <w:rPr>
          <w:rStyle w:val="Style10"/>
        </w:rPr>
        <w:t xml:space="preserve">) │ </w:t>
      </w:r>
      <w:r>
        <w:rPr>
          <w:rStyle w:val="Style10"/>
        </w:rPr>
        <w:t xml:space="preserve">评估器 </w:t>
      </w:r>
      <w:r>
        <w:rPr>
          <w:rStyle w:val="Style10"/>
        </w:rPr>
        <w:t xml:space="preserve">Evaluator │ </w:t>
      </w:r>
      <w:r>
        <w:rPr>
          <w:rStyle w:val="Style10"/>
        </w:rPr>
        <w:t>缓存   │ 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│  └──────────────────────────────────────────────┘   │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│  └──────────────────────────────────────────────────────┘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</w:t>
      </w:r>
      <w:r>
        <w:rPr>
          <w:rStyle w:val="Style10"/>
        </w:rPr>
        <w:t xml:space="preserve">@Transactional </w:t>
      </w:r>
      <w:r>
        <w:rPr>
          <w:rStyle w:val="Style10"/>
        </w:rPr>
        <w:t>声明式事务 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     </w:t>
      </w:r>
      <w:r>
        <w:rPr>
          <w:rStyle w:val="Style10"/>
        </w:rPr>
        <w:t xml:space="preserve">数据访问层 </w:t>
      </w:r>
      <w:r>
        <w:rPr>
          <w:rStyle w:val="Style10"/>
        </w:rPr>
        <w:t>(Mapper)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</w:t>
      </w:r>
      <w:r>
        <w:rPr>
          <w:rStyle w:val="Style10"/>
        </w:rPr>
        <w:t xml:space="preserve">MyBatis-Plus BaseMapper │ </w:t>
      </w:r>
      <w:r>
        <w:rPr>
          <w:rStyle w:val="Style10"/>
        </w:rPr>
        <w:t xml:space="preserve">参数化 </w:t>
      </w:r>
      <w:r>
        <w:rPr>
          <w:rStyle w:val="Style10"/>
        </w:rPr>
        <w:t xml:space="preserve">SQL │ </w:t>
      </w:r>
      <w:r>
        <w:rPr>
          <w:rStyle w:val="Style10"/>
        </w:rPr>
        <w:t>逻辑删除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      </w:t>
      </w:r>
      <w:r>
        <w:rPr>
          <w:rStyle w:val="Style10"/>
        </w:rPr>
        <w:t xml:space="preserve">HikariCP </w:t>
      </w:r>
      <w:r>
        <w:rPr>
          <w:rStyle w:val="Style10"/>
        </w:rPr>
        <w:t>连接池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┌────────────────────────────┴────────────────────────────────┐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        </w:t>
      </w:r>
      <w:r>
        <w:rPr>
          <w:rStyle w:val="Style10"/>
        </w:rPr>
        <w:t>数据存储层 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</w:t>
      </w:r>
      <w:r>
        <w:rPr>
          <w:rStyle w:val="Style10"/>
        </w:rPr>
        <w:t>MySQL 8.0  (schema: recommend_db)              │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分层职责与依赖规则</w:t>
      </w:r>
    </w:p>
    <w:tbl>
      <w:tblPr>
        <w:tblW w:w="94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6"/>
        <w:gridCol w:w="6068"/>
        <w:gridCol w:w="1997"/>
      </w:tblGrid>
      <w:tr>
        <w:trPr/>
        <w:tc>
          <w:tcPr>
            <w:tcW w:w="135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层次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职责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依赖方向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Controller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接收 </w:t>
            </w:r>
            <w:r>
              <w:rPr/>
              <w:t xml:space="preserve">HTTP </w:t>
            </w:r>
            <w:r>
              <w:rPr/>
              <w:t xml:space="preserve">请求、参数校验、调用 </w:t>
            </w:r>
            <w:r>
              <w:rPr/>
              <w:t>Service</w:t>
            </w:r>
            <w:r>
              <w:rPr/>
              <w:t>、封装响应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→ </w:t>
            </w:r>
            <w:r>
              <w:rPr/>
              <w:t>Service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Service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业务逻辑编排、事务控制、权限校验、调用 </w:t>
            </w:r>
            <w:r>
              <w:rPr/>
              <w:t xml:space="preserve">Mapper </w:t>
            </w:r>
            <w:r>
              <w:rPr/>
              <w:t>与推荐引擎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→ </w:t>
            </w:r>
            <w:r>
              <w:rPr/>
              <w:t>Mapper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Recommend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推荐算法核心：相似度计算、召回、排序、兜底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→ </w:t>
            </w:r>
            <w:r>
              <w:rPr/>
              <w:t>Mapper</w:t>
            </w:r>
            <w:r>
              <w:rPr/>
              <w:t>（只读）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Mapper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数据持久化，</w:t>
            </w:r>
            <w:r>
              <w:rPr/>
              <w:t xml:space="preserve">SQL </w:t>
            </w:r>
            <w:r>
              <w:rPr/>
              <w:t>参数化，实体映射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→ </w:t>
            </w:r>
            <w:r>
              <w:rPr/>
              <w:t>DB</w:t>
            </w:r>
          </w:p>
        </w:tc>
      </w:tr>
      <w:tr>
        <w:trPr/>
        <w:tc>
          <w:tcPr>
            <w:tcW w:w="135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Entity/DTO</w:t>
            </w:r>
          </w:p>
        </w:tc>
        <w:tc>
          <w:tcPr>
            <w:tcW w:w="606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数据载体，</w:t>
            </w:r>
            <w:r>
              <w:rPr/>
              <w:t xml:space="preserve">Entity </w:t>
            </w:r>
            <w:r>
              <w:rPr/>
              <w:t>对应表，</w:t>
            </w:r>
            <w:r>
              <w:rPr/>
              <w:t xml:space="preserve">DTO </w:t>
            </w:r>
            <w:r>
              <w:rPr/>
              <w:t>用于层间传输，</w:t>
            </w:r>
            <w:r>
              <w:rPr/>
              <w:t xml:space="preserve">VO </w:t>
            </w:r>
            <w:r>
              <w:rPr/>
              <w:t>用于前端展示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无依赖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强制规则：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禁止 </w:t>
      </w:r>
      <w:r>
        <w:rPr/>
        <w:t xml:space="preserve">Controller </w:t>
      </w:r>
      <w:r>
        <w:rPr/>
        <w:t xml:space="preserve">直接调用 </w:t>
      </w:r>
      <w:r>
        <w:rPr/>
        <w:t>Mapper</w:t>
      </w:r>
      <w:r>
        <w:rPr/>
        <w:t xml:space="preserve">（无 </w:t>
      </w:r>
      <w:r>
        <w:rPr/>
        <w:t xml:space="preserve">Service </w:t>
      </w:r>
      <w:r>
        <w:rPr/>
        <w:t xml:space="preserve">中转）。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禁止 </w:t>
      </w:r>
      <w:r>
        <w:rPr/>
        <w:t xml:space="preserve">Service </w:t>
      </w:r>
      <w:r>
        <w:rPr/>
        <w:t xml:space="preserve">反向依赖 </w:t>
      </w:r>
      <w:r>
        <w:rPr/>
        <w:t>Controller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禁止在 </w:t>
      </w:r>
      <w:r>
        <w:rPr/>
        <w:t xml:space="preserve">Controller </w:t>
      </w:r>
      <w:r>
        <w:rPr/>
        <w:t xml:space="preserve">中编写业务逻辑。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跨层数据一律使用 </w:t>
      </w:r>
      <w:r>
        <w:rPr/>
        <w:t>DTO/VO</w:t>
      </w:r>
      <w:r>
        <w:rPr/>
        <w:t xml:space="preserve">，禁止直接暴露 </w:t>
      </w:r>
      <w:r>
        <w:rPr/>
        <w:t xml:space="preserve">Entity </w:t>
      </w:r>
      <w:r>
        <w:rPr/>
        <w:t xml:space="preserve">给前端。 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技术选型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后端技术栈</w:t>
      </w:r>
    </w:p>
    <w:tbl>
      <w:tblPr>
        <w:tblW w:w="85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2610"/>
        <w:gridCol w:w="546"/>
        <w:gridCol w:w="4419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组件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选型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版本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选型理由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基础框架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Spring Boot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3.2.x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生态成熟、自动配置、内置容器，社区活跃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JDK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Eclipse Temurin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Spring Boot 3 </w:t>
            </w:r>
            <w:r>
              <w:rPr/>
              <w:t>的最低要求，</w:t>
            </w:r>
            <w:r>
              <w:rPr/>
              <w:t xml:space="preserve">LTS </w:t>
            </w:r>
            <w:r>
              <w:rPr/>
              <w:t>版本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持久层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MyBatis-Plus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3.5.x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单表 </w:t>
            </w:r>
            <w:r>
              <w:rPr/>
              <w:t xml:space="preserve">CRUD </w:t>
            </w:r>
            <w:r>
              <w:rPr/>
              <w:t xml:space="preserve">零 </w:t>
            </w:r>
            <w:r>
              <w:rPr/>
              <w:t>SQL</w:t>
            </w:r>
            <w:r>
              <w:rPr/>
              <w:t>，分页插件，逻辑删除支持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连接池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HikariCP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内置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Spring Boot </w:t>
            </w:r>
            <w:r>
              <w:rPr/>
              <w:t>默认，性能最优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MySQL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8.0+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本机已装 </w:t>
            </w:r>
            <w:r>
              <w:rPr/>
              <w:t>8.0.27</w:t>
            </w:r>
            <w:r>
              <w:rPr/>
              <w:t>，广泛支持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安全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Spring Security + JWT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6.x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标准鉴权方案，</w:t>
            </w:r>
            <w:r>
              <w:rPr/>
              <w:t xml:space="preserve">BCrypt </w:t>
            </w:r>
            <w:r>
              <w:rPr/>
              <w:t>密码哈希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参数校验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Jakarta Validation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3.x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声明式校验，减少样板代码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接口文档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SpringDoc OpenAPI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2.x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自动生成 </w:t>
            </w:r>
            <w:r>
              <w:rPr/>
              <w:t>Swagger UI</w:t>
            </w:r>
            <w:r>
              <w:rPr/>
              <w:t xml:space="preserve">，与 </w:t>
            </w:r>
            <w:r>
              <w:rPr/>
              <w:t xml:space="preserve">Spring Boot 3 </w:t>
            </w:r>
            <w:r>
              <w:rPr/>
              <w:t>兼容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JSON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Jackson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内置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Spring Boot </w:t>
            </w:r>
            <w:r>
              <w:rPr/>
              <w:t>默认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日志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Slf4j + Logback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内置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标准日志门面 </w:t>
            </w:r>
            <w:r>
              <w:rPr/>
              <w:t xml:space="preserve">+ </w:t>
            </w:r>
            <w:r>
              <w:rPr/>
              <w:t>实现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Maven + Maven Wrapper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3.9.x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无需预装 </w:t>
            </w:r>
            <w:r>
              <w:rPr/>
              <w:t>Maven</w:t>
            </w:r>
            <w:r>
              <w:rPr/>
              <w:t>，版本一致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测试</w:t>
            </w:r>
          </w:p>
        </w:tc>
        <w:tc>
          <w:tcPr>
            <w:tcW w:w="2610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JUnit 5 + Mockito + H2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标准测试框架，</w:t>
            </w:r>
            <w:r>
              <w:rPr/>
              <w:t xml:space="preserve">H2 </w:t>
            </w:r>
            <w:r>
              <w:rPr/>
              <w:t>内存库隔离数据库依赖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前端技术栈</w:t>
      </w:r>
    </w:p>
    <w:tbl>
      <w:tblPr>
        <w:tblW w:w="672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9"/>
        <w:gridCol w:w="1382"/>
        <w:gridCol w:w="4033"/>
      </w:tblGrid>
      <w:tr>
        <w:trPr/>
        <w:tc>
          <w:tcPr>
            <w:tcW w:w="130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组件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选型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选型理由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框架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Vue 3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组合式 </w:t>
            </w:r>
            <w:r>
              <w:rPr/>
              <w:t>API</w:t>
            </w:r>
            <w:r>
              <w:rPr/>
              <w:t>，响应式系统，上手快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UI </w:t>
            </w:r>
            <w:r>
              <w:rPr/>
              <w:t>组件库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Element Plus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Vue 3 </w:t>
            </w:r>
            <w:r>
              <w:rPr/>
              <w:t>生态最完善的组件库，中文文档友好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Vite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启动快，热更新迅速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路由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Vue Router 4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官方路由方案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状态管理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Pinia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Vue 3 </w:t>
            </w:r>
            <w:r>
              <w:rPr/>
              <w:t xml:space="preserve">官方推荐，替代 </w:t>
            </w:r>
            <w:r>
              <w:rPr/>
              <w:t>Vuex</w:t>
            </w:r>
          </w:p>
        </w:tc>
      </w:tr>
      <w:tr>
        <w:trPr/>
        <w:tc>
          <w:tcPr>
            <w:tcW w:w="13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HTTP </w:t>
            </w:r>
            <w:r>
              <w:rPr/>
              <w:t>客户端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Axios</w:t>
            </w:r>
          </w:p>
        </w:tc>
        <w:tc>
          <w:tcPr>
            <w:tcW w:w="403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拦截器统一处理 </w:t>
            </w:r>
            <w:r>
              <w:rPr/>
              <w:t xml:space="preserve">Token </w:t>
            </w:r>
            <w:r>
              <w:rPr/>
              <w:t>与错误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与参考项目技术栈对照</w:t>
      </w:r>
    </w:p>
    <w:tbl>
      <w:tblPr>
        <w:tblW w:w="64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2298"/>
        <w:gridCol w:w="3228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维度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参考项目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本项目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界面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Thymeleaf </w:t>
            </w:r>
            <w:r>
              <w:rPr/>
              <w:t>服务端渲染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Vue 3 + Element Plus </w:t>
            </w:r>
            <w:r>
              <w:rPr/>
              <w:t>响应式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架构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C/S </w:t>
            </w:r>
            <w:r>
              <w:rPr/>
              <w:t>单机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B/S </w:t>
            </w:r>
            <w:r>
              <w:rPr/>
              <w:t>前后端分离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持久层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裸 </w:t>
            </w:r>
            <w:r>
              <w:rPr/>
              <w:t>JDBC</w:t>
            </w:r>
            <w:r>
              <w:rPr/>
              <w:t>，手工管理连接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MyBatis-Plus + HikariCP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依赖管理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手工拷贝 </w:t>
            </w:r>
            <w:r>
              <w:rPr/>
              <w:t xml:space="preserve">jar </w:t>
            </w:r>
            <w:r>
              <w:rPr/>
              <w:t xml:space="preserve">到 </w:t>
            </w:r>
            <w:r>
              <w:rPr/>
              <w:t>`lib/`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Maven </w:t>
            </w:r>
            <w:r>
              <w:rPr/>
              <w:t>声明式依赖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Eclipse </w:t>
            </w:r>
            <w:r>
              <w:rPr/>
              <w:t>手工编译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Maven Wrapper </w:t>
            </w:r>
            <w:r>
              <w:rPr/>
              <w:t>一键构建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安全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明文密码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Spring Security + BCrypt + JWT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事务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`@Transactional`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日志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`e.printStackTrace()`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Slf4j + Logback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测试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322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JUnit 5 + Mockito + H2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模块设计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后端模块结构</w:t>
      </w:r>
    </w:p>
    <w:p>
      <w:pPr>
        <w:pStyle w:val="Style16"/>
        <w:bidi w:val="0"/>
        <w:jc w:val="left"/>
        <w:rPr/>
      </w:pPr>
      <w:r>
        <w:rPr>
          <w:rStyle w:val="Style10"/>
        </w:rPr>
        <w:t>com.deng.recommend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RecommendApplication.java          </w:t>
      </w:r>
      <w:r>
        <w:rPr>
          <w:rStyle w:val="Style10"/>
        </w:rPr>
        <w:t>启动类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common/                            </w:t>
      </w:r>
      <w:r>
        <w:rPr>
          <w:rStyle w:val="Style10"/>
        </w:rPr>
        <w:t>通用层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Result.java                    </w:t>
      </w:r>
      <w:r>
        <w:rPr>
          <w:rStyle w:val="Style10"/>
        </w:rPr>
        <w:t>统一响应体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ResultCode.java                </w:t>
      </w:r>
      <w:r>
        <w:rPr>
          <w:rStyle w:val="Style10"/>
        </w:rPr>
        <w:t>错误码枚举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BusinessException.java         </w:t>
      </w:r>
      <w:r>
        <w:rPr>
          <w:rStyle w:val="Style10"/>
        </w:rPr>
        <w:t>业务异常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GlobalExceptionHandler.java    </w:t>
      </w:r>
      <w:r>
        <w:rPr>
          <w:rStyle w:val="Style10"/>
        </w:rPr>
        <w:t>全局异常处理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PageResult.java                </w:t>
      </w:r>
      <w:r>
        <w:rPr>
          <w:rStyle w:val="Style10"/>
        </w:rPr>
        <w:t>分页响应封装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config/                            </w:t>
      </w:r>
      <w:r>
        <w:rPr>
          <w:rStyle w:val="Style10"/>
        </w:rPr>
        <w:t>配置层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SecurityConfig.java            </w:t>
      </w:r>
      <w:r>
        <w:rPr>
          <w:rStyle w:val="Style10"/>
        </w:rPr>
        <w:t>安全配置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CorsConfig.java                </w:t>
      </w:r>
      <w:r>
        <w:rPr>
          <w:rStyle w:val="Style10"/>
        </w:rPr>
        <w:t>跨域配置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MybatisPlusConfig.java         </w:t>
      </w:r>
      <w:r>
        <w:rPr>
          <w:rStyle w:val="Style10"/>
        </w:rPr>
        <w:t>分页</w:t>
      </w:r>
      <w:r>
        <w:rPr>
          <w:rStyle w:val="Style10"/>
        </w:rPr>
        <w:t>/</w:t>
      </w:r>
      <w:r>
        <w:rPr>
          <w:rStyle w:val="Style10"/>
        </w:rPr>
        <w:t>逻辑删除配置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OpenApiConfig.java             Swagger </w:t>
      </w:r>
      <w:r>
        <w:rPr>
          <w:rStyle w:val="Style10"/>
        </w:rPr>
        <w:t>配置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RecommendProperties.java       </w:t>
      </w:r>
      <w:r>
        <w:rPr>
          <w:rStyle w:val="Style10"/>
        </w:rPr>
        <w:t>推荐参数配置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security/                          </w:t>
      </w:r>
      <w:r>
        <w:rPr>
          <w:rStyle w:val="Style10"/>
        </w:rPr>
        <w:t>安全层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JwtTokenProvider.java          JWT </w:t>
      </w:r>
      <w:r>
        <w:rPr>
          <w:rStyle w:val="Style10"/>
        </w:rPr>
        <w:t>签发与校验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JwtAuthenticationFilter.java   JWT </w:t>
      </w:r>
      <w:r>
        <w:rPr>
          <w:rStyle w:val="Style10"/>
        </w:rPr>
        <w:t>过滤器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UserPrincipal.java             </w:t>
      </w:r>
      <w:r>
        <w:rPr>
          <w:rStyle w:val="Style10"/>
        </w:rPr>
        <w:t>登录主体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controller/                        </w:t>
      </w:r>
      <w:r>
        <w:rPr>
          <w:rStyle w:val="Style10"/>
        </w:rPr>
        <w:t>接入层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AuthController.java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ProductController.java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CategoryController.java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BehaviorController.java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RecommendController.java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CartController.java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OrderController.java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ReviewController.java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>admin/AdminController.java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service/                           </w:t>
      </w:r>
      <w:r>
        <w:rPr>
          <w:rStyle w:val="Style10"/>
        </w:rPr>
        <w:t>业务层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AuthService.java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ProductService.java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CategoryService.java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BehaviorService.java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CartService.java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OrderService.java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ReviewService.java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>RecommendService.java / impl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recommend/                         </w:t>
      </w:r>
      <w:r>
        <w:rPr>
          <w:rStyle w:val="Style10"/>
        </w:rPr>
        <w:t>推荐引擎 ★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RecommendStrategy.java         </w:t>
      </w:r>
      <w:r>
        <w:rPr>
          <w:rStyle w:val="Style10"/>
        </w:rPr>
        <w:t>策略接口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UserCFStrategy.java            </w:t>
      </w:r>
      <w:r>
        <w:rPr>
          <w:rStyle w:val="Style10"/>
        </w:rPr>
        <w:t>基于用户的协同过滤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ItemCFStrategy.java            </w:t>
      </w:r>
      <w:r>
        <w:rPr>
          <w:rStyle w:val="Style10"/>
        </w:rPr>
        <w:t>基于物品的协同过滤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HotFallbackStrategy.java       </w:t>
      </w:r>
      <w:r>
        <w:rPr>
          <w:rStyle w:val="Style10"/>
        </w:rPr>
        <w:t>热门兜底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HybridStrategy.java            </w:t>
      </w:r>
      <w:r>
        <w:rPr>
          <w:rStyle w:val="Style10"/>
        </w:rPr>
        <w:t>混合推荐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RecommendEngine.java           </w:t>
      </w:r>
      <w:r>
        <w:rPr>
          <w:rStyle w:val="Style10"/>
        </w:rPr>
        <w:t>引擎门面（策略路由）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similarity/CosineSimilarity.java </w:t>
      </w:r>
      <w:r>
        <w:rPr>
          <w:rStyle w:val="Style10"/>
        </w:rPr>
        <w:t>余弦相似度（静态工具类）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model/UserItemMatrix.java      </w:t>
      </w:r>
      <w:r>
        <w:rPr>
          <w:rStyle w:val="Style10"/>
        </w:rPr>
        <w:t>用户</w:t>
      </w:r>
      <w:r>
        <w:rPr>
          <w:rStyle w:val="Style10"/>
        </w:rPr>
        <w:t>-</w:t>
      </w:r>
      <w:r>
        <w:rPr>
          <w:rStyle w:val="Style10"/>
        </w:rPr>
        <w:t>物品行为矩阵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model/ScoredItem.java          </w:t>
      </w:r>
      <w:r>
        <w:rPr>
          <w:rStyle w:val="Style10"/>
        </w:rPr>
        <w:t>带分商品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evaluator/RecommendEvaluator.java </w:t>
      </w:r>
      <w:r>
        <w:rPr>
          <w:rStyle w:val="Style10"/>
        </w:rPr>
        <w:t>离线评测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mapper/                            </w:t>
      </w:r>
      <w:r>
        <w:rPr>
          <w:rStyle w:val="Style10"/>
        </w:rPr>
        <w:t>数据访问层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UserMapper.java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ProductMapper.java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CategoryMapper.java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BehaviorMapper.java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CartMapper.java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OrderMapper.java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OrderItemMapper.java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>ReviewMapper.java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entity/                            </w:t>
      </w:r>
      <w:r>
        <w:rPr>
          <w:rStyle w:val="Style10"/>
        </w:rPr>
        <w:t>实体层（对应表）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User.java  Product.java  Category.java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Behavior.java  Cart.java  Order.java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OrderItem.java  Review.java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>enums/UserRole.java  BehaviorType.java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                                 </w:t>
      </w:r>
      <w:r>
        <w:rPr>
          <w:rStyle w:val="Style10"/>
        </w:rPr>
        <w:t>OrderStatus.java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dto/                               </w:t>
      </w:r>
      <w:r>
        <w:rPr>
          <w:rStyle w:val="Style10"/>
        </w:rPr>
        <w:t>传输对象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LoginRequest.java  RegisterRequest.java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ProductQuery.java  BehaviorReportRequest.java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>CartAddRequest.java  OrderCreateRequest.java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>...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└── </w:t>
      </w:r>
      <w:r>
        <w:rPr>
          <w:rStyle w:val="Style10"/>
        </w:rPr>
        <w:t xml:space="preserve">vo/                                </w:t>
      </w:r>
      <w:r>
        <w:rPr>
          <w:rStyle w:val="Style10"/>
        </w:rPr>
        <w:t>视图对象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├── </w:t>
      </w:r>
      <w:r>
        <w:rPr>
          <w:rStyle w:val="Style10"/>
        </w:rPr>
        <w:t>UserVO.java  ProductVO.java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├── </w:t>
      </w:r>
      <w:r>
        <w:rPr>
          <w:rStyle w:val="Style10"/>
        </w:rPr>
        <w:t>RecommendVO.java  OrderVO.java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    └── </w:t>
      </w:r>
      <w:r>
        <w:rPr>
          <w:rStyle w:val="Style10"/>
        </w:rPr>
        <w:t>...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推荐引擎设计（核心）</w:t>
      </w:r>
    </w:p>
    <w:p>
      <w:pPr>
        <w:pStyle w:val="Heading4"/>
        <w:bidi w:val="0"/>
        <w:jc w:val="left"/>
        <w:rPr/>
      </w:pPr>
      <w:r>
        <w:rPr/>
        <w:t xml:space="preserve">4.2.1 </w:t>
      </w:r>
      <w:r>
        <w:rPr/>
        <w:t>策略模式结构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RecommendStrategy (</w:t>
      </w:r>
      <w:r>
        <w:rPr>
          <w:rStyle w:val="Style10"/>
        </w:rPr>
        <w:t>接口</w:t>
      </w:r>
      <w:r>
        <w:rPr>
          <w:rStyle w:val="Style10"/>
        </w:rPr>
        <w:t>)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├── </w:t>
      </w:r>
      <w:r>
        <w:rPr>
          <w:rStyle w:val="Style10"/>
        </w:rPr>
        <w:t>recommend(userId, itemId, n) → List&lt;ScoredItem&gt;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┌────┴─────┬──────────┬───────────┐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</w:t>
      </w:r>
      <w:r>
        <w:rPr>
          <w:rStyle w:val="Style10"/>
        </w:rPr>
        <w:t>UserCF     ItemCF    HotFallback  Hybrid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 </w:t>
      </w:r>
      <w:r>
        <w:rPr>
          <w:rStyle w:val="Style10"/>
        </w:rPr>
        <w:t>Strategy   Strategy   Strategy    Strategy</w:t>
      </w:r>
    </w:p>
    <w:p>
      <w:pPr>
        <w:pStyle w:val="BodyText"/>
        <w:bidi w:val="0"/>
        <w:jc w:val="left"/>
        <w:rPr/>
      </w:pPr>
      <w:r>
        <w:rPr/>
        <w:t xml:space="preserve">引擎门面 </w:t>
      </w:r>
      <w:r>
        <w:rPr/>
        <w:t xml:space="preserve">`RecommendEngine` </w:t>
      </w:r>
      <w:r>
        <w:rPr/>
        <w:t>根据场景路由到具体策略：</w:t>
      </w:r>
    </w:p>
    <w:tbl>
      <w:tblPr>
        <w:tblW w:w="469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3557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场景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使用策略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首页推荐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UserCF</w:t>
            </w:r>
            <w:r>
              <w:rPr/>
              <w:t xml:space="preserve">（失败降级 </w:t>
            </w:r>
            <w:r>
              <w:rPr/>
              <w:t>HotFallback</w:t>
            </w:r>
            <w:r>
              <w:rPr/>
              <w:t>）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详情页相似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ItemCF</w:t>
            </w:r>
            <w:r>
              <w:rPr/>
              <w:t>（失败降级同类目热门）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游客首页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HotFallback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猜你喜欢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Hybrid</w:t>
            </w:r>
            <w:r>
              <w:rPr/>
              <w:t>（</w:t>
            </w:r>
            <w:r>
              <w:rPr/>
              <w:t>UserCF 0.6 + ItemCF 0.4</w:t>
            </w:r>
            <w:r>
              <w:rPr/>
              <w:t>）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4.2.2 UserCF </w:t>
      </w:r>
      <w:r>
        <w:rPr/>
        <w:t>算法流程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输入：目标用户 </w:t>
      </w:r>
      <w:r>
        <w:rPr>
          <w:rStyle w:val="Style10"/>
        </w:rPr>
        <w:t>u</w:t>
      </w:r>
      <w:r>
        <w:rPr>
          <w:rStyle w:val="Style10"/>
        </w:rPr>
        <w:t xml:space="preserve">，邻居数 </w:t>
      </w:r>
      <w:r>
        <w:rPr>
          <w:rStyle w:val="Style10"/>
        </w:rPr>
        <w:t>K</w:t>
      </w:r>
      <w:r>
        <w:rPr>
          <w:rStyle w:val="Style10"/>
        </w:rPr>
        <w:t xml:space="preserve">，推荐数 </w:t>
      </w:r>
      <w:r>
        <w:rPr>
          <w:rStyle w:val="Style10"/>
        </w:rPr>
        <w:t>N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1. </w:t>
      </w:r>
      <w:r>
        <w:rPr>
          <w:rStyle w:val="Style10"/>
        </w:rPr>
        <w:t>加载全量有效行为，构建 用户→</w:t>
      </w:r>
      <w:r>
        <w:rPr>
          <w:rStyle w:val="Style10"/>
        </w:rPr>
        <w:t>(</w:t>
      </w:r>
      <w:r>
        <w:rPr>
          <w:rStyle w:val="Style10"/>
        </w:rPr>
        <w:t>商品→加权分</w:t>
      </w:r>
      <w:r>
        <w:rPr>
          <w:rStyle w:val="Style10"/>
        </w:rPr>
        <w:t xml:space="preserve">) </w:t>
      </w:r>
      <w:r>
        <w:rPr>
          <w:rStyle w:val="Style10"/>
        </w:rPr>
        <w:t>映射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2. </w:t>
      </w:r>
      <w:r>
        <w:rPr>
          <w:rStyle w:val="Style10"/>
        </w:rPr>
        <w:t xml:space="preserve">对 </w:t>
      </w:r>
      <w:r>
        <w:rPr>
          <w:rStyle w:val="Style10"/>
        </w:rPr>
        <w:t xml:space="preserve">u </w:t>
      </w:r>
      <w:r>
        <w:rPr>
          <w:rStyle w:val="Style10"/>
        </w:rPr>
        <w:t xml:space="preserve">与其余每个用户 </w:t>
      </w:r>
      <w:r>
        <w:rPr>
          <w:rStyle w:val="Style10"/>
        </w:rPr>
        <w:t xml:space="preserve">v </w:t>
      </w:r>
      <w:r>
        <w:rPr>
          <w:rStyle w:val="Style10"/>
        </w:rPr>
        <w:t>计算余弦相似度：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</w:t>
      </w:r>
      <w:r>
        <w:rPr>
          <w:rStyle w:val="Style10"/>
        </w:rPr>
        <w:t>sim(u,v) = Σ(i∈Iuv) w(u,i)·w(v,i)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───────────────────────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√</w:t>
      </w:r>
      <w:r>
        <w:rPr>
          <w:rStyle w:val="Style10"/>
        </w:rPr>
        <w:t>Σ(i∈Iu)w(u,i)² · √Σ(i∈Iv)w(v,i)²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</w:t>
      </w:r>
      <w:r>
        <w:rPr>
          <w:rStyle w:val="Style10"/>
        </w:rPr>
        <w:t xml:space="preserve">其中 </w:t>
      </w:r>
      <w:r>
        <w:rPr>
          <w:rStyle w:val="Style10"/>
        </w:rPr>
        <w:t xml:space="preserve">Iuv </w:t>
      </w:r>
      <w:r>
        <w:rPr>
          <w:rStyle w:val="Style10"/>
        </w:rPr>
        <w:t xml:space="preserve">为 </w:t>
      </w:r>
      <w:r>
        <w:rPr>
          <w:rStyle w:val="Style10"/>
        </w:rPr>
        <w:t>u</w:t>
      </w:r>
      <w:r>
        <w:rPr>
          <w:rStyle w:val="Style10"/>
        </w:rPr>
        <w:t>、</w:t>
      </w:r>
      <w:r>
        <w:rPr>
          <w:rStyle w:val="Style10"/>
        </w:rPr>
        <w:t xml:space="preserve">v </w:t>
      </w:r>
      <w:r>
        <w:rPr>
          <w:rStyle w:val="Style10"/>
        </w:rPr>
        <w:t>共同交互过的商品集合，</w:t>
      </w:r>
      <w:r>
        <w:rPr>
          <w:rStyle w:val="Style10"/>
        </w:rPr>
        <w:t xml:space="preserve">w </w:t>
      </w:r>
      <w:r>
        <w:rPr>
          <w:rStyle w:val="Style10"/>
        </w:rPr>
        <w:t>为行为加权分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3. </w:t>
      </w:r>
      <w:r>
        <w:rPr>
          <w:rStyle w:val="Style10"/>
        </w:rPr>
        <w:t xml:space="preserve">取 </w:t>
      </w:r>
      <w:r>
        <w:rPr>
          <w:rStyle w:val="Style10"/>
        </w:rPr>
        <w:t xml:space="preserve">sim </w:t>
      </w:r>
      <w:r>
        <w:rPr>
          <w:rStyle w:val="Style10"/>
        </w:rPr>
        <w:t xml:space="preserve">最大的 </w:t>
      </w:r>
      <w:r>
        <w:rPr>
          <w:rStyle w:val="Style10"/>
        </w:rPr>
        <w:t xml:space="preserve">K </w:t>
      </w:r>
      <w:r>
        <w:rPr>
          <w:rStyle w:val="Style10"/>
        </w:rPr>
        <w:t xml:space="preserve">个用户作为邻居集合 </w:t>
      </w:r>
      <w:r>
        <w:rPr>
          <w:rStyle w:val="Style10"/>
        </w:rPr>
        <w:t>S(u,K)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4. </w:t>
      </w:r>
      <w:r>
        <w:rPr>
          <w:rStyle w:val="Style10"/>
        </w:rPr>
        <w:t xml:space="preserve">对候选商品 </w:t>
      </w:r>
      <w:r>
        <w:rPr>
          <w:rStyle w:val="Style10"/>
        </w:rPr>
        <w:t>i</w:t>
      </w:r>
      <w:r>
        <w:rPr>
          <w:rStyle w:val="Style10"/>
        </w:rPr>
        <w:t>（邻居交互过、</w:t>
      </w:r>
      <w:r>
        <w:rPr>
          <w:rStyle w:val="Style10"/>
        </w:rPr>
        <w:t xml:space="preserve">u </w:t>
      </w:r>
      <w:r>
        <w:rPr>
          <w:rStyle w:val="Style10"/>
        </w:rPr>
        <w:t>未交互过、未下架）打分：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</w:t>
      </w:r>
      <w:r>
        <w:rPr>
          <w:rStyle w:val="Style10"/>
        </w:rPr>
        <w:t>score(u,i) = Σ(v∈S(u,K) ∩ N(i)) sim(u,v) · w(v,i)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</w:t>
      </w:r>
      <w:r>
        <w:rPr>
          <w:rStyle w:val="Style10"/>
        </w:rPr>
        <w:t xml:space="preserve">其中 </w:t>
      </w:r>
      <w:r>
        <w:rPr>
          <w:rStyle w:val="Style10"/>
        </w:rPr>
        <w:t xml:space="preserve">N(i) </w:t>
      </w:r>
      <w:r>
        <w:rPr>
          <w:rStyle w:val="Style10"/>
        </w:rPr>
        <w:t xml:space="preserve">为对 </w:t>
      </w:r>
      <w:r>
        <w:rPr>
          <w:rStyle w:val="Style10"/>
        </w:rPr>
        <w:t xml:space="preserve">i </w:t>
      </w:r>
      <w:r>
        <w:rPr>
          <w:rStyle w:val="Style10"/>
        </w:rPr>
        <w:t>有过行为的用户集合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5. </w:t>
      </w:r>
      <w:r>
        <w:rPr>
          <w:rStyle w:val="Style10"/>
        </w:rPr>
        <w:t xml:space="preserve">按 </w:t>
      </w:r>
      <w:r>
        <w:rPr>
          <w:rStyle w:val="Style10"/>
        </w:rPr>
        <w:t xml:space="preserve">score </w:t>
      </w:r>
      <w:r>
        <w:rPr>
          <w:rStyle w:val="Style10"/>
        </w:rPr>
        <w:t xml:space="preserve">降序取 </w:t>
      </w:r>
      <w:r>
        <w:rPr>
          <w:rStyle w:val="Style10"/>
        </w:rPr>
        <w:t>Top-N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6. </w:t>
      </w:r>
      <w:r>
        <w:rPr>
          <w:rStyle w:val="Style10"/>
        </w:rPr>
        <w:t xml:space="preserve">候选不足则用 </w:t>
      </w:r>
      <w:r>
        <w:rPr>
          <w:rStyle w:val="Style10"/>
        </w:rPr>
        <w:t xml:space="preserve">HotFallback </w:t>
      </w:r>
      <w:r>
        <w:rPr>
          <w:rStyle w:val="Style10"/>
        </w:rPr>
        <w:t>补足</w:t>
      </w:r>
    </w:p>
    <w:p>
      <w:pPr>
        <w:pStyle w:val="Heading4"/>
        <w:bidi w:val="0"/>
        <w:jc w:val="left"/>
        <w:rPr/>
      </w:pPr>
      <w:r>
        <w:rPr/>
        <w:t xml:space="preserve">4.2.3 ItemCF </w:t>
      </w:r>
      <w:r>
        <w:rPr/>
        <w:t>算法流程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输入：目标商品 </w:t>
      </w:r>
      <w:r>
        <w:rPr>
          <w:rStyle w:val="Style10"/>
        </w:rPr>
        <w:t>i</w:t>
      </w:r>
      <w:r>
        <w:rPr>
          <w:rStyle w:val="Style10"/>
        </w:rPr>
        <w:t xml:space="preserve">，推荐数 </w:t>
      </w:r>
      <w:r>
        <w:rPr>
          <w:rStyle w:val="Style10"/>
        </w:rPr>
        <w:t>N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1. </w:t>
      </w:r>
      <w:r>
        <w:rPr>
          <w:rStyle w:val="Style10"/>
        </w:rPr>
        <w:t>构建 商品→</w:t>
      </w:r>
      <w:r>
        <w:rPr>
          <w:rStyle w:val="Style10"/>
        </w:rPr>
        <w:t>(</w:t>
      </w:r>
      <w:r>
        <w:rPr>
          <w:rStyle w:val="Style10"/>
        </w:rPr>
        <w:t>用户→加权分</w:t>
      </w:r>
      <w:r>
        <w:rPr>
          <w:rStyle w:val="Style10"/>
        </w:rPr>
        <w:t xml:space="preserve">) </w:t>
      </w:r>
      <w:r>
        <w:rPr>
          <w:rStyle w:val="Style10"/>
        </w:rPr>
        <w:t>倒排索引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2. </w:t>
      </w:r>
      <w:r>
        <w:rPr>
          <w:rStyle w:val="Style10"/>
        </w:rPr>
        <w:t xml:space="preserve">计算物品 </w:t>
      </w:r>
      <w:r>
        <w:rPr>
          <w:rStyle w:val="Style10"/>
        </w:rPr>
        <w:t xml:space="preserve">i </w:t>
      </w:r>
      <w:r>
        <w:rPr>
          <w:rStyle w:val="Style10"/>
        </w:rPr>
        <w:t xml:space="preserve">与物品 </w:t>
      </w:r>
      <w:r>
        <w:rPr>
          <w:rStyle w:val="Style10"/>
        </w:rPr>
        <w:t xml:space="preserve">j </w:t>
      </w:r>
      <w:r>
        <w:rPr>
          <w:rStyle w:val="Style10"/>
        </w:rPr>
        <w:t>的余弦相似度（含热门惩罚）：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  </w:t>
      </w:r>
      <w:r>
        <w:rPr>
          <w:rStyle w:val="Style10"/>
        </w:rPr>
        <w:t>|N(i) ∩ N(j)|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</w:t>
      </w:r>
      <w:r>
        <w:rPr>
          <w:rStyle w:val="Style10"/>
        </w:rPr>
        <w:t>sim(i,j) = ─────────────────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√</w:t>
      </w:r>
      <w:r>
        <w:rPr>
          <w:rStyle w:val="Style10"/>
        </w:rPr>
        <w:t>|N(i)| · |N(j)|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</w:t>
      </w:r>
      <w:r>
        <w:rPr>
          <w:rStyle w:val="Style10"/>
        </w:rPr>
        <w:t xml:space="preserve">热门惩罚：对 </w:t>
      </w:r>
      <w:r>
        <w:rPr>
          <w:rStyle w:val="Style10"/>
        </w:rPr>
        <w:t xml:space="preserve">|N(i)| </w:t>
      </w:r>
      <w:r>
        <w:rPr>
          <w:rStyle w:val="Style10"/>
        </w:rPr>
        <w:t>过大的物品降低权重，避免热门物品与万物相似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3. </w:t>
      </w:r>
      <w:r>
        <w:rPr>
          <w:rStyle w:val="Style10"/>
        </w:rPr>
        <w:t xml:space="preserve">取 </w:t>
      </w:r>
      <w:r>
        <w:rPr>
          <w:rStyle w:val="Style10"/>
        </w:rPr>
        <w:t xml:space="preserve">sim </w:t>
      </w:r>
      <w:r>
        <w:rPr>
          <w:rStyle w:val="Style10"/>
        </w:rPr>
        <w:t xml:space="preserve">最大的 </w:t>
      </w:r>
      <w:r>
        <w:rPr>
          <w:rStyle w:val="Style10"/>
        </w:rPr>
        <w:t xml:space="preserve">Top-N </w:t>
      </w:r>
      <w:r>
        <w:rPr>
          <w:rStyle w:val="Style10"/>
        </w:rPr>
        <w:t>个商品（排除自身、已下架、用户已购）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4. </w:t>
      </w:r>
      <w:r>
        <w:rPr>
          <w:rStyle w:val="Style10"/>
        </w:rPr>
        <w:t>按相似度降序输出</w:t>
      </w:r>
    </w:p>
    <w:p>
      <w:pPr>
        <w:pStyle w:val="Heading4"/>
        <w:bidi w:val="0"/>
        <w:jc w:val="left"/>
        <w:rPr/>
      </w:pPr>
      <w:r>
        <w:rPr/>
        <w:t xml:space="preserve">4.2.4 </w:t>
      </w:r>
      <w:r>
        <w:rPr/>
        <w:t>冷启动策略</w:t>
      </w:r>
    </w:p>
    <w:tbl>
      <w:tblPr>
        <w:tblW w:w="72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3"/>
        <w:gridCol w:w="5455"/>
      </w:tblGrid>
      <w:tr>
        <w:trPr/>
        <w:tc>
          <w:tcPr>
            <w:tcW w:w="1753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场景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策略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新用户（无行为）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返回近 </w:t>
            </w:r>
            <w:r>
              <w:rPr/>
              <w:t xml:space="preserve">30 </w:t>
            </w:r>
            <w:r>
              <w:rPr/>
              <w:t xml:space="preserve">天加权热门商品 </w:t>
            </w:r>
            <w:r>
              <w:rPr/>
              <w:t>Top-N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新商品（无行为）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返回同二级类目下热门商品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候选不足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用热门商品补足至 </w:t>
            </w:r>
            <w:r>
              <w:rPr/>
              <w:t xml:space="preserve">N </w:t>
            </w:r>
            <w:r>
              <w:rPr/>
              <w:t>个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引擎异常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捕获异常、记录日志、降级返回热门商品，保证页面可用性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数据库概念设计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实体关系（</w:t>
      </w:r>
      <w:r>
        <w:rPr/>
        <w:t>ER</w:t>
      </w:r>
      <w:r>
        <w:rPr/>
        <w:t>）概览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┌──────────┐      </w:t>
      </w:r>
      <w:r>
        <w:rPr>
          <w:rStyle w:val="Style10"/>
        </w:rPr>
        <w:t>1:N      ┌──────────┐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</w:t>
      </w:r>
      <w:r>
        <w:rPr>
          <w:rStyle w:val="Style10"/>
        </w:rPr>
        <w:t>Category │──────────────▶│ Product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└──────────┘               └────┬─────┘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┌───────────────────────┼───────────────────────┐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│ </w:t>
      </w:r>
      <w:r>
        <w:rPr>
          <w:rStyle w:val="Style10"/>
        </w:rPr>
        <w:t>1:N                   │ 1:N                   │ 1:N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 ▼                       ▼                       ▼</w:t>
      </w:r>
    </w:p>
    <w:p>
      <w:pPr>
        <w:pStyle w:val="Style16"/>
        <w:bidi w:val="0"/>
        <w:jc w:val="left"/>
        <w:rPr/>
      </w:pPr>
      <w:r>
        <w:rPr>
          <w:rStyle w:val="Style10"/>
        </w:rPr>
        <w:t>┌──────────────┐      ┌──────────────┐        ┌──────────────┐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</w:t>
      </w:r>
      <w:r>
        <w:rPr>
          <w:rStyle w:val="Style10"/>
        </w:rPr>
        <w:t>Behavior   │      │     Cart     │        │  OrderItem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>└──────┬───────┘      └──────┬───────┘        └──────┬───────┘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</w:t>
      </w:r>
      <w:r>
        <w:rPr>
          <w:rStyle w:val="Style10"/>
        </w:rPr>
        <w:t>N:1                 │ N:1                   │ N:1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                    │                       ▼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                    │              ┌──────────────┐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                    │              │    </w:t>
      </w:r>
      <w:r>
        <w:rPr>
          <w:rStyle w:val="Style10"/>
        </w:rPr>
        <w:t>Order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                    │              └──────┬───────┘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                    │                     │ </w:t>
      </w:r>
      <w:r>
        <w:rPr>
          <w:rStyle w:val="Style10"/>
        </w:rPr>
        <w:t>N:1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   ┌────────────────┴─────────────────────┴──┐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│    │                                          │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   ▼    ▼                                          ▼</w:t>
      </w:r>
    </w:p>
    <w:p>
      <w:pPr>
        <w:pStyle w:val="Style16"/>
        <w:bidi w:val="0"/>
        <w:jc w:val="left"/>
        <w:rPr/>
      </w:pPr>
      <w:r>
        <w:rPr>
          <w:rStyle w:val="Style10"/>
        </w:rPr>
        <w:t>┌──────────────────┐                          ┌──────────────┐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│       </w:t>
      </w:r>
      <w:r>
        <w:rPr>
          <w:rStyle w:val="Style10"/>
        </w:rPr>
        <w:t>User       │──────────1:N────────────▶│    Review    │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>└──────────────────┘                          └──────────────┘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核心表清单</w:t>
      </w:r>
    </w:p>
    <w:tbl>
      <w:tblPr>
        <w:tblW w:w="664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1"/>
        <w:gridCol w:w="1126"/>
        <w:gridCol w:w="4219"/>
      </w:tblGrid>
      <w:tr>
        <w:trPr/>
        <w:tc>
          <w:tcPr>
            <w:tcW w:w="130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表名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关键字段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`user`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username, password_hash, role, status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`category`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类目表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name, parent_id, sort_order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`product`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category_id, name, price, stock, status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`behavior`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user_id, product_id, type, weight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`cart`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购物车表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user_id, product_id, quantity, checked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order_no, user_id, total_amount, status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`order_item`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订单明细表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order_no, product_id, price, quantity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`review`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评价表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id, user_id, product_id, rating, content</w:t>
            </w:r>
          </w:p>
        </w:tc>
      </w:tr>
    </w:tbl>
    <w:p>
      <w:pPr>
        <w:pStyle w:val="Style17"/>
        <w:bidi w:val="0"/>
        <w:jc w:val="left"/>
        <w:rPr/>
      </w:pPr>
      <w:r>
        <w:rPr/>
        <w:t>说明：</w:t>
      </w:r>
      <w:r>
        <w:rPr/>
        <w:t xml:space="preserve">`order` </w:t>
      </w:r>
      <w:r>
        <w:rPr/>
        <w:t xml:space="preserve">为 </w:t>
      </w:r>
      <w:r>
        <w:rPr/>
        <w:t xml:space="preserve">MySQL </w:t>
      </w:r>
      <w:r>
        <w:rPr/>
        <w:t xml:space="preserve">关键字，实际表名使用 </w:t>
      </w:r>
      <w:r>
        <w:rPr/>
        <w:t>`orders`</w:t>
      </w:r>
      <w:r>
        <w:rPr/>
        <w:t>。 详细字段定义、索引与约束见《数据库设计说明书》。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接口设计规范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统一响应体</w:t>
      </w:r>
    </w:p>
    <w:p>
      <w:pPr>
        <w:pStyle w:val="Style16"/>
        <w:bidi w:val="0"/>
        <w:jc w:val="left"/>
        <w:rPr/>
      </w:pPr>
      <w:r>
        <w:rPr>
          <w:rStyle w:val="Style10"/>
        </w:rPr>
        <w:t>public class Result&lt;T&gt; {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private int code;         // 0=</w:t>
      </w:r>
      <w:r>
        <w:rPr>
          <w:rStyle w:val="Style10"/>
        </w:rPr>
        <w:t>成功，非</w:t>
      </w:r>
      <w:r>
        <w:rPr>
          <w:rStyle w:val="Style10"/>
        </w:rPr>
        <w:t>0=</w:t>
      </w:r>
      <w:r>
        <w:rPr>
          <w:rStyle w:val="Style10"/>
        </w:rPr>
        <w:t>错误码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private String message;   // </w:t>
      </w:r>
      <w:r>
        <w:rPr>
          <w:rStyle w:val="Style10"/>
        </w:rPr>
        <w:t>提示信息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private T data;           // </w:t>
      </w:r>
      <w:r>
        <w:rPr>
          <w:rStyle w:val="Style10"/>
        </w:rPr>
        <w:t>业务数据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private long timestamp;   // </w:t>
      </w:r>
      <w:r>
        <w:rPr>
          <w:rStyle w:val="Style10"/>
        </w:rPr>
        <w:t>响应时间戳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>}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错误码规范</w:t>
      </w:r>
    </w:p>
    <w:tbl>
      <w:tblPr>
        <w:tblW w:w="46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7"/>
        <w:gridCol w:w="1009"/>
        <w:gridCol w:w="2441"/>
      </w:tblGrid>
      <w:tr>
        <w:trPr/>
        <w:tc>
          <w:tcPr>
            <w:tcW w:w="118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区间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含义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示例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成功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`0 success`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1000–1999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通用错误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`1001 </w:t>
            </w:r>
            <w:r>
              <w:rPr/>
              <w:t>参数校验失败</w:t>
            </w:r>
            <w:r>
              <w:rPr/>
              <w:t>`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2000–2999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/</w:t>
            </w:r>
            <w:r>
              <w:rPr/>
              <w:t>认证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`2001 </w:t>
            </w:r>
            <w:r>
              <w:rPr/>
              <w:t>用户名或密码错误</w:t>
            </w:r>
            <w:r>
              <w:rPr/>
              <w:t>`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3000–3999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商品</w:t>
            </w:r>
            <w:r>
              <w:rPr/>
              <w:t>/</w:t>
            </w:r>
            <w:r>
              <w:rPr/>
              <w:t>类目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`3001 </w:t>
            </w:r>
            <w:r>
              <w:rPr/>
              <w:t>商品不存在</w:t>
            </w:r>
            <w:r>
              <w:rPr/>
              <w:t>`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4000–4999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交易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`4001 </w:t>
            </w:r>
            <w:r>
              <w:rPr/>
              <w:t>库存不足</w:t>
            </w:r>
            <w:r>
              <w:rPr/>
              <w:t>`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5000–5999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`5001 </w:t>
            </w:r>
            <w:r>
              <w:rPr/>
              <w:t>推荐服务降级</w:t>
            </w:r>
            <w:r>
              <w:rPr/>
              <w:t>`</w:t>
            </w:r>
          </w:p>
        </w:tc>
      </w:tr>
      <w:tr>
        <w:trPr/>
        <w:tc>
          <w:tcPr>
            <w:tcW w:w="118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9000–9999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系统错误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`9999 </w:t>
            </w:r>
            <w:r>
              <w:rPr/>
              <w:t>系统内部错误</w:t>
            </w:r>
            <w:r>
              <w:rPr/>
              <w:t>`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接口命名与路径规范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路径统一前缀 </w:t>
      </w:r>
      <w:r>
        <w:rPr/>
        <w:t>`/api`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资源使用复数名词：</w:t>
      </w:r>
      <w:r>
        <w:rPr/>
        <w:t>`/api/products`</w:t>
      </w:r>
      <w:r>
        <w:rPr/>
        <w:t>、</w:t>
      </w:r>
      <w:r>
        <w:rPr/>
        <w:t>`/api/orders`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管理接口前缀 </w:t>
      </w:r>
      <w:r>
        <w:rPr/>
        <w:t>`/api/admin`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分页参数统一：</w:t>
      </w:r>
      <w:r>
        <w:rPr/>
        <w:t>`pageNum`</w:t>
      </w:r>
      <w:r>
        <w:rPr/>
        <w:t xml:space="preserve">（默认 </w:t>
      </w:r>
      <w:r>
        <w:rPr/>
        <w:t>1</w:t>
      </w:r>
      <w:r>
        <w:rPr/>
        <w:t>）、</w:t>
      </w:r>
      <w:r>
        <w:rPr/>
        <w:t>`pageSize`</w:t>
      </w:r>
      <w:r>
        <w:rPr/>
        <w:t xml:space="preserve">（默认 </w:t>
      </w:r>
      <w:r>
        <w:rPr/>
        <w:t>20</w:t>
      </w:r>
      <w:r>
        <w:rPr/>
        <w:t xml:space="preserve">）。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时间字段统一使用 </w:t>
      </w:r>
      <w:r>
        <w:rPr/>
        <w:t>`LocalDateTime`</w:t>
      </w:r>
      <w:r>
        <w:rPr/>
        <w:t>，</w:t>
      </w:r>
      <w:r>
        <w:rPr/>
        <w:t xml:space="preserve">JSON </w:t>
      </w:r>
      <w:r>
        <w:rPr/>
        <w:t xml:space="preserve">序列化格式 </w:t>
      </w:r>
      <w:r>
        <w:rPr/>
        <w:t>`yyyy-MM-dd HH:mm:ss`</w:t>
      </w:r>
      <w:r>
        <w:rPr/>
        <w:t xml:space="preserve">。 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非功能设计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性能设计</w:t>
      </w:r>
    </w:p>
    <w:tbl>
      <w:tblPr>
        <w:tblW w:w="93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5"/>
        <w:gridCol w:w="7958"/>
      </w:tblGrid>
      <w:tr>
        <w:trPr/>
        <w:tc>
          <w:tcPr>
            <w:tcW w:w="134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措施</w:t>
            </w:r>
          </w:p>
        </w:tc>
        <w:tc>
          <w:tcPr>
            <w:tcW w:w="7958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连接池</w:t>
            </w:r>
          </w:p>
        </w:tc>
        <w:tc>
          <w:tcPr>
            <w:tcW w:w="795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HikariCP</w:t>
            </w:r>
            <w:r>
              <w:rPr/>
              <w:t xml:space="preserve">，最大 </w:t>
            </w:r>
            <w:r>
              <w:rPr/>
              <w:t xml:space="preserve">20 </w:t>
            </w:r>
            <w:r>
              <w:rPr/>
              <w:t xml:space="preserve">连接，最小空闲 </w:t>
            </w:r>
            <w:r>
              <w:rPr/>
              <w:t>5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数据库索引</w:t>
            </w:r>
          </w:p>
        </w:tc>
        <w:tc>
          <w:tcPr>
            <w:tcW w:w="795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行为表 </w:t>
            </w:r>
            <w:r>
              <w:rPr/>
              <w:t>`(user_id)`</w:t>
            </w:r>
            <w:r>
              <w:rPr/>
              <w:t>、</w:t>
            </w:r>
            <w:r>
              <w:rPr/>
              <w:t>`(product_id)`</w:t>
            </w:r>
            <w:r>
              <w:rPr/>
              <w:t>、</w:t>
            </w:r>
            <w:r>
              <w:rPr/>
              <w:t xml:space="preserve">`(created_at)` </w:t>
            </w:r>
            <w:r>
              <w:rPr/>
              <w:t>建索引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推荐结果缓存</w:t>
            </w:r>
          </w:p>
        </w:tc>
        <w:tc>
          <w:tcPr>
            <w:tcW w:w="795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首版不启用（数据量小，构建耗时毫秒级）；后续再做矩阵快照缓存，见 </w:t>
            </w:r>
            <w:r>
              <w:rPr/>
              <w:t>`docs/04` C2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行为异步写入</w:t>
            </w:r>
          </w:p>
        </w:tc>
        <w:tc>
          <w:tcPr>
            <w:tcW w:w="795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首版同步写入（数据量小、便于单测）；异步为后续优化，见 </w:t>
            </w:r>
            <w:r>
              <w:rPr/>
              <w:t>`docs/04` C3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分页</w:t>
            </w:r>
          </w:p>
        </w:tc>
        <w:tc>
          <w:tcPr>
            <w:tcW w:w="7958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所有列表接口强制分页，禁止全表返回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7.2 </w:t>
      </w:r>
      <w:r>
        <w:rPr/>
        <w:t>安全设计</w:t>
      </w:r>
    </w:p>
    <w:tbl>
      <w:tblPr>
        <w:tblW w:w="81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7"/>
        <w:gridCol w:w="7165"/>
      </w:tblGrid>
      <w:tr>
        <w:trPr/>
        <w:tc>
          <w:tcPr>
            <w:tcW w:w="97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措施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密码存储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BCrypt</w:t>
            </w:r>
            <w:r>
              <w:rPr/>
              <w:t>（</w:t>
            </w:r>
            <w:r>
              <w:rPr/>
              <w:t>strength=10</w:t>
            </w:r>
            <w:r>
              <w:rPr/>
              <w:t>）加盐哈希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认证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JWT</w:t>
            </w:r>
            <w:r>
              <w:rPr/>
              <w:t>（</w:t>
            </w:r>
            <w:r>
              <w:rPr/>
              <w:t>HS256</w:t>
            </w:r>
            <w:r>
              <w:rPr/>
              <w:t xml:space="preserve">，有效期 </w:t>
            </w:r>
            <w:r>
              <w:rPr/>
              <w:t xml:space="preserve">24 </w:t>
            </w:r>
            <w:r>
              <w:rPr/>
              <w:t xml:space="preserve">小时），请求头 </w:t>
            </w:r>
            <w:r>
              <w:rPr/>
              <w:t>`Authorization: Bearer &lt;token&gt;`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授权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基于角色的接口级鉴权，用户维度数据隔离（只能访问自身数据）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SQL </w:t>
            </w:r>
            <w:r>
              <w:rPr/>
              <w:t>安全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MyBatis </w:t>
            </w:r>
            <w:r>
              <w:rPr/>
              <w:t xml:space="preserve">全参数化 </w:t>
            </w:r>
            <w:r>
              <w:rPr/>
              <w:t>`#{}`</w:t>
            </w:r>
            <w:r>
              <w:rPr/>
              <w:t xml:space="preserve">，禁用 </w:t>
            </w:r>
            <w:r>
              <w:rPr/>
              <w:t>`${}`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配置安全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数据库口令走环境变量，仓库只提交 </w:t>
            </w:r>
            <w:r>
              <w:rPr/>
              <w:t>`.env.example`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越权防护</w:t>
            </w:r>
          </w:p>
        </w:tc>
        <w:tc>
          <w:tcPr>
            <w:tcW w:w="716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</w:t>
            </w:r>
            <w:r>
              <w:rPr/>
              <w:t>/</w:t>
            </w:r>
            <w:r>
              <w:rPr/>
              <w:t xml:space="preserve">购物车查询强制拼接当前用户 </w:t>
            </w:r>
            <w:r>
              <w:rPr/>
              <w:t xml:space="preserve">ID </w:t>
            </w:r>
            <w:r>
              <w:rPr/>
              <w:t>作为过滤条件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>可靠性设计</w:t>
      </w:r>
    </w:p>
    <w:tbl>
      <w:tblPr>
        <w:tblW w:w="63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5"/>
        <w:gridCol w:w="5047"/>
      </w:tblGrid>
      <w:tr>
        <w:trPr/>
        <w:tc>
          <w:tcPr>
            <w:tcW w:w="1345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措施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推荐降级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推荐引擎异常时自动降级为热门推荐，页面始终可用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事务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下单、库存扣减在同一事务内，库存更新加条件防超卖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全局异常处理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统一捕获异常，返回结构化错误，不暴露堆栈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日志</w:t>
            </w:r>
          </w:p>
        </w:tc>
        <w:tc>
          <w:tcPr>
            <w:tcW w:w="5047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关键操作记录操作日志，异常记录错误日志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部署架构</w:t>
      </w:r>
    </w:p>
    <w:p>
      <w:pPr>
        <w:pStyle w:val="Heading3"/>
        <w:bidi w:val="0"/>
        <w:jc w:val="left"/>
        <w:rPr/>
      </w:pPr>
      <w:r>
        <w:rPr/>
        <w:t xml:space="preserve">8.1 </w:t>
      </w:r>
      <w:r>
        <w:rPr/>
        <w:t>开发环境</w:t>
      </w:r>
    </w:p>
    <w:p>
      <w:pPr>
        <w:pStyle w:val="Style16"/>
        <w:bidi w:val="0"/>
        <w:jc w:val="left"/>
        <w:rPr/>
      </w:pPr>
      <w:r>
        <w:rPr>
          <w:rStyle w:val="Style10"/>
        </w:rPr>
        <w:t>本机：</w:t>
      </w:r>
      <w:r>
        <w:rPr>
          <w:rStyle w:val="Style10"/>
        </w:rPr>
        <w:t>JDK 17 + Maven Wrapper + MySQL 8.0.27 + Node 22</w:t>
      </w:r>
    </w:p>
    <w:p>
      <w:pPr>
        <w:pStyle w:val="Style16"/>
        <w:bidi w:val="0"/>
        <w:jc w:val="left"/>
        <w:rPr/>
      </w:pPr>
      <w:r>
        <w:rPr>
          <w:rStyle w:val="Style10"/>
        </w:rPr>
        <w:t>后端：</w:t>
      </w:r>
      <w:r>
        <w:rPr>
          <w:rStyle w:val="Style10"/>
        </w:rPr>
        <w:t>mvnw spring-boot:run    → http://localhost:8080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>前端：</w:t>
      </w:r>
      <w:r>
        <w:rPr>
          <w:rStyle w:val="Style10"/>
        </w:rPr>
        <w:t>npm run dev             → http://localhost:5173</w:t>
      </w:r>
    </w:p>
    <w:p>
      <w:pPr>
        <w:pStyle w:val="Heading3"/>
        <w:bidi w:val="0"/>
        <w:jc w:val="left"/>
        <w:rPr/>
      </w:pPr>
      <w:r>
        <w:rPr/>
        <w:t xml:space="preserve">8.2 </w:t>
      </w:r>
      <w:r>
        <w:rPr/>
        <w:t>生产</w:t>
      </w:r>
      <w:r>
        <w:rPr/>
        <w:t>/</w:t>
      </w:r>
      <w:r>
        <w:rPr/>
        <w:t>演示环境（可选）</w:t>
      </w:r>
    </w:p>
    <w:p>
      <w:pPr>
        <w:pStyle w:val="Style16"/>
        <w:bidi w:val="0"/>
        <w:jc w:val="left"/>
        <w:rPr/>
      </w:pPr>
      <w:r>
        <w:rPr>
          <w:rStyle w:val="Style10"/>
        </w:rPr>
        <w:t>docker-compose up -d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mysql:8.0      (3306)  </w:t>
      </w:r>
      <w:r>
        <w:rPr>
          <w:rStyle w:val="Style10"/>
        </w:rPr>
        <w:t xml:space="preserve">挂载 </w:t>
      </w:r>
      <w:r>
        <w:rPr>
          <w:rStyle w:val="Style10"/>
        </w:rPr>
        <w:t xml:space="preserve">sql/schema.sql </w:t>
      </w:r>
      <w:r>
        <w:rPr>
          <w:rStyle w:val="Style10"/>
        </w:rPr>
        <w:t>自动初始化</w:t>
      </w:r>
    </w:p>
    <w:p>
      <w:pPr>
        <w:pStyle w:val="Style16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recommend-app  (8080)  </w:t>
      </w:r>
      <w:r>
        <w:rPr>
          <w:rStyle w:val="Style10"/>
        </w:rPr>
        <w:t xml:space="preserve">后端 </w:t>
      </w:r>
      <w:r>
        <w:rPr>
          <w:rStyle w:val="Style10"/>
        </w:rPr>
        <w:t xml:space="preserve">Spring Boot </w:t>
      </w:r>
      <w:r>
        <w:rPr>
          <w:rStyle w:val="Style10"/>
        </w:rPr>
        <w:t>容器</w:t>
      </w:r>
    </w:p>
    <w:p>
      <w:pPr>
        <w:pStyle w:val="Style16"/>
        <w:bidi w:val="0"/>
        <w:spacing w:before="0" w:after="283"/>
        <w:jc w:val="left"/>
        <w:rPr/>
      </w:pPr>
      <w:r>
        <w:rPr>
          <w:rStyle w:val="Style10"/>
        </w:rPr>
        <w:t xml:space="preserve">└── </w:t>
      </w:r>
      <w:r>
        <w:rPr>
          <w:rStyle w:val="Style10"/>
        </w:rPr>
        <w:t xml:space="preserve">recommend-web  (80)    </w:t>
      </w:r>
      <w:r>
        <w:rPr>
          <w:rStyle w:val="Style10"/>
        </w:rPr>
        <w:t xml:space="preserve">前端 </w:t>
      </w:r>
      <w:r>
        <w:rPr>
          <w:rStyle w:val="Style10"/>
        </w:rPr>
        <w:t xml:space="preserve">Nginx </w:t>
      </w:r>
      <w:r>
        <w:rPr>
          <w:rStyle w:val="Style10"/>
        </w:rPr>
        <w:t>静态托管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设计约束</w:t>
      </w:r>
    </w:p>
    <w:tbl>
      <w:tblPr>
        <w:tblW w:w="692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6396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639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  <w:tc>
          <w:tcPr>
            <w:tcW w:w="63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必须使用 </w:t>
            </w:r>
            <w:r>
              <w:rPr/>
              <w:t>JDK 17</w:t>
            </w:r>
            <w:r>
              <w:rPr/>
              <w:t xml:space="preserve">，禁止降级到 </w:t>
            </w:r>
            <w:r>
              <w:rPr/>
              <w:t>Java 8</w:t>
            </w:r>
            <w:r>
              <w:rPr/>
              <w:t>（</w:t>
            </w:r>
            <w:r>
              <w:rPr/>
              <w:t xml:space="preserve">Spring Boot 3 </w:t>
            </w:r>
            <w:r>
              <w:rPr/>
              <w:t>硬性要求）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D2</w:t>
            </w:r>
          </w:p>
        </w:tc>
        <w:tc>
          <w:tcPr>
            <w:tcW w:w="63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禁止引入机器学习框架，推荐算法必须纯 </w:t>
            </w:r>
            <w:r>
              <w:rPr/>
              <w:t xml:space="preserve">Java </w:t>
            </w:r>
            <w:r>
              <w:rPr/>
              <w:t>实现（保证可解释性）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D3</w:t>
            </w:r>
          </w:p>
        </w:tc>
        <w:tc>
          <w:tcPr>
            <w:tcW w:w="63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禁止在代码中硬编码任何账号口令、地址、端口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D4</w:t>
            </w:r>
          </w:p>
        </w:tc>
        <w:tc>
          <w:tcPr>
            <w:tcW w:w="63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所有 </w:t>
            </w:r>
            <w:r>
              <w:rPr/>
              <w:t xml:space="preserve">SQL </w:t>
            </w:r>
            <w:r>
              <w:rPr/>
              <w:t xml:space="preserve">必须参数化，代码评审禁止 </w:t>
            </w:r>
            <w:r>
              <w:rPr/>
              <w:t xml:space="preserve">`${}` </w:t>
            </w:r>
            <w:r>
              <w:rPr/>
              <w:t>拼接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D5</w:t>
            </w:r>
          </w:p>
        </w:tc>
        <w:tc>
          <w:tcPr>
            <w:tcW w:w="63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核心算法与 </w:t>
            </w:r>
            <w:r>
              <w:rPr/>
              <w:t xml:space="preserve">Service </w:t>
            </w:r>
            <w:r>
              <w:rPr/>
              <w:t>必须有单元测试，交付前全量通过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D6</w:t>
            </w:r>
          </w:p>
        </w:tc>
        <w:tc>
          <w:tcPr>
            <w:tcW w:w="639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每次改动对应一个 </w:t>
            </w:r>
            <w:r>
              <w:rPr/>
              <w:t>commit</w:t>
            </w:r>
            <w:r>
              <w:rPr/>
              <w:t xml:space="preserve">，遵循 </w:t>
            </w:r>
            <w:r>
              <w:rPr/>
              <w:t>Conventional Commits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迭代新增的架构组件（</w:t>
      </w:r>
      <w:r>
        <w:rPr/>
        <w:t>2026-10-30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本轮迭代在原有「策略 </w:t>
      </w:r>
      <w:r>
        <w:rPr/>
        <w:t xml:space="preserve">+ </w:t>
      </w:r>
      <w:r>
        <w:rPr/>
        <w:t xml:space="preserve">引擎 </w:t>
      </w:r>
      <w:r>
        <w:rPr/>
        <w:t xml:space="preserve">+ </w:t>
      </w:r>
      <w:r>
        <w:rPr/>
        <w:t>编排服务」三层之上，新增四类横切组件：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4"/>
        <w:gridCol w:w="5249"/>
        <w:gridCol w:w="5126"/>
      </w:tblGrid>
      <w:tr>
        <w:trPr/>
        <w:tc>
          <w:tcPr>
            <w:tcW w:w="964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组件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职责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Style18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关键决策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订单状态机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集中声明合法流转（</w:t>
            </w:r>
            <w:r>
              <w:rPr/>
              <w:t>`OrderStatus.nextStates`</w:t>
            </w:r>
            <w:r>
              <w:rPr/>
              <w:t>）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支付与确认收货不走通用改状态接口，堵住后台绕行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后台定时任务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超时取消（</w:t>
            </w:r>
            <w:r>
              <w:rPr/>
              <w:t>`OrderAutoCancelTask`</w:t>
            </w:r>
            <w:r>
              <w:rPr/>
              <w:t>）、超时确认收货（</w:t>
            </w:r>
            <w:r>
              <w:rPr/>
              <w:t>`OrderAutoReceiptTask`</w:t>
            </w:r>
            <w:r>
              <w:rPr/>
              <w:t>）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`fixedDelay` </w:t>
            </w:r>
            <w:r>
              <w:rPr/>
              <w:t xml:space="preserve">防堆叠；内部捕获异常防调度中断；阈值均可配置且 </w:t>
            </w:r>
            <w:r>
              <w:rPr/>
              <w:t xml:space="preserve">0 </w:t>
            </w:r>
            <w:r>
              <w:rPr/>
              <w:t>值关闭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推荐模型缓存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行为矩阵 </w:t>
            </w:r>
            <w:r>
              <w:rPr/>
              <w:t xml:space="preserve">+ </w:t>
            </w:r>
            <w:r>
              <w:rPr/>
              <w:t>用户相似邻居按矩阵版本号缓存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版本号随矩阵重建自增，缓存整体失效无需手动清理；</w:t>
            </w:r>
            <w:r>
              <w:rPr/>
              <w:t>TTL 300s</w:t>
            </w:r>
            <w:r>
              <w:rPr/>
              <w:t xml:space="preserve">，实测首页 </w:t>
            </w:r>
            <w:r>
              <w:rPr/>
              <w:t>367ms → 19ms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站内通知</w:t>
            </w:r>
          </w:p>
        </w:tc>
        <w:tc>
          <w:tcPr>
            <w:tcW w:w="5249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>支付</w:t>
            </w:r>
            <w:r>
              <w:rPr/>
              <w:t>/</w:t>
            </w:r>
            <w:r>
              <w:rPr/>
              <w:t xml:space="preserve">发货事件写入 </w:t>
            </w:r>
            <w:r>
              <w:rPr/>
              <w:t>`notification`</w:t>
            </w:r>
            <w:r>
              <w:rPr/>
              <w:t>，铃铛展示未读数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Style13"/>
              <w:bidi w:val="0"/>
              <w:spacing w:before="0" w:after="283"/>
              <w:jc w:val="left"/>
              <w:rPr/>
            </w:pPr>
            <w:r>
              <w:rPr/>
              <w:t xml:space="preserve">推送失败静默吞掉，绝不阻断主流程；接真实通道时只需在 </w:t>
            </w:r>
            <w:r>
              <w:rPr/>
              <w:t xml:space="preserve">push </w:t>
            </w:r>
            <w:r>
              <w:rPr/>
              <w:t>内补发送动作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数据层相应增加 </w:t>
      </w:r>
      <w:r>
        <w:rPr/>
        <w:t>`order_status_log`</w:t>
      </w:r>
      <w:r>
        <w:rPr/>
        <w:t xml:space="preserve">（状态追溯）与 </w:t>
      </w:r>
      <w:r>
        <w:rPr/>
        <w:t xml:space="preserve">`notification` </w:t>
      </w:r>
      <w:r>
        <w:rPr/>
        <w:t>两张表，</w:t>
      </w:r>
      <w:r>
        <w:rPr/>
        <w:t xml:space="preserve">orders </w:t>
      </w:r>
      <w:r>
        <w:rPr/>
        <w:t xml:space="preserve">表增加 </w:t>
      </w:r>
      <w:r>
        <w:rPr/>
        <w:t xml:space="preserve">`pay_type / tracking_no / carrier / ship_time` </w:t>
      </w:r>
      <w:r>
        <w:rPr/>
        <w:t xml:space="preserve">四列；演进方式见数据库设计说明书第 </w:t>
      </w:r>
      <w:r>
        <w:rPr/>
        <w:t xml:space="preserve">7 </w:t>
      </w:r>
      <w:r>
        <w:rPr/>
        <w:t>章。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推荐编排层新增两类后处理：多样性打散（同级类目配额，作用于首页与热门列表，刻意不作用于相似推荐）与冷启动分流（交互数低于阈值的新用户跳过协同过滤）。详见详细设计说明书第 </w:t>
      </w:r>
      <w:r>
        <w:rPr/>
        <w:t xml:space="preserve">15 </w:t>
      </w:r>
      <w:r>
        <w:rPr/>
        <w:t>章。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5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5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5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5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2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3">
    <w:name w:val="表格内容"/>
    <w:basedOn w:val="BodyText"/>
    <w:qFormat/>
    <w:pPr>
      <w:jc w:val="left"/>
    </w:pPr>
    <w:rPr>
      <w:sz w:val="20"/>
      <w:szCs w:val="20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6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7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8">
    <w:name w:val="表格标题"/>
    <w:basedOn w:val="Style13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03-概要设计说明书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