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81EB1">
      <w:pPr>
        <w:tabs>
          <w:tab w:val="left" w:pos="4678"/>
        </w:tabs>
        <w:spacing w:line="360" w:lineRule="auto"/>
        <w:jc w:val="left"/>
        <w:rPr>
          <w:b/>
        </w:rPr>
      </w:pPr>
      <w:r>
        <w:rPr>
          <w:rFonts w:hint="eastAsia" w:ascii="仿宋" w:hAnsi="仿宋" w:eastAsia="仿宋" w:cs="仿宋"/>
          <w:sz w:val="24"/>
          <w:szCs w:val="32"/>
        </w:rPr>
        <w:t>附件</w:t>
      </w:r>
      <w:r>
        <w:rPr>
          <w:rFonts w:ascii="仿宋" w:hAnsi="仿宋" w:eastAsia="仿宋" w:cs="仿宋"/>
          <w:sz w:val="24"/>
          <w:szCs w:val="32"/>
        </w:rPr>
        <w:t>1</w:t>
      </w:r>
      <w:r>
        <w:rPr>
          <w:rFonts w:hint="eastAsia" w:ascii="仿宋" w:hAnsi="仿宋" w:eastAsia="仿宋" w:cs="仿宋"/>
          <w:sz w:val="24"/>
          <w:szCs w:val="32"/>
        </w:rPr>
        <w:t xml:space="preserve">：                                   </w:t>
      </w:r>
    </w:p>
    <w:p w14:paraId="68E86C6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SimSun" w:hAnsi="SimSun"/>
          <w:sz w:val="28"/>
          <w:szCs w:val="28"/>
        </w:rPr>
      </w:pPr>
    </w:p>
    <w:p w14:paraId="074E4038">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sz w:val="40"/>
          <w:szCs w:val="22"/>
          <w:lang w:eastAsia="zh-CN"/>
        </w:rPr>
      </w:pPr>
      <w:r>
        <w:rPr>
          <w:rFonts w:hint="eastAsia" w:ascii="方正小标宋简体" w:hAnsi="方正小标宋简体" w:eastAsia="方正小标宋简体" w:cs="方正小标宋简体"/>
          <w:b/>
          <w:sz w:val="40"/>
          <w:szCs w:val="22"/>
          <w:lang w:val="en-US" w:eastAsia="zh-CN"/>
        </w:rPr>
        <w:t>上海应用技术大学</w:t>
      </w:r>
      <w:r>
        <w:rPr>
          <w:rFonts w:hint="eastAsia" w:ascii="方正小标宋简体" w:hAnsi="方正小标宋简体" w:eastAsia="方正小标宋简体" w:cs="方正小标宋简体"/>
          <w:b/>
          <w:sz w:val="40"/>
          <w:szCs w:val="22"/>
          <w:lang w:eastAsia="zh-CN"/>
        </w:rPr>
        <w:t>202</w:t>
      </w:r>
      <w:r>
        <w:rPr>
          <w:rFonts w:hint="eastAsia" w:ascii="方正小标宋简体" w:hAnsi="方正小标宋简体" w:eastAsia="方正小标宋简体" w:cs="方正小标宋简体"/>
          <w:b/>
          <w:sz w:val="40"/>
          <w:szCs w:val="22"/>
          <w:lang w:val="en-US" w:eastAsia="zh-CN"/>
        </w:rPr>
        <w:t>6</w:t>
      </w:r>
      <w:r>
        <w:rPr>
          <w:rFonts w:hint="eastAsia" w:ascii="方正小标宋简体" w:hAnsi="方正小标宋简体" w:eastAsia="方正小标宋简体" w:cs="方正小标宋简体"/>
          <w:b/>
          <w:sz w:val="40"/>
          <w:szCs w:val="22"/>
          <w:lang w:eastAsia="zh-CN"/>
        </w:rPr>
        <w:t>年大学生</w:t>
      </w:r>
    </w:p>
    <w:p w14:paraId="0629C19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sz w:val="40"/>
          <w:szCs w:val="22"/>
        </w:rPr>
      </w:pPr>
      <w:r>
        <w:rPr>
          <w:rFonts w:hint="eastAsia" w:ascii="方正小标宋简体" w:hAnsi="方正小标宋简体" w:eastAsia="方正小标宋简体" w:cs="方正小标宋简体"/>
          <w:b/>
          <w:sz w:val="40"/>
          <w:szCs w:val="22"/>
          <w:lang w:val="en-US" w:eastAsia="zh-CN"/>
        </w:rPr>
        <w:t>春季学期常态化及暑期</w:t>
      </w:r>
      <w:r>
        <w:rPr>
          <w:rFonts w:hint="eastAsia" w:ascii="方正小标宋简体" w:hAnsi="方正小标宋简体" w:eastAsia="方正小标宋简体" w:cs="方正小标宋简体"/>
          <w:b/>
          <w:sz w:val="40"/>
          <w:szCs w:val="22"/>
          <w:lang w:eastAsia="zh-CN"/>
        </w:rPr>
        <w:t>社会实践</w:t>
      </w:r>
    </w:p>
    <w:p w14:paraId="0856850F">
      <w:pPr>
        <w:spacing w:line="1200" w:lineRule="exact"/>
        <w:jc w:val="center"/>
        <w:rPr>
          <w:rFonts w:ascii="华文新魏" w:eastAsia="华文新魏"/>
          <w:sz w:val="84"/>
        </w:rPr>
      </w:pPr>
      <w:r>
        <w:rPr>
          <w:rFonts w:hint="eastAsia" w:ascii="方正小标宋简体" w:hAnsi="方正小标宋简体" w:eastAsia="方正小标宋简体" w:cs="方正小标宋简体"/>
          <w:sz w:val="56"/>
          <w:szCs w:val="21"/>
        </w:rPr>
        <w:t>项 目 申 报 书</w:t>
      </w:r>
    </w:p>
    <w:p w14:paraId="297B599D">
      <w:pPr>
        <w:spacing w:line="360" w:lineRule="auto"/>
        <w:rPr>
          <w:rFonts w:hint="eastAsia" w:ascii="黑体" w:hAnsi="黑体" w:eastAsia="黑体"/>
          <w:sz w:val="24"/>
          <w:szCs w:val="24"/>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6"/>
        <w:gridCol w:w="7026"/>
      </w:tblGrid>
      <w:tr w14:paraId="6C264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96" w:type="dxa"/>
          </w:tcPr>
          <w:p w14:paraId="4A80A83C">
            <w:pPr>
              <w:spacing w:line="360" w:lineRule="auto"/>
              <w:jc w:val="center"/>
              <w:rPr>
                <w:rFonts w:hint="eastAsia" w:ascii="黑体" w:hAnsi="黑体" w:eastAsia="黑体"/>
                <w:sz w:val="28"/>
                <w:szCs w:val="28"/>
                <w:vertAlign w:val="baseline"/>
              </w:rPr>
            </w:pPr>
            <w:r>
              <w:rPr>
                <w:rFonts w:hint="eastAsia" w:ascii="黑体" w:hAnsi="SimSun" w:eastAsia="黑体" w:cs="SimSun"/>
                <w:b/>
                <w:sz w:val="28"/>
                <w:szCs w:val="28"/>
              </w:rPr>
              <w:t>项目名称：</w:t>
            </w:r>
          </w:p>
        </w:tc>
        <w:tc>
          <w:tcPr>
            <w:tcW w:w="7026" w:type="dxa"/>
          </w:tcPr>
          <w:p w14:paraId="66B9D360">
            <w:pPr>
              <w:keepNext w:val="0"/>
              <w:keepLines w:val="0"/>
              <w:widowControl/>
              <w:suppressLineNumbers w:val="0"/>
              <w:jc w:val="left"/>
              <w:rPr>
                <w:rFonts w:hint="default" w:ascii="仿宋" w:hAnsi="仿宋" w:eastAsia="仿宋" w:cs="仿宋"/>
                <w:sz w:val="28"/>
                <w:szCs w:val="28"/>
                <w:u w:val="single"/>
                <w:vertAlign w:val="baseline"/>
                <w:lang w:val="en-US" w:eastAsia="zh-CN"/>
              </w:rPr>
            </w:pPr>
            <w:r>
              <w:rPr>
                <w:rFonts w:ascii="仿宋" w:hAnsi="仿宋" w:eastAsia="仿宋" w:cs="仿宋"/>
                <w:b w:val="0"/>
                <w:bCs w:val="0"/>
                <w:sz w:val="28"/>
                <w:szCs w:val="28"/>
                <w:u w:val="single"/>
              </w:rPr>
              <w:t>基于姿态识别的老年人跌倒检测系统研究与开发</w:t>
            </w:r>
          </w:p>
        </w:tc>
      </w:tr>
      <w:tr w14:paraId="003FC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96" w:type="dxa"/>
          </w:tcPr>
          <w:p w14:paraId="5905F9A9">
            <w:pPr>
              <w:spacing w:line="360" w:lineRule="auto"/>
              <w:jc w:val="center"/>
              <w:rPr>
                <w:rFonts w:hint="eastAsia" w:ascii="黑体" w:hAnsi="黑体" w:eastAsia="黑体"/>
                <w:sz w:val="28"/>
                <w:szCs w:val="28"/>
                <w:vertAlign w:val="baseline"/>
              </w:rPr>
            </w:pPr>
            <w:r>
              <w:rPr>
                <w:rFonts w:hint="eastAsia" w:ascii="黑体" w:hAnsi="SimSun" w:eastAsia="黑体" w:cs="SimSun"/>
                <w:b/>
                <w:sz w:val="28"/>
                <w:szCs w:val="28"/>
                <w:lang w:val="en-US" w:eastAsia="zh-CN"/>
              </w:rPr>
              <w:t>推报单位</w:t>
            </w:r>
            <w:r>
              <w:rPr>
                <w:rFonts w:hint="eastAsia" w:ascii="黑体" w:hAnsi="SimSun" w:eastAsia="黑体" w:cs="SimSun"/>
                <w:b/>
                <w:sz w:val="28"/>
                <w:szCs w:val="28"/>
              </w:rPr>
              <w:t>：</w:t>
            </w:r>
          </w:p>
        </w:tc>
        <w:tc>
          <w:tcPr>
            <w:tcW w:w="7026" w:type="dxa"/>
          </w:tcPr>
          <w:p w14:paraId="6E3EED2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仿宋" w:hAnsi="仿宋" w:eastAsia="仿宋" w:cs="仿宋"/>
                <w:sz w:val="28"/>
                <w:szCs w:val="28"/>
                <w:u w:val="single"/>
                <w:vertAlign w:val="baseline"/>
                <w:lang w:val="en-US" w:eastAsia="zh-CN"/>
              </w:rPr>
            </w:pPr>
            <w:r>
              <w:rPr>
                <w:rFonts w:hint="eastAsia" w:ascii="仿宋" w:hAnsi="仿宋" w:eastAsia="仿宋" w:cs="仿宋"/>
                <w:sz w:val="28"/>
                <w:szCs w:val="28"/>
                <w:u w:val="single"/>
                <w:vertAlign w:val="baseline"/>
                <w:lang w:val="en-US" w:eastAsia="zh-CN"/>
              </w:rPr>
              <w:t xml:space="preserve">经济与管理学院          </w:t>
            </w:r>
            <w:bookmarkStart w:id="0" w:name="_GoBack"/>
            <w:bookmarkEnd w:id="0"/>
            <w:r>
              <w:rPr>
                <w:rFonts w:hint="eastAsia" w:ascii="仿宋" w:hAnsi="仿宋" w:eastAsia="仿宋" w:cs="仿宋"/>
                <w:sz w:val="28"/>
                <w:szCs w:val="28"/>
                <w:u w:val="single"/>
                <w:vertAlign w:val="baseline"/>
                <w:lang w:val="en-US" w:eastAsia="zh-CN"/>
              </w:rPr>
              <w:t xml:space="preserve">                                         </w:t>
            </w:r>
          </w:p>
        </w:tc>
      </w:tr>
      <w:tr w14:paraId="126EE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96" w:type="dxa"/>
          </w:tcPr>
          <w:p w14:paraId="00413DD8">
            <w:pPr>
              <w:spacing w:line="360" w:lineRule="auto"/>
              <w:jc w:val="center"/>
              <w:rPr>
                <w:rFonts w:hint="eastAsia" w:ascii="黑体" w:hAnsi="黑体" w:eastAsia="黑体"/>
                <w:sz w:val="28"/>
                <w:szCs w:val="28"/>
                <w:vertAlign w:val="baseline"/>
              </w:rPr>
            </w:pPr>
            <w:r>
              <w:rPr>
                <w:rFonts w:hint="eastAsia" w:ascii="黑体" w:hAnsi="SimSun" w:eastAsia="黑体" w:cs="SimSun"/>
                <w:b/>
                <w:sz w:val="28"/>
                <w:szCs w:val="28"/>
                <w:lang w:val="en-US" w:eastAsia="zh-CN"/>
              </w:rPr>
              <w:t>项目队长</w:t>
            </w:r>
            <w:r>
              <w:rPr>
                <w:rFonts w:hint="eastAsia" w:ascii="黑体" w:hAnsi="SimSun" w:eastAsia="黑体" w:cs="SimSun"/>
                <w:b/>
                <w:sz w:val="28"/>
                <w:szCs w:val="28"/>
              </w:rPr>
              <w:t>：</w:t>
            </w:r>
          </w:p>
        </w:tc>
        <w:tc>
          <w:tcPr>
            <w:tcW w:w="7026" w:type="dxa"/>
          </w:tcPr>
          <w:p w14:paraId="0737EB9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仿宋" w:hAnsi="仿宋" w:eastAsia="仿宋" w:cs="仿宋"/>
                <w:sz w:val="28"/>
                <w:szCs w:val="28"/>
                <w:u w:val="single"/>
                <w:vertAlign w:val="baseline"/>
                <w:lang w:val="en-US" w:eastAsia="zh-CN"/>
              </w:rPr>
            </w:pPr>
            <w:r>
              <w:rPr>
                <w:rFonts w:hint="eastAsia" w:ascii="仿宋" w:hAnsi="仿宋" w:eastAsia="仿宋" w:cs="仿宋"/>
                <w:sz w:val="28"/>
                <w:szCs w:val="28"/>
                <w:u w:val="single"/>
                <w:vertAlign w:val="baseline"/>
                <w:lang w:val="en-US" w:eastAsia="zh-CN"/>
              </w:rPr>
              <w:t xml:space="preserve">王斌                                                   </w:t>
            </w:r>
          </w:p>
        </w:tc>
      </w:tr>
      <w:tr w14:paraId="3FF7C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96" w:type="dxa"/>
          </w:tcPr>
          <w:p w14:paraId="244C40B3">
            <w:pPr>
              <w:spacing w:line="360" w:lineRule="auto"/>
              <w:jc w:val="center"/>
              <w:rPr>
                <w:rFonts w:hint="eastAsia" w:ascii="黑体" w:hAnsi="SimSun" w:eastAsia="黑体" w:cs="SimSun"/>
                <w:b/>
                <w:sz w:val="28"/>
                <w:szCs w:val="28"/>
                <w:lang w:val="en-US" w:eastAsia="zh-CN"/>
              </w:rPr>
            </w:pPr>
            <w:r>
              <w:rPr>
                <w:rFonts w:hint="eastAsia" w:ascii="黑体" w:hAnsi="SimSun" w:eastAsia="黑体" w:cs="SimSun"/>
                <w:b/>
                <w:sz w:val="28"/>
                <w:szCs w:val="28"/>
                <w:lang w:val="en-US" w:eastAsia="zh-CN"/>
              </w:rPr>
              <w:t>指导教师：</w:t>
            </w:r>
          </w:p>
        </w:tc>
        <w:tc>
          <w:tcPr>
            <w:tcW w:w="7026" w:type="dxa"/>
            <w:vAlign w:val="top"/>
          </w:tcPr>
          <w:p w14:paraId="0C71CFB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仿宋" w:hAnsi="仿宋" w:eastAsia="仿宋" w:cs="仿宋"/>
                <w:sz w:val="28"/>
                <w:szCs w:val="28"/>
                <w:u w:val="single"/>
                <w:vertAlign w:val="baseline"/>
                <w:lang w:val="en-US" w:eastAsia="zh-CN"/>
              </w:rPr>
            </w:pPr>
            <w:r>
              <w:rPr>
                <w:rFonts w:hint="eastAsia" w:ascii="仿宋" w:hAnsi="仿宋" w:eastAsia="仿宋" w:cs="仿宋"/>
                <w:sz w:val="28"/>
                <w:szCs w:val="28"/>
                <w:u w:val="single"/>
                <w:vertAlign w:val="baseline"/>
                <w:lang w:val="en-US" w:eastAsia="zh-CN"/>
              </w:rPr>
              <w:t xml:space="preserve">苑荣                                                   </w:t>
            </w:r>
          </w:p>
        </w:tc>
      </w:tr>
    </w:tbl>
    <w:p w14:paraId="123FAEF7">
      <w:pPr>
        <w:spacing w:line="360" w:lineRule="auto"/>
        <w:rPr>
          <w:rFonts w:hint="eastAsia" w:ascii="黑体" w:hAnsi="黑体" w:eastAsia="黑体"/>
          <w:sz w:val="24"/>
          <w:szCs w:val="24"/>
        </w:rPr>
      </w:pPr>
    </w:p>
    <w:p w14:paraId="4B06298C">
      <w:pPr>
        <w:spacing w:line="360" w:lineRule="auto"/>
        <w:rPr>
          <w:rFonts w:ascii="SimSun" w:hAnsi="SimSun" w:eastAsia="黑体" w:cs="宋体-18030"/>
          <w:b/>
          <w:sz w:val="28"/>
        </w:rPr>
      </w:pPr>
      <w:r>
        <w:rPr>
          <w:rFonts w:hint="eastAsia" w:ascii="SimSun" w:hAnsi="SimSun" w:eastAsia="黑体" w:cs="宋体-18030"/>
          <w:b/>
          <w:sz w:val="28"/>
        </w:rPr>
        <w:t>项目</w:t>
      </w:r>
      <w:r>
        <w:rPr>
          <w:rFonts w:hint="eastAsia" w:ascii="SimSun" w:hAnsi="SimSun" w:eastAsia="黑体" w:cs="宋体-18030"/>
          <w:b/>
          <w:sz w:val="28"/>
          <w:lang w:val="en-US" w:eastAsia="zh-CN"/>
        </w:rPr>
        <w:t>类别</w:t>
      </w:r>
      <w:r>
        <w:rPr>
          <w:rFonts w:ascii="SimSun" w:hAnsi="SimSun" w:eastAsia="黑体" w:cs="宋体-18030"/>
          <w:b/>
          <w:sz w:val="28"/>
        </w:rPr>
        <w:t>：</w:t>
      </w:r>
    </w:p>
    <w:p w14:paraId="37627537">
      <w:pPr>
        <w:widowControl/>
        <w:spacing w:line="360" w:lineRule="auto"/>
        <w:jc w:val="left"/>
        <w:rPr>
          <w:rFonts w:hint="eastAsia" w:ascii="仿宋_GB2312" w:hAnsi="SimSun" w:eastAsia="仿宋_GB2312" w:cs="SimSun"/>
          <w:kern w:val="0"/>
          <w:sz w:val="24"/>
          <w:lang w:val="en-US" w:eastAsia="zh-CN"/>
        </w:rPr>
      </w:pPr>
      <w:r>
        <w:rPr>
          <w:rFonts w:hint="eastAsia" w:ascii="仿宋_GB2312" w:hAnsi="SimSun" w:eastAsia="仿宋_GB2312" w:cs="SimSun"/>
          <w:kern w:val="0"/>
          <w:sz w:val="24"/>
        </w:rPr>
        <w:sym w:font="Wingdings 2" w:char="00A3"/>
      </w:r>
      <w:r>
        <w:rPr>
          <w:rFonts w:hint="eastAsia" w:ascii="仿宋_GB2312" w:hAnsi="SimSun" w:eastAsia="仿宋_GB2312" w:cs="SimSun"/>
          <w:kern w:val="0"/>
          <w:sz w:val="24"/>
          <w:lang w:val="en-US" w:eastAsia="zh-CN"/>
        </w:rPr>
        <w:t xml:space="preserve"> 知行·思政引领              </w:t>
      </w:r>
      <w:r>
        <w:rPr>
          <w:rFonts w:hint="eastAsia" w:ascii="仿宋_GB2312" w:hAnsi="SimSun" w:eastAsia="仿宋_GB2312" w:cs="SimSun"/>
          <w:kern w:val="0"/>
          <w:sz w:val="24"/>
          <w:lang w:val="en-US" w:eastAsia="zh-CN"/>
        </w:rPr>
        <w:sym w:font="Wingdings 2" w:char="00A3"/>
      </w:r>
      <w:r>
        <w:rPr>
          <w:rFonts w:hint="eastAsia" w:ascii="仿宋_GB2312" w:hAnsi="SimSun" w:eastAsia="仿宋_GB2312" w:cs="SimSun"/>
          <w:kern w:val="0"/>
          <w:sz w:val="24"/>
          <w:lang w:val="en-US" w:eastAsia="zh-CN"/>
        </w:rPr>
        <w:t xml:space="preserve"> 知行·国际经济中心建设</w:t>
      </w:r>
    </w:p>
    <w:p w14:paraId="0004CC95">
      <w:pPr>
        <w:widowControl/>
        <w:spacing w:line="360" w:lineRule="auto"/>
        <w:jc w:val="left"/>
        <w:rPr>
          <w:rFonts w:hint="eastAsia" w:ascii="仿宋_GB2312" w:hAnsi="SimSun" w:eastAsia="仿宋_GB2312" w:cs="SimSun"/>
          <w:kern w:val="0"/>
          <w:sz w:val="24"/>
        </w:rPr>
      </w:pPr>
      <w:r>
        <w:rPr>
          <w:rFonts w:hint="eastAsia" w:ascii="仿宋_GB2312" w:hAnsi="SimSun" w:eastAsia="仿宋_GB2312" w:cs="SimSun"/>
          <w:kern w:val="0"/>
          <w:sz w:val="24"/>
          <w:lang w:val="en-US" w:eastAsia="zh-CN"/>
        </w:rPr>
        <w:sym w:font="Wingdings 2" w:char="00A3"/>
      </w:r>
      <w:r>
        <w:rPr>
          <w:rFonts w:hint="eastAsia" w:ascii="仿宋_GB2312" w:hAnsi="SimSun" w:eastAsia="仿宋_GB2312" w:cs="SimSun"/>
          <w:kern w:val="0"/>
          <w:sz w:val="24"/>
          <w:lang w:val="en-US" w:eastAsia="zh-CN"/>
        </w:rPr>
        <w:t xml:space="preserve"> 知行·国际金融中心建设      </w:t>
      </w:r>
      <w:r>
        <w:rPr>
          <w:rFonts w:hint="eastAsia" w:ascii="仿宋_GB2312" w:hAnsi="SimSun" w:eastAsia="仿宋_GB2312" w:cs="SimSun"/>
          <w:kern w:val="0"/>
          <w:sz w:val="24"/>
          <w:lang w:val="en-US" w:eastAsia="zh-CN"/>
        </w:rPr>
        <w:sym w:font="Wingdings 2" w:char="00A3"/>
      </w:r>
      <w:r>
        <w:rPr>
          <w:rFonts w:hint="eastAsia" w:ascii="仿宋_GB2312" w:hAnsi="SimSun" w:eastAsia="仿宋_GB2312" w:cs="SimSun"/>
          <w:kern w:val="0"/>
          <w:sz w:val="24"/>
          <w:lang w:val="en-US" w:eastAsia="zh-CN"/>
        </w:rPr>
        <w:t xml:space="preserve"> 知行·</w:t>
      </w:r>
      <w:r>
        <w:rPr>
          <w:rFonts w:hint="eastAsia" w:ascii="仿宋_GB2312" w:hAnsi="SimSun" w:eastAsia="仿宋_GB2312" w:cs="SimSun"/>
          <w:kern w:val="0"/>
          <w:sz w:val="24"/>
        </w:rPr>
        <w:t>国际贸易中心建设</w:t>
      </w:r>
    </w:p>
    <w:p w14:paraId="57DBA4B0">
      <w:pPr>
        <w:widowControl/>
        <w:spacing w:line="360" w:lineRule="auto"/>
        <w:jc w:val="left"/>
        <w:rPr>
          <w:rFonts w:hint="eastAsia" w:ascii="仿宋_GB2312" w:hAnsi="SimSun" w:eastAsia="仿宋_GB2312" w:cs="SimSun"/>
          <w:kern w:val="0"/>
          <w:sz w:val="24"/>
          <w:lang w:val="en-US" w:eastAsia="zh-CN"/>
        </w:rPr>
      </w:pPr>
      <w:r>
        <w:rPr>
          <w:rFonts w:hint="eastAsia" w:ascii="仿宋_GB2312" w:hAnsi="SimSun" w:eastAsia="仿宋_GB2312" w:cs="SimSun"/>
          <w:kern w:val="0"/>
          <w:sz w:val="24"/>
          <w:lang w:val="en-US" w:eastAsia="zh-CN"/>
        </w:rPr>
        <w:sym w:font="Wingdings 2" w:char="00A3"/>
      </w:r>
      <w:r>
        <w:rPr>
          <w:rFonts w:hint="eastAsia" w:ascii="仿宋_GB2312" w:hAnsi="SimSun" w:eastAsia="仿宋_GB2312" w:cs="SimSun"/>
          <w:kern w:val="0"/>
          <w:sz w:val="24"/>
          <w:lang w:val="en-US" w:eastAsia="zh-CN"/>
        </w:rPr>
        <w:t xml:space="preserve"> 知行·国际航运中心建设      </w:t>
      </w:r>
      <w:r>
        <w:rPr>
          <w:rFonts w:hint="eastAsia" w:ascii="仿宋_GB2312" w:hAnsi="SimSun" w:eastAsia="仿宋_GB2312" w:cs="SimSun"/>
          <w:kern w:val="0"/>
          <w:sz w:val="24"/>
          <w:lang w:val="en-US" w:eastAsia="zh-CN"/>
        </w:rPr>
        <w:sym w:font="Wingdings 2" w:char="00A3"/>
      </w:r>
      <w:r>
        <w:rPr>
          <w:rFonts w:hint="eastAsia" w:ascii="仿宋_GB2312" w:hAnsi="SimSun" w:eastAsia="仿宋_GB2312" w:cs="SimSun"/>
          <w:kern w:val="0"/>
          <w:sz w:val="24"/>
          <w:lang w:val="en-US" w:eastAsia="zh-CN"/>
        </w:rPr>
        <w:t xml:space="preserve"> 知行·</w:t>
      </w:r>
      <w:r>
        <w:rPr>
          <w:rFonts w:hint="eastAsia" w:ascii="仿宋_GB2312" w:hAnsi="SimSun" w:eastAsia="仿宋_GB2312" w:cs="SimSun"/>
          <w:kern w:val="0"/>
          <w:sz w:val="24"/>
        </w:rPr>
        <w:t>国际科技创新中心建设</w:t>
      </w:r>
    </w:p>
    <w:p w14:paraId="086B4F21">
      <w:pPr>
        <w:widowControl/>
        <w:spacing w:line="360" w:lineRule="auto"/>
        <w:jc w:val="left"/>
        <w:rPr>
          <w:rFonts w:hint="eastAsia" w:ascii="仿宋_GB2312" w:hAnsi="SimSun" w:eastAsia="仿宋_GB2312" w:cs="SimSun"/>
          <w:kern w:val="0"/>
          <w:sz w:val="24"/>
        </w:rPr>
      </w:pPr>
      <w:r>
        <w:rPr>
          <w:rFonts w:hint="eastAsia" w:ascii="仿宋_GB2312" w:hAnsi="SimSun" w:eastAsia="仿宋_GB2312" w:cs="SimSun"/>
          <w:kern w:val="0"/>
          <w:sz w:val="24"/>
          <w:lang w:val="en-US" w:eastAsia="zh-CN"/>
        </w:rPr>
        <w:sym w:font="Wingdings 2" w:char="00A3"/>
      </w:r>
      <w:r>
        <w:rPr>
          <w:rFonts w:hint="eastAsia" w:ascii="仿宋_GB2312" w:hAnsi="SimSun" w:eastAsia="仿宋_GB2312" w:cs="SimSun"/>
          <w:kern w:val="0"/>
          <w:sz w:val="24"/>
          <w:lang w:val="en-US" w:eastAsia="zh-CN"/>
        </w:rPr>
        <w:t xml:space="preserve"> 知行·</w:t>
      </w:r>
      <w:r>
        <w:rPr>
          <w:rFonts w:hint="eastAsia" w:ascii="仿宋_GB2312" w:hAnsi="SimSun" w:eastAsia="仿宋_GB2312" w:cs="SimSun"/>
          <w:kern w:val="0"/>
          <w:sz w:val="24"/>
        </w:rPr>
        <w:t>社会主义先进文化</w:t>
      </w:r>
      <w:r>
        <w:rPr>
          <w:rFonts w:hint="eastAsia" w:ascii="仿宋_GB2312" w:hAnsi="SimSun" w:eastAsia="仿宋_GB2312" w:cs="SimSun"/>
          <w:kern w:val="0"/>
          <w:sz w:val="24"/>
          <w:lang w:val="en-US" w:eastAsia="zh-CN"/>
        </w:rPr>
        <w:t xml:space="preserve">      </w:t>
      </w:r>
      <w:r>
        <w:rPr>
          <w:rFonts w:hint="eastAsia" w:ascii="仿宋_GB2312" w:hAnsi="SimSun" w:eastAsia="仿宋_GB2312" w:cs="SimSun"/>
          <w:kern w:val="0"/>
          <w:sz w:val="24"/>
          <w:lang w:val="en-US" w:eastAsia="zh-CN"/>
        </w:rPr>
        <w:sym w:font="Wingdings 2" w:char="00A3"/>
      </w:r>
      <w:r>
        <w:rPr>
          <w:rFonts w:hint="eastAsia" w:ascii="仿宋_GB2312" w:hAnsi="SimSun" w:eastAsia="仿宋_GB2312" w:cs="SimSun"/>
          <w:kern w:val="0"/>
          <w:sz w:val="24"/>
          <w:lang w:val="en-US" w:eastAsia="zh-CN"/>
        </w:rPr>
        <w:t xml:space="preserve"> 知行·</w:t>
      </w:r>
      <w:r>
        <w:rPr>
          <w:rFonts w:hint="eastAsia" w:ascii="仿宋_GB2312" w:hAnsi="SimSun" w:eastAsia="仿宋_GB2312" w:cs="SimSun"/>
          <w:kern w:val="0"/>
          <w:sz w:val="24"/>
        </w:rPr>
        <w:t>人民城市建设</w:t>
      </w:r>
    </w:p>
    <w:p w14:paraId="54250DB1">
      <w:pPr>
        <w:widowControl/>
        <w:spacing w:line="360" w:lineRule="auto"/>
        <w:jc w:val="left"/>
        <w:rPr>
          <w:rFonts w:hint="eastAsia" w:ascii="仿宋_GB2312" w:hAnsi="SimSun" w:eastAsia="仿宋_GB2312" w:cs="SimSun"/>
          <w:kern w:val="0"/>
          <w:sz w:val="24"/>
          <w:lang w:val="en-US" w:eastAsia="zh-CN"/>
        </w:rPr>
      </w:pPr>
      <w:r>
        <w:rPr>
          <w:rFonts w:hint="eastAsia" w:ascii="仿宋_GB2312" w:hAnsi="SimSun" w:eastAsia="仿宋_GB2312" w:cs="SimSun"/>
          <w:kern w:val="0"/>
          <w:sz w:val="24"/>
          <w:lang w:val="en-US" w:eastAsia="zh-CN"/>
        </w:rPr>
        <w:sym w:font="Wingdings 2" w:char="00A3"/>
      </w:r>
      <w:r>
        <w:rPr>
          <w:rFonts w:hint="eastAsia" w:ascii="仿宋_GB2312" w:hAnsi="SimSun" w:eastAsia="仿宋_GB2312" w:cs="SimSun"/>
          <w:kern w:val="0"/>
          <w:sz w:val="24"/>
          <w:lang w:val="en-US" w:eastAsia="zh-CN"/>
        </w:rPr>
        <w:t xml:space="preserve"> 知行·</w:t>
      </w:r>
      <w:r>
        <w:rPr>
          <w:rFonts w:hint="eastAsia" w:ascii="仿宋_GB2312" w:hAnsi="SimSun" w:eastAsia="仿宋_GB2312" w:cs="SimSun"/>
          <w:kern w:val="0"/>
          <w:sz w:val="24"/>
        </w:rPr>
        <w:t>乡村振兴与区域协作</w:t>
      </w:r>
      <w:r>
        <w:rPr>
          <w:rFonts w:hint="eastAsia" w:ascii="仿宋_GB2312" w:hAnsi="SimSun" w:eastAsia="仿宋_GB2312" w:cs="SimSun"/>
          <w:kern w:val="0"/>
          <w:sz w:val="24"/>
          <w:lang w:val="en-US" w:eastAsia="zh-CN"/>
        </w:rPr>
        <w:t xml:space="preserve">    </w:t>
      </w:r>
      <w:r>
        <w:rPr>
          <w:rFonts w:hint="eastAsia" w:ascii="仿宋_GB2312" w:hAnsi="SimSun" w:eastAsia="仿宋_GB2312" w:cs="SimSun"/>
          <w:kern w:val="0"/>
          <w:sz w:val="24"/>
          <w:lang w:val="en-US" w:eastAsia="zh-CN"/>
        </w:rPr>
        <w:sym w:font="Wingdings 2" w:char="00A3"/>
      </w:r>
      <w:r>
        <w:rPr>
          <w:rFonts w:hint="eastAsia" w:ascii="仿宋_GB2312" w:hAnsi="SimSun" w:eastAsia="仿宋_GB2312" w:cs="SimSun"/>
          <w:kern w:val="0"/>
          <w:sz w:val="24"/>
          <w:lang w:val="en-US" w:eastAsia="zh-CN"/>
        </w:rPr>
        <w:t>外省市实践服务及“三下乡”</w:t>
      </w:r>
    </w:p>
    <w:p w14:paraId="0196FFAF">
      <w:pPr>
        <w:widowControl/>
        <w:spacing w:line="360" w:lineRule="auto"/>
        <w:jc w:val="left"/>
        <w:rPr>
          <w:rFonts w:hint="eastAsia" w:ascii="仿宋_GB2312" w:hAnsi="SimSun" w:eastAsia="仿宋_GB2312" w:cs="SimSun"/>
          <w:kern w:val="0"/>
          <w:sz w:val="24"/>
          <w:lang w:val="en-US" w:eastAsia="zh-CN"/>
        </w:rPr>
      </w:pPr>
      <w:r>
        <w:rPr>
          <w:rFonts w:hint="eastAsia" w:ascii="仿宋_GB2312" w:hAnsi="SimSun" w:eastAsia="仿宋_GB2312" w:cs="SimSun"/>
          <w:kern w:val="0"/>
          <w:sz w:val="24"/>
          <w:lang w:val="zh-CN" w:eastAsia="zh-CN"/>
        </w:rPr>
        <w:sym w:font="Wingdings 2" w:char="0052"/>
      </w:r>
      <w:r>
        <w:rPr>
          <w:rFonts w:hint="eastAsia" w:ascii="仿宋_GB2312" w:hAnsi="SimSun" w:eastAsia="仿宋_GB2312" w:cs="SimSun"/>
          <w:kern w:val="0"/>
          <w:sz w:val="24"/>
          <w:lang w:val="zh-CN" w:eastAsia="zh-CN"/>
        </w:rPr>
        <w:t>“专业实践”专项（</w:t>
      </w:r>
      <w:r>
        <w:rPr>
          <w:rFonts w:hint="eastAsia" w:ascii="仿宋_GB2312" w:hAnsi="SimSun" w:eastAsia="仿宋_GB2312" w:cs="SimSun"/>
          <w:kern w:val="0"/>
          <w:sz w:val="24"/>
          <w:lang w:val="en-US" w:eastAsia="zh-CN"/>
        </w:rPr>
        <w:t>教务处评审）</w:t>
      </w:r>
    </w:p>
    <w:p w14:paraId="5D5ABB93">
      <w:pPr>
        <w:widowControl/>
        <w:spacing w:line="360" w:lineRule="auto"/>
        <w:jc w:val="left"/>
        <w:rPr>
          <w:rFonts w:hint="eastAsia" w:ascii="SimSun" w:hAnsi="SimSun" w:eastAsia="黑体" w:cs="宋体-18030"/>
          <w:b/>
          <w:sz w:val="28"/>
        </w:rPr>
      </w:pPr>
      <w:r>
        <w:rPr>
          <w:rFonts w:hint="eastAsia" w:ascii="仿宋_GB2312" w:hAnsi="SimSun" w:eastAsia="仿宋_GB2312" w:cs="SimSun"/>
          <w:kern w:val="0"/>
          <w:sz w:val="24"/>
          <w:lang w:val="zh-CN" w:eastAsia="zh-CN"/>
        </w:rPr>
        <w:sym w:font="Wingdings 2" w:char="00A3"/>
      </w:r>
      <w:r>
        <w:rPr>
          <w:rFonts w:hint="eastAsia" w:ascii="仿宋_GB2312" w:hAnsi="SimSun" w:eastAsia="仿宋_GB2312" w:cs="SimSun"/>
          <w:kern w:val="0"/>
          <w:sz w:val="24"/>
          <w:lang w:val="zh-CN" w:eastAsia="zh-CN"/>
        </w:rPr>
        <w:t>“寻访校友”实践专项（</w:t>
      </w:r>
      <w:r>
        <w:rPr>
          <w:rFonts w:hint="eastAsia" w:ascii="仿宋_GB2312" w:hAnsi="SimSun" w:eastAsia="仿宋_GB2312" w:cs="SimSun"/>
          <w:kern w:val="0"/>
          <w:sz w:val="24"/>
          <w:lang w:val="en-US" w:eastAsia="zh-CN"/>
        </w:rPr>
        <w:t>校友处评审）</w:t>
      </w:r>
    </w:p>
    <w:p w14:paraId="64C2C0D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SimSun" w:hAnsi="SimSun" w:eastAsia="黑体" w:cs="宋体-18030"/>
          <w:b/>
          <w:sz w:val="24"/>
        </w:rPr>
      </w:pPr>
    </w:p>
    <w:p w14:paraId="36693FB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SimSun" w:hAnsi="SimSun" w:eastAsia="黑体" w:cs="宋体-18030"/>
          <w:b/>
          <w:sz w:val="24"/>
        </w:rPr>
      </w:pPr>
      <w:r>
        <w:rPr>
          <w:rFonts w:hint="eastAsia" w:ascii="SimSun" w:hAnsi="SimSun" w:eastAsia="黑体" w:cs="宋体-18030"/>
          <w:b/>
          <w:sz w:val="24"/>
        </w:rPr>
        <w:t>申报书内含：</w:t>
      </w:r>
    </w:p>
    <w:p w14:paraId="0D2F47C9">
      <w:pPr>
        <w:spacing w:line="360" w:lineRule="auto"/>
        <w:ind w:firstLine="900" w:firstLineChars="375"/>
        <w:rPr>
          <w:rFonts w:hint="default" w:ascii="仿宋_GB2312" w:hAnsi="仿宋" w:eastAsia="仿宋_GB2312"/>
          <w:bCs/>
          <w:sz w:val="24"/>
          <w:lang w:val="en-US" w:eastAsia="zh-CN"/>
        </w:rPr>
      </w:pPr>
      <w:r>
        <w:rPr>
          <w:rFonts w:hint="eastAsia" w:ascii="仿宋_GB2312" w:hAnsi="仿宋" w:eastAsia="仿宋_GB2312"/>
          <w:bCs/>
          <w:sz w:val="24"/>
        </w:rPr>
        <w:t>表</w:t>
      </w:r>
      <w:r>
        <w:rPr>
          <w:rFonts w:eastAsia="仿宋_GB2312"/>
          <w:bCs/>
          <w:sz w:val="24"/>
        </w:rPr>
        <w:t>1</w:t>
      </w:r>
      <w:r>
        <w:rPr>
          <w:rFonts w:hint="eastAsia" w:ascii="仿宋_GB2312" w:hAnsi="仿宋" w:eastAsia="仿宋_GB2312"/>
          <w:bCs/>
          <w:sz w:val="24"/>
        </w:rPr>
        <w:t>—</w:t>
      </w:r>
      <w:r>
        <w:rPr>
          <w:rFonts w:hint="eastAsia" w:ascii="仿宋_GB2312" w:hAnsi="仿宋" w:eastAsia="仿宋_GB2312"/>
          <w:bCs/>
          <w:sz w:val="24"/>
          <w:lang w:val="en-US" w:eastAsia="zh-CN"/>
        </w:rPr>
        <w:t>项目基本</w:t>
      </w:r>
      <w:r>
        <w:rPr>
          <w:rFonts w:hint="eastAsia" w:ascii="仿宋_GB2312" w:hAnsi="仿宋" w:eastAsia="仿宋_GB2312"/>
          <w:bCs/>
          <w:sz w:val="24"/>
        </w:rPr>
        <w:t>信息</w:t>
      </w:r>
      <w:r>
        <w:rPr>
          <w:rFonts w:hint="eastAsia" w:ascii="仿宋_GB2312" w:hAnsi="仿宋" w:eastAsia="仿宋_GB2312"/>
          <w:bCs/>
          <w:sz w:val="24"/>
          <w:lang w:eastAsia="zh-CN"/>
        </w:rPr>
        <w:t>（</w:t>
      </w:r>
      <w:r>
        <w:rPr>
          <w:rFonts w:hint="eastAsia" w:ascii="仿宋_GB2312" w:hAnsi="仿宋" w:eastAsia="仿宋_GB2312"/>
          <w:bCs/>
          <w:sz w:val="24"/>
          <w:lang w:val="en-US" w:eastAsia="zh-CN"/>
        </w:rPr>
        <w:t>双面打印）</w:t>
      </w:r>
    </w:p>
    <w:p w14:paraId="33A1F0AE">
      <w:pPr>
        <w:spacing w:line="360" w:lineRule="auto"/>
        <w:ind w:firstLine="900" w:firstLineChars="375"/>
        <w:rPr>
          <w:rFonts w:hint="default" w:ascii="仿宋_GB2312" w:hAnsi="仿宋" w:eastAsia="仿宋_GB2312"/>
          <w:bCs/>
          <w:sz w:val="24"/>
          <w:lang w:val="en-US" w:eastAsia="zh-CN"/>
        </w:rPr>
      </w:pPr>
      <w:r>
        <w:rPr>
          <w:rFonts w:hint="eastAsia" w:ascii="仿宋_GB2312" w:hAnsi="仿宋" w:eastAsia="仿宋_GB2312"/>
          <w:bCs/>
          <w:sz w:val="24"/>
        </w:rPr>
        <w:t>表</w:t>
      </w:r>
      <w:r>
        <w:rPr>
          <w:rFonts w:hint="eastAsia" w:eastAsia="仿宋_GB2312"/>
          <w:bCs/>
          <w:sz w:val="24"/>
        </w:rPr>
        <w:t>2</w:t>
      </w:r>
      <w:r>
        <w:rPr>
          <w:rFonts w:hint="eastAsia" w:ascii="仿宋_GB2312" w:hAnsi="仿宋" w:eastAsia="仿宋_GB2312"/>
          <w:bCs/>
          <w:sz w:val="24"/>
        </w:rPr>
        <w:t>—项目</w:t>
      </w:r>
      <w:r>
        <w:rPr>
          <w:rFonts w:hint="eastAsia" w:ascii="仿宋_GB2312" w:hAnsi="仿宋" w:eastAsia="仿宋_GB2312"/>
          <w:bCs/>
          <w:sz w:val="24"/>
          <w:lang w:val="en-US" w:eastAsia="zh-CN"/>
        </w:rPr>
        <w:t>申报材料</w:t>
      </w:r>
      <w:r>
        <w:rPr>
          <w:rFonts w:hint="eastAsia" w:ascii="仿宋_GB2312" w:hAnsi="仿宋" w:eastAsia="仿宋_GB2312"/>
          <w:bCs/>
          <w:sz w:val="24"/>
          <w:lang w:eastAsia="zh-CN"/>
        </w:rPr>
        <w:t>（</w:t>
      </w:r>
      <w:r>
        <w:rPr>
          <w:rFonts w:hint="eastAsia" w:ascii="仿宋_GB2312" w:hAnsi="仿宋" w:eastAsia="仿宋_GB2312"/>
          <w:bCs/>
          <w:sz w:val="24"/>
          <w:lang w:val="en-US" w:eastAsia="zh-CN"/>
        </w:rPr>
        <w:t>双面打印）</w:t>
      </w:r>
    </w:p>
    <w:p w14:paraId="3658B603">
      <w:pPr>
        <w:spacing w:line="360" w:lineRule="auto"/>
        <w:ind w:firstLine="900" w:firstLineChars="375"/>
        <w:rPr>
          <w:rFonts w:hint="eastAsia" w:ascii="仿宋_GB2312" w:hAnsi="仿宋" w:eastAsia="仿宋_GB2312"/>
          <w:bCs/>
          <w:sz w:val="24"/>
          <w:lang w:val="en-US" w:eastAsia="zh-CN"/>
        </w:rPr>
      </w:pPr>
    </w:p>
    <w:p w14:paraId="30AA499A">
      <w:pPr>
        <w:spacing w:line="360" w:lineRule="auto"/>
        <w:jc w:val="center"/>
        <w:rPr>
          <w:rFonts w:hint="eastAsia" w:ascii="黑体" w:hAnsi="黑体" w:eastAsia="黑体"/>
          <w:b/>
          <w:sz w:val="24"/>
        </w:rPr>
        <w:sectPr>
          <w:pgSz w:w="11906" w:h="16838"/>
          <w:pgMar w:top="1440" w:right="1800" w:bottom="1440" w:left="1800" w:header="851" w:footer="992" w:gutter="0"/>
          <w:cols w:space="425" w:num="1"/>
          <w:docGrid w:type="lines" w:linePitch="312" w:charSpace="0"/>
        </w:sectPr>
      </w:pPr>
    </w:p>
    <w:p w14:paraId="5C7D3EBF">
      <w:pPr>
        <w:spacing w:line="360" w:lineRule="auto"/>
        <w:jc w:val="center"/>
        <w:rPr>
          <w:rFonts w:hint="eastAsia" w:ascii="黑体" w:hAnsi="黑体" w:eastAsia="黑体"/>
          <w:b/>
          <w:sz w:val="24"/>
        </w:rPr>
      </w:pPr>
      <w:r>
        <w:rPr>
          <w:rFonts w:hint="eastAsia" w:ascii="黑体" w:hAnsi="黑体" w:eastAsia="黑体"/>
          <w:b/>
          <w:sz w:val="24"/>
        </w:rPr>
        <w:t xml:space="preserve">表1 </w:t>
      </w:r>
      <w:r>
        <w:rPr>
          <w:rFonts w:hint="eastAsia" w:ascii="黑体" w:hAnsi="黑体" w:eastAsia="黑体"/>
          <w:b/>
          <w:sz w:val="24"/>
          <w:lang w:val="en-US" w:eastAsia="zh-CN"/>
        </w:rPr>
        <w:t>项目基本信息</w:t>
      </w:r>
    </w:p>
    <w:tbl>
      <w:tblPr>
        <w:tblStyle w:val="5"/>
        <w:tblW w:w="99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1"/>
        <w:gridCol w:w="11"/>
        <w:gridCol w:w="851"/>
        <w:gridCol w:w="696"/>
        <w:gridCol w:w="426"/>
        <w:gridCol w:w="1202"/>
        <w:gridCol w:w="382"/>
        <w:gridCol w:w="305"/>
        <w:gridCol w:w="662"/>
        <w:gridCol w:w="123"/>
        <w:gridCol w:w="142"/>
        <w:gridCol w:w="1021"/>
        <w:gridCol w:w="299"/>
        <w:gridCol w:w="142"/>
        <w:gridCol w:w="673"/>
        <w:gridCol w:w="620"/>
        <w:gridCol w:w="436"/>
        <w:gridCol w:w="988"/>
      </w:tblGrid>
      <w:tr w14:paraId="7A6F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499" w:type="dxa"/>
            <w:gridSpan w:val="4"/>
            <w:noWrap w:val="0"/>
            <w:vAlign w:val="center"/>
          </w:tcPr>
          <w:p w14:paraId="25CE0756">
            <w:pPr>
              <w:spacing w:line="360" w:lineRule="auto"/>
              <w:jc w:val="center"/>
              <w:rPr>
                <w:rFonts w:hint="eastAsia" w:ascii="黑体" w:hAnsi="黑体" w:eastAsia="黑体" w:cs="黑体"/>
                <w:b/>
                <w:bCs w:val="0"/>
                <w:color w:val="auto"/>
              </w:rPr>
            </w:pPr>
            <w:r>
              <w:rPr>
                <w:rFonts w:hint="eastAsia" w:ascii="黑体" w:hAnsi="黑体" w:eastAsia="黑体" w:cs="黑体"/>
                <w:b/>
                <w:bCs w:val="0"/>
                <w:color w:val="auto"/>
              </w:rPr>
              <w:t>项目名称</w:t>
            </w:r>
          </w:p>
        </w:tc>
        <w:tc>
          <w:tcPr>
            <w:tcW w:w="7421" w:type="dxa"/>
            <w:gridSpan w:val="14"/>
            <w:noWrap w:val="0"/>
            <w:vAlign w:val="center"/>
          </w:tcPr>
          <w:p w14:paraId="5EB8A975">
            <w:pPr>
              <w:spacing w:line="360" w:lineRule="auto"/>
              <w:rPr>
                <w:rFonts w:hint="eastAsia" w:ascii="仿宋" w:hAnsi="仿宋" w:eastAsia="仿宋" w:cs="仿宋"/>
                <w:color w:val="auto"/>
              </w:rPr>
            </w:pPr>
            <w:r>
              <w:rPr>
                <w:rFonts w:ascii="仿宋" w:hAnsi="仿宋" w:eastAsia="仿宋" w:cs="仿宋"/>
                <w:b w:val="0"/>
                <w:bCs w:val="0"/>
                <w:sz w:val="28"/>
                <w:szCs w:val="28"/>
                <w:u w:val="single"/>
              </w:rPr>
              <w:t>基于姿态识别的老年人跌倒检测系统研究与开发</w:t>
            </w:r>
          </w:p>
        </w:tc>
      </w:tr>
      <w:tr w14:paraId="50FF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499" w:type="dxa"/>
            <w:gridSpan w:val="4"/>
            <w:noWrap w:val="0"/>
            <w:vAlign w:val="center"/>
          </w:tcPr>
          <w:p w14:paraId="651E7EF0">
            <w:pPr>
              <w:spacing w:line="360" w:lineRule="auto"/>
              <w:jc w:val="center"/>
              <w:rPr>
                <w:rFonts w:hint="default" w:ascii="黑体" w:hAnsi="黑体" w:eastAsia="黑体" w:cs="黑体"/>
                <w:b/>
                <w:bCs w:val="0"/>
                <w:color w:val="auto"/>
                <w:lang w:val="en-US" w:eastAsia="zh-CN"/>
              </w:rPr>
            </w:pPr>
            <w:r>
              <w:rPr>
                <w:rFonts w:hint="eastAsia" w:ascii="黑体" w:hAnsi="黑体" w:eastAsia="黑体" w:cs="黑体"/>
                <w:b/>
                <w:bCs w:val="0"/>
                <w:color w:val="auto"/>
                <w:lang w:val="en-US" w:eastAsia="zh-CN"/>
              </w:rPr>
              <w:t>项目类别</w:t>
            </w:r>
          </w:p>
        </w:tc>
        <w:tc>
          <w:tcPr>
            <w:tcW w:w="7421" w:type="dxa"/>
            <w:gridSpan w:val="14"/>
            <w:noWrap w:val="0"/>
            <w:vAlign w:val="center"/>
          </w:tcPr>
          <w:p w14:paraId="016605B9">
            <w:pPr>
              <w:spacing w:line="360" w:lineRule="auto"/>
              <w:rPr>
                <w:rFonts w:hint="eastAsia" w:ascii="仿宋" w:hAnsi="仿宋" w:eastAsia="仿宋" w:cs="仿宋"/>
                <w:color w:val="auto"/>
                <w:lang w:val="en-US" w:eastAsia="zh-CN"/>
              </w:rPr>
            </w:pPr>
            <w:r>
              <w:rPr>
                <w:rFonts w:hint="eastAsia" w:ascii="仿宋_GB2312" w:hAnsi="SimSun" w:eastAsia="仿宋_GB2312" w:cs="SimSun"/>
                <w:kern w:val="0"/>
                <w:sz w:val="24"/>
                <w:lang w:val="zh-CN" w:eastAsia="zh-CN"/>
              </w:rPr>
              <w:t>“专业实践”专项</w:t>
            </w:r>
          </w:p>
        </w:tc>
      </w:tr>
      <w:tr w14:paraId="3309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499" w:type="dxa"/>
            <w:gridSpan w:val="4"/>
            <w:noWrap w:val="0"/>
            <w:vAlign w:val="center"/>
          </w:tcPr>
          <w:p w14:paraId="553A2440">
            <w:pPr>
              <w:spacing w:line="360" w:lineRule="auto"/>
              <w:jc w:val="center"/>
              <w:rPr>
                <w:rFonts w:hint="eastAsia" w:ascii="黑体" w:hAnsi="黑体" w:eastAsia="黑体" w:cs="黑体"/>
                <w:b/>
                <w:bCs w:val="0"/>
                <w:color w:val="auto"/>
              </w:rPr>
            </w:pPr>
            <w:r>
              <w:rPr>
                <w:rFonts w:hint="eastAsia" w:ascii="黑体" w:hAnsi="黑体" w:eastAsia="黑体" w:cs="黑体"/>
                <w:b/>
                <w:bCs w:val="0"/>
                <w:color w:val="auto"/>
              </w:rPr>
              <w:t>实地实践时间</w:t>
            </w:r>
          </w:p>
        </w:tc>
        <w:tc>
          <w:tcPr>
            <w:tcW w:w="2977" w:type="dxa"/>
            <w:gridSpan w:val="5"/>
            <w:noWrap w:val="0"/>
            <w:vAlign w:val="center"/>
          </w:tcPr>
          <w:p w14:paraId="613FB188">
            <w:pPr>
              <w:spacing w:line="360" w:lineRule="auto"/>
              <w:jc w:val="center"/>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例：</w:t>
            </w:r>
            <w:r>
              <w:rPr>
                <w:rFonts w:hint="eastAsia" w:ascii="仿宋" w:hAnsi="仿宋" w:eastAsia="仿宋" w:cs="仿宋"/>
                <w:color w:val="auto"/>
                <w:u w:val="none"/>
              </w:rPr>
              <w:t>202</w:t>
            </w:r>
            <w:r>
              <w:rPr>
                <w:rFonts w:hint="eastAsia" w:ascii="仿宋" w:hAnsi="仿宋" w:eastAsia="仿宋" w:cs="仿宋"/>
                <w:color w:val="auto"/>
                <w:u w:val="none"/>
                <w:lang w:val="en-US" w:eastAsia="zh-CN"/>
              </w:rPr>
              <w:t>6</w:t>
            </w:r>
            <w:r>
              <w:rPr>
                <w:rFonts w:hint="eastAsia" w:ascii="仿宋" w:hAnsi="仿宋" w:eastAsia="仿宋" w:cs="仿宋"/>
                <w:color w:val="auto"/>
                <w:u w:val="none"/>
              </w:rPr>
              <w:t>.</w:t>
            </w:r>
            <w:r>
              <w:rPr>
                <w:rFonts w:hint="eastAsia" w:ascii="仿宋" w:hAnsi="仿宋" w:eastAsia="仿宋" w:cs="仿宋"/>
                <w:color w:val="auto"/>
                <w:u w:val="none"/>
                <w:lang w:val="en-US" w:eastAsia="zh-CN"/>
              </w:rPr>
              <w:t>7</w:t>
            </w:r>
            <w:r>
              <w:rPr>
                <w:rFonts w:hint="eastAsia" w:ascii="仿宋" w:hAnsi="仿宋" w:eastAsia="仿宋" w:cs="仿宋"/>
                <w:color w:val="auto"/>
                <w:u w:val="none"/>
              </w:rPr>
              <w:t>.25---202</w:t>
            </w:r>
            <w:r>
              <w:rPr>
                <w:rFonts w:hint="eastAsia" w:ascii="仿宋" w:hAnsi="仿宋" w:eastAsia="仿宋" w:cs="仿宋"/>
                <w:color w:val="auto"/>
                <w:u w:val="none"/>
                <w:lang w:val="en-US" w:eastAsia="zh-CN"/>
              </w:rPr>
              <w:t>6</w:t>
            </w:r>
            <w:r>
              <w:rPr>
                <w:rFonts w:hint="eastAsia" w:ascii="仿宋" w:hAnsi="仿宋" w:eastAsia="仿宋" w:cs="仿宋"/>
                <w:color w:val="auto"/>
                <w:u w:val="none"/>
              </w:rPr>
              <w:t>.</w:t>
            </w:r>
            <w:r>
              <w:rPr>
                <w:rFonts w:hint="eastAsia" w:ascii="仿宋" w:hAnsi="仿宋" w:eastAsia="仿宋" w:cs="仿宋"/>
                <w:color w:val="auto"/>
                <w:u w:val="none"/>
                <w:lang w:val="en-US" w:eastAsia="zh-CN"/>
              </w:rPr>
              <w:t>7</w:t>
            </w:r>
            <w:r>
              <w:rPr>
                <w:rFonts w:hint="eastAsia" w:ascii="仿宋" w:hAnsi="仿宋" w:eastAsia="仿宋" w:cs="仿宋"/>
                <w:color w:val="auto"/>
                <w:u w:val="none"/>
              </w:rPr>
              <w:t>.2</w:t>
            </w:r>
            <w:r>
              <w:rPr>
                <w:rFonts w:hint="eastAsia" w:ascii="仿宋" w:hAnsi="仿宋" w:eastAsia="仿宋" w:cs="仿宋"/>
                <w:color w:val="auto"/>
                <w:u w:val="none"/>
                <w:lang w:val="en-US" w:eastAsia="zh-CN"/>
              </w:rPr>
              <w:t>8</w:t>
            </w:r>
          </w:p>
        </w:tc>
        <w:tc>
          <w:tcPr>
            <w:tcW w:w="1585" w:type="dxa"/>
            <w:gridSpan w:val="4"/>
            <w:noWrap w:val="0"/>
            <w:vAlign w:val="center"/>
          </w:tcPr>
          <w:p w14:paraId="5454D7E9">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rPr>
              <w:t>实践地</w:t>
            </w:r>
            <w:r>
              <w:rPr>
                <w:rFonts w:hint="eastAsia" w:ascii="黑体" w:hAnsi="黑体" w:eastAsia="黑体" w:cs="黑体"/>
                <w:b/>
                <w:bCs w:val="0"/>
                <w:color w:val="auto"/>
                <w:lang w:val="en-US" w:eastAsia="zh-CN"/>
              </w:rPr>
              <w:t>点</w:t>
            </w:r>
          </w:p>
        </w:tc>
        <w:tc>
          <w:tcPr>
            <w:tcW w:w="2859" w:type="dxa"/>
            <w:gridSpan w:val="5"/>
            <w:noWrap w:val="0"/>
            <w:vAlign w:val="center"/>
          </w:tcPr>
          <w:p w14:paraId="6229F911">
            <w:pPr>
              <w:numPr>
                <w:ilvl w:val="0"/>
                <w:numId w:val="0"/>
              </w:numPr>
              <w:spacing w:line="360" w:lineRule="auto"/>
              <w:ind w:leftChars="0"/>
              <w:rPr>
                <w:rFonts w:hint="default" w:ascii="仿宋" w:hAnsi="仿宋" w:eastAsia="仿宋" w:cs="仿宋"/>
                <w:color w:val="auto"/>
                <w:lang w:val="en-US" w:eastAsia="zh-CN"/>
              </w:rPr>
            </w:pPr>
            <w:r>
              <w:rPr>
                <w:rFonts w:hint="eastAsia" w:ascii="仿宋" w:hAnsi="仿宋" w:eastAsia="仿宋" w:cs="仿宋"/>
                <w:color w:val="auto"/>
                <w:lang w:val="en-US" w:eastAsia="zh-CN"/>
              </w:rPr>
              <w:t>上海市桂林公园</w:t>
            </w:r>
          </w:p>
        </w:tc>
      </w:tr>
      <w:tr w14:paraId="07FD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499" w:type="dxa"/>
            <w:gridSpan w:val="4"/>
            <w:noWrap w:val="0"/>
            <w:vAlign w:val="center"/>
          </w:tcPr>
          <w:p w14:paraId="379E80A5">
            <w:pPr>
              <w:spacing w:line="360" w:lineRule="auto"/>
              <w:jc w:val="center"/>
              <w:rPr>
                <w:rFonts w:hint="default" w:ascii="黑体" w:hAnsi="黑体" w:eastAsia="黑体" w:cs="黑体"/>
                <w:b/>
                <w:bCs w:val="0"/>
                <w:color w:val="auto"/>
                <w:lang w:val="en-US" w:eastAsia="zh-CN"/>
              </w:rPr>
            </w:pPr>
            <w:r>
              <w:rPr>
                <w:rFonts w:hint="eastAsia" w:ascii="黑体" w:hAnsi="黑体" w:eastAsia="黑体" w:cs="黑体"/>
                <w:b/>
                <w:bCs w:val="0"/>
                <w:color w:val="auto"/>
                <w:lang w:val="en-US" w:eastAsia="zh-CN"/>
              </w:rPr>
              <w:t>参与人数</w:t>
            </w:r>
          </w:p>
        </w:tc>
        <w:tc>
          <w:tcPr>
            <w:tcW w:w="2977" w:type="dxa"/>
            <w:gridSpan w:val="5"/>
            <w:noWrap w:val="0"/>
            <w:vAlign w:val="center"/>
          </w:tcPr>
          <w:p w14:paraId="673B8423">
            <w:pPr>
              <w:spacing w:line="360" w:lineRule="auto"/>
              <w:jc w:val="center"/>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7</w:t>
            </w:r>
          </w:p>
        </w:tc>
        <w:tc>
          <w:tcPr>
            <w:tcW w:w="1585" w:type="dxa"/>
            <w:gridSpan w:val="4"/>
            <w:noWrap w:val="0"/>
            <w:vAlign w:val="center"/>
          </w:tcPr>
          <w:p w14:paraId="651DADC4">
            <w:pPr>
              <w:spacing w:line="360" w:lineRule="auto"/>
              <w:jc w:val="center"/>
              <w:rPr>
                <w:rFonts w:hint="default" w:ascii="黑体" w:hAnsi="黑体" w:eastAsia="黑体" w:cs="黑体"/>
                <w:b/>
                <w:bCs w:val="0"/>
                <w:color w:val="auto"/>
                <w:lang w:val="en-US" w:eastAsia="zh-CN"/>
              </w:rPr>
            </w:pPr>
            <w:r>
              <w:rPr>
                <w:rFonts w:hint="eastAsia" w:ascii="黑体" w:hAnsi="黑体" w:eastAsia="黑体" w:cs="黑体"/>
                <w:b/>
                <w:bCs w:val="0"/>
                <w:color w:val="auto"/>
                <w:lang w:val="en-US" w:eastAsia="zh-CN"/>
              </w:rPr>
              <w:t>人员情况</w:t>
            </w:r>
          </w:p>
        </w:tc>
        <w:tc>
          <w:tcPr>
            <w:tcW w:w="2859" w:type="dxa"/>
            <w:gridSpan w:val="5"/>
            <w:noWrap w:val="0"/>
            <w:vAlign w:val="center"/>
          </w:tcPr>
          <w:p w14:paraId="0B75E4D9">
            <w:pPr>
              <w:widowControl/>
              <w:spacing w:line="360" w:lineRule="auto"/>
              <w:jc w:val="left"/>
              <w:rPr>
                <w:rFonts w:hint="eastAsia" w:ascii="仿宋" w:hAnsi="仿宋" w:eastAsia="仿宋" w:cs="仿宋"/>
                <w:color w:val="auto"/>
                <w:lang w:val="en-US" w:eastAsia="zh-CN"/>
              </w:rPr>
            </w:pPr>
            <w:r>
              <w:rPr>
                <w:rFonts w:hint="eastAsia" w:ascii="仿宋" w:hAnsi="仿宋" w:eastAsia="仿宋" w:cs="仿宋"/>
                <w:color w:val="auto"/>
                <w:lang w:val="en-US" w:eastAsia="zh-CN"/>
              </w:rPr>
              <w:sym w:font="Wingdings 2" w:char="0052"/>
            </w:r>
            <w:r>
              <w:rPr>
                <w:rFonts w:hint="eastAsia" w:ascii="仿宋" w:hAnsi="仿宋" w:eastAsia="仿宋" w:cs="仿宋"/>
                <w:color w:val="auto"/>
                <w:lang w:val="en-US" w:eastAsia="zh-CN"/>
              </w:rPr>
              <w:t xml:space="preserve">同院跨专业 </w:t>
            </w:r>
            <w:r>
              <w:rPr>
                <w:rFonts w:hint="eastAsia" w:ascii="仿宋" w:hAnsi="仿宋" w:eastAsia="仿宋" w:cs="仿宋"/>
                <w:color w:val="auto"/>
                <w:lang w:val="en-US" w:eastAsia="zh-CN"/>
              </w:rPr>
              <w:sym w:font="Wingdings 2" w:char="00A3"/>
            </w:r>
            <w:r>
              <w:rPr>
                <w:rFonts w:hint="eastAsia" w:ascii="仿宋" w:hAnsi="仿宋" w:eastAsia="仿宋" w:cs="仿宋"/>
                <w:color w:val="auto"/>
                <w:lang w:val="en-US" w:eastAsia="zh-CN"/>
              </w:rPr>
              <w:t>跨院跨专业</w:t>
            </w:r>
          </w:p>
        </w:tc>
      </w:tr>
      <w:tr w14:paraId="7F26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restart"/>
            <w:noWrap w:val="0"/>
            <w:textDirection w:val="tbRlV"/>
            <w:vAlign w:val="center"/>
          </w:tcPr>
          <w:p w14:paraId="463F218F">
            <w:pPr>
              <w:spacing w:line="360" w:lineRule="auto"/>
              <w:jc w:val="center"/>
              <w:rPr>
                <w:rFonts w:hint="eastAsia" w:ascii="黑体" w:hAnsi="黑体" w:eastAsia="黑体" w:cs="黑体"/>
                <w:b/>
                <w:bCs w:val="0"/>
                <w:color w:val="auto"/>
                <w:szCs w:val="21"/>
              </w:rPr>
            </w:pPr>
            <w:r>
              <w:rPr>
                <w:rFonts w:hint="eastAsia" w:ascii="黑体" w:hAnsi="黑体" w:eastAsia="黑体" w:cs="黑体"/>
                <w:b/>
                <w:bCs w:val="0"/>
                <w:color w:val="auto"/>
                <w:spacing w:val="56"/>
                <w:kern w:val="0"/>
                <w:szCs w:val="21"/>
              </w:rPr>
              <w:t>负责</w:t>
            </w:r>
            <w:r>
              <w:rPr>
                <w:rFonts w:hint="eastAsia" w:ascii="黑体" w:hAnsi="黑体" w:eastAsia="黑体" w:cs="黑体"/>
                <w:b/>
                <w:bCs w:val="0"/>
                <w:color w:val="auto"/>
                <w:kern w:val="0"/>
                <w:szCs w:val="21"/>
              </w:rPr>
              <w:t>人</w:t>
            </w:r>
          </w:p>
        </w:tc>
        <w:tc>
          <w:tcPr>
            <w:tcW w:w="1973" w:type="dxa"/>
            <w:gridSpan w:val="3"/>
            <w:noWrap w:val="0"/>
            <w:vAlign w:val="center"/>
          </w:tcPr>
          <w:p w14:paraId="555E4D79">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姓  名</w:t>
            </w:r>
          </w:p>
        </w:tc>
        <w:tc>
          <w:tcPr>
            <w:tcW w:w="1584" w:type="dxa"/>
            <w:gridSpan w:val="2"/>
            <w:noWrap w:val="0"/>
            <w:vAlign w:val="center"/>
          </w:tcPr>
          <w:p w14:paraId="181ED84C">
            <w:pPr>
              <w:spacing w:line="360" w:lineRule="auto"/>
              <w:jc w:val="center"/>
              <w:rPr>
                <w:rFonts w:hint="eastAsia" w:ascii="仿宋" w:hAnsi="仿宋" w:eastAsia="仿宋" w:cs="仿宋"/>
                <w:color w:val="auto"/>
                <w:szCs w:val="21"/>
                <w:lang w:eastAsia="zh-CN"/>
              </w:rPr>
            </w:pPr>
            <w:r>
              <w:rPr>
                <w:rFonts w:hint="eastAsia" w:ascii="仿宋" w:hAnsi="仿宋" w:eastAsia="仿宋" w:cs="仿宋"/>
                <w:color w:val="auto"/>
                <w:szCs w:val="21"/>
                <w:lang w:eastAsia="zh-CN"/>
              </w:rPr>
              <w:t>王斌</w:t>
            </w:r>
          </w:p>
        </w:tc>
        <w:tc>
          <w:tcPr>
            <w:tcW w:w="967" w:type="dxa"/>
            <w:gridSpan w:val="2"/>
            <w:noWrap w:val="0"/>
            <w:vAlign w:val="center"/>
          </w:tcPr>
          <w:p w14:paraId="2DE8397D">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学  号</w:t>
            </w:r>
          </w:p>
        </w:tc>
        <w:tc>
          <w:tcPr>
            <w:tcW w:w="1585" w:type="dxa"/>
            <w:gridSpan w:val="4"/>
            <w:noWrap w:val="0"/>
            <w:vAlign w:val="center"/>
          </w:tcPr>
          <w:p w14:paraId="21251F1B">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2411020213</w:t>
            </w:r>
          </w:p>
        </w:tc>
        <w:tc>
          <w:tcPr>
            <w:tcW w:w="1435" w:type="dxa"/>
            <w:gridSpan w:val="3"/>
            <w:noWrap w:val="0"/>
            <w:vAlign w:val="center"/>
          </w:tcPr>
          <w:p w14:paraId="1B0564FD">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籍  贯</w:t>
            </w:r>
          </w:p>
        </w:tc>
        <w:tc>
          <w:tcPr>
            <w:tcW w:w="1424" w:type="dxa"/>
            <w:gridSpan w:val="2"/>
            <w:noWrap w:val="0"/>
            <w:vAlign w:val="center"/>
          </w:tcPr>
          <w:p w14:paraId="422AB44B">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中国</w:t>
            </w:r>
          </w:p>
        </w:tc>
      </w:tr>
      <w:tr w14:paraId="19305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vAlign w:val="center"/>
          </w:tcPr>
          <w:p w14:paraId="4B47FCBB">
            <w:pPr>
              <w:spacing w:line="360" w:lineRule="auto"/>
              <w:jc w:val="center"/>
              <w:rPr>
                <w:rFonts w:hint="eastAsia" w:ascii="黑体" w:hAnsi="黑体" w:eastAsia="黑体" w:cs="黑体"/>
                <w:b/>
                <w:bCs w:val="0"/>
                <w:color w:val="auto"/>
                <w:szCs w:val="21"/>
              </w:rPr>
            </w:pPr>
          </w:p>
        </w:tc>
        <w:tc>
          <w:tcPr>
            <w:tcW w:w="1973" w:type="dxa"/>
            <w:gridSpan w:val="3"/>
            <w:noWrap w:val="0"/>
            <w:vAlign w:val="center"/>
          </w:tcPr>
          <w:p w14:paraId="6C8CAE1B">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lang w:val="en-US" w:eastAsia="zh-CN"/>
              </w:rPr>
              <w:t>学部（院）</w:t>
            </w:r>
            <w:r>
              <w:rPr>
                <w:rFonts w:hint="eastAsia" w:ascii="黑体" w:hAnsi="黑体" w:eastAsia="黑体" w:cs="黑体"/>
                <w:b w:val="0"/>
                <w:bCs/>
                <w:color w:val="auto"/>
                <w:sz w:val="15"/>
                <w:szCs w:val="15"/>
              </w:rPr>
              <w:t>（简称）</w:t>
            </w:r>
          </w:p>
        </w:tc>
        <w:tc>
          <w:tcPr>
            <w:tcW w:w="1584" w:type="dxa"/>
            <w:gridSpan w:val="2"/>
            <w:noWrap w:val="0"/>
            <w:vAlign w:val="center"/>
          </w:tcPr>
          <w:p w14:paraId="1B60490E">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经管</w:t>
            </w:r>
          </w:p>
        </w:tc>
        <w:tc>
          <w:tcPr>
            <w:tcW w:w="967" w:type="dxa"/>
            <w:gridSpan w:val="2"/>
            <w:noWrap w:val="0"/>
            <w:vAlign w:val="center"/>
          </w:tcPr>
          <w:p w14:paraId="7F85A815">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专  业</w:t>
            </w:r>
          </w:p>
        </w:tc>
        <w:tc>
          <w:tcPr>
            <w:tcW w:w="1585" w:type="dxa"/>
            <w:gridSpan w:val="4"/>
            <w:noWrap w:val="0"/>
            <w:vAlign w:val="center"/>
          </w:tcPr>
          <w:p w14:paraId="4C67127C">
            <w:pPr>
              <w:spacing w:line="360" w:lineRule="auto"/>
              <w:jc w:val="center"/>
              <w:rPr>
                <w:rFonts w:hint="eastAsia" w:ascii="仿宋" w:hAnsi="仿宋" w:eastAsia="仿宋" w:cs="仿宋"/>
                <w:color w:val="auto"/>
                <w:szCs w:val="21"/>
                <w:lang w:eastAsia="zh-CN"/>
              </w:rPr>
            </w:pPr>
            <w:r>
              <w:rPr>
                <w:rFonts w:hint="eastAsia" w:ascii="仿宋" w:hAnsi="仿宋" w:eastAsia="仿宋" w:cs="仿宋"/>
                <w:color w:val="auto"/>
                <w:szCs w:val="21"/>
                <w:lang w:eastAsia="zh-CN"/>
              </w:rPr>
              <w:t>大数据管理与应用</w:t>
            </w:r>
          </w:p>
        </w:tc>
        <w:tc>
          <w:tcPr>
            <w:tcW w:w="1435" w:type="dxa"/>
            <w:gridSpan w:val="3"/>
            <w:noWrap w:val="0"/>
            <w:vAlign w:val="center"/>
          </w:tcPr>
          <w:p w14:paraId="3DBC30AD">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年  级</w:t>
            </w:r>
          </w:p>
        </w:tc>
        <w:tc>
          <w:tcPr>
            <w:tcW w:w="1424" w:type="dxa"/>
            <w:gridSpan w:val="2"/>
            <w:noWrap w:val="0"/>
            <w:vAlign w:val="center"/>
          </w:tcPr>
          <w:p w14:paraId="54D561AF">
            <w:pPr>
              <w:spacing w:line="360" w:lineRule="auto"/>
              <w:jc w:val="center"/>
              <w:rPr>
                <w:rFonts w:hint="eastAsia" w:ascii="仿宋" w:hAnsi="仿宋" w:eastAsia="仿宋" w:cs="仿宋"/>
                <w:color w:val="auto"/>
                <w:szCs w:val="21"/>
                <w:lang w:eastAsia="zh-CN"/>
              </w:rPr>
            </w:pPr>
            <w:r>
              <w:rPr>
                <w:rFonts w:hint="eastAsia" w:ascii="仿宋" w:hAnsi="仿宋" w:eastAsia="仿宋" w:cs="仿宋"/>
                <w:color w:val="auto"/>
                <w:szCs w:val="21"/>
                <w:lang w:eastAsia="zh-CN"/>
              </w:rPr>
              <w:t>大二</w:t>
            </w:r>
          </w:p>
        </w:tc>
      </w:tr>
      <w:tr w14:paraId="1565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vAlign w:val="center"/>
          </w:tcPr>
          <w:p w14:paraId="37D1C193">
            <w:pPr>
              <w:spacing w:line="360" w:lineRule="auto"/>
              <w:jc w:val="center"/>
              <w:rPr>
                <w:rFonts w:hint="eastAsia" w:ascii="黑体" w:hAnsi="黑体" w:eastAsia="黑体" w:cs="黑体"/>
                <w:b/>
                <w:bCs w:val="0"/>
                <w:color w:val="auto"/>
                <w:szCs w:val="21"/>
              </w:rPr>
            </w:pPr>
          </w:p>
        </w:tc>
        <w:tc>
          <w:tcPr>
            <w:tcW w:w="1973" w:type="dxa"/>
            <w:gridSpan w:val="3"/>
            <w:vMerge w:val="restart"/>
            <w:noWrap w:val="0"/>
            <w:vAlign w:val="center"/>
          </w:tcPr>
          <w:p w14:paraId="3F847D3B">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联系方式</w:t>
            </w:r>
          </w:p>
        </w:tc>
        <w:tc>
          <w:tcPr>
            <w:tcW w:w="1584" w:type="dxa"/>
            <w:gridSpan w:val="2"/>
            <w:noWrap w:val="0"/>
            <w:vAlign w:val="center"/>
          </w:tcPr>
          <w:p w14:paraId="1B57B8CE">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邮  箱</w:t>
            </w:r>
          </w:p>
        </w:tc>
        <w:tc>
          <w:tcPr>
            <w:tcW w:w="5411" w:type="dxa"/>
            <w:gridSpan w:val="11"/>
            <w:noWrap w:val="0"/>
            <w:vAlign w:val="center"/>
          </w:tcPr>
          <w:p w14:paraId="6173FCB0">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2177397685@qq</w:t>
            </w:r>
            <w:r>
              <w:rPr>
                <w:rFonts w:hint="default" w:ascii="仿宋" w:hAnsi="仿宋" w:eastAsia="仿宋" w:cs="仿宋"/>
                <w:color w:val="auto"/>
                <w:szCs w:val="21"/>
                <w:lang w:val="en-US" w:eastAsia="zh-CN"/>
              </w:rPr>
              <w:t>.com</w:t>
            </w:r>
          </w:p>
        </w:tc>
      </w:tr>
      <w:tr w14:paraId="3BC05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vAlign w:val="center"/>
          </w:tcPr>
          <w:p w14:paraId="35144C5E">
            <w:pPr>
              <w:spacing w:line="360" w:lineRule="auto"/>
              <w:jc w:val="center"/>
              <w:rPr>
                <w:rFonts w:hint="eastAsia" w:ascii="黑体" w:hAnsi="黑体" w:eastAsia="黑体" w:cs="黑体"/>
                <w:b/>
                <w:bCs w:val="0"/>
                <w:color w:val="auto"/>
                <w:szCs w:val="21"/>
              </w:rPr>
            </w:pPr>
          </w:p>
        </w:tc>
        <w:tc>
          <w:tcPr>
            <w:tcW w:w="1973" w:type="dxa"/>
            <w:gridSpan w:val="3"/>
            <w:vMerge w:val="continue"/>
            <w:noWrap w:val="0"/>
            <w:vAlign w:val="center"/>
          </w:tcPr>
          <w:p w14:paraId="19F1E04C">
            <w:pPr>
              <w:spacing w:line="360" w:lineRule="auto"/>
              <w:jc w:val="center"/>
              <w:rPr>
                <w:rFonts w:hint="eastAsia"/>
                <w:b/>
                <w:color w:val="auto"/>
                <w:szCs w:val="21"/>
              </w:rPr>
            </w:pPr>
          </w:p>
        </w:tc>
        <w:tc>
          <w:tcPr>
            <w:tcW w:w="1584" w:type="dxa"/>
            <w:gridSpan w:val="2"/>
            <w:noWrap w:val="0"/>
            <w:vAlign w:val="center"/>
          </w:tcPr>
          <w:p w14:paraId="4330D954">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手机号码</w:t>
            </w:r>
          </w:p>
        </w:tc>
        <w:tc>
          <w:tcPr>
            <w:tcW w:w="5411" w:type="dxa"/>
            <w:gridSpan w:val="11"/>
            <w:noWrap w:val="0"/>
            <w:vAlign w:val="center"/>
          </w:tcPr>
          <w:p w14:paraId="58F601D2">
            <w:pPr>
              <w:spacing w:line="360" w:lineRule="auto"/>
              <w:jc w:val="center"/>
              <w:rPr>
                <w:rFonts w:hint="default" w:ascii="仿宋" w:hAnsi="仿宋" w:eastAsia="仿宋" w:cs="仿宋"/>
                <w:color w:val="auto"/>
                <w:szCs w:val="21"/>
                <w:lang w:val="en-US"/>
              </w:rPr>
            </w:pPr>
            <w:r>
              <w:rPr>
                <w:rFonts w:hint="default" w:ascii="仿宋" w:hAnsi="仿宋" w:eastAsia="仿宋" w:cs="仿宋"/>
                <w:color w:val="auto"/>
                <w:szCs w:val="21"/>
                <w:lang w:val="en-US"/>
              </w:rPr>
              <w:t>19979845132</w:t>
            </w:r>
          </w:p>
        </w:tc>
      </w:tr>
      <w:tr w14:paraId="796D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restart"/>
            <w:noWrap w:val="0"/>
            <w:vAlign w:val="center"/>
          </w:tcPr>
          <w:p w14:paraId="3C2DEE79">
            <w:pPr>
              <w:spacing w:line="360" w:lineRule="auto"/>
              <w:jc w:val="center"/>
              <w:rPr>
                <w:rFonts w:hint="eastAsia" w:ascii="黑体" w:hAnsi="黑体" w:eastAsia="黑体" w:cs="黑体"/>
                <w:b/>
                <w:bCs w:val="0"/>
                <w:color w:val="auto"/>
                <w:szCs w:val="21"/>
              </w:rPr>
            </w:pPr>
            <w:r>
              <w:rPr>
                <w:rFonts w:hint="eastAsia" w:ascii="黑体" w:hAnsi="黑体" w:eastAsia="黑体" w:cs="黑体"/>
                <w:b/>
                <w:bCs w:val="0"/>
                <w:color w:val="auto"/>
                <w:szCs w:val="21"/>
              </w:rPr>
              <w:t>指导教师</w:t>
            </w:r>
          </w:p>
        </w:tc>
        <w:tc>
          <w:tcPr>
            <w:tcW w:w="1973" w:type="dxa"/>
            <w:gridSpan w:val="3"/>
            <w:noWrap w:val="0"/>
            <w:vAlign w:val="center"/>
          </w:tcPr>
          <w:p w14:paraId="356608B4">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姓  名</w:t>
            </w:r>
          </w:p>
        </w:tc>
        <w:tc>
          <w:tcPr>
            <w:tcW w:w="1584" w:type="dxa"/>
            <w:gridSpan w:val="2"/>
            <w:noWrap w:val="0"/>
            <w:vAlign w:val="center"/>
          </w:tcPr>
          <w:p w14:paraId="09B88B50">
            <w:pPr>
              <w:spacing w:line="360" w:lineRule="auto"/>
              <w:jc w:val="center"/>
              <w:rPr>
                <w:rFonts w:hint="eastAsia" w:ascii="仿宋" w:hAnsi="仿宋" w:eastAsia="仿宋" w:cs="仿宋"/>
                <w:b/>
                <w:color w:val="auto"/>
                <w:szCs w:val="21"/>
                <w:lang w:val="en-US" w:eastAsia="zh-CN"/>
              </w:rPr>
            </w:pPr>
            <w:r>
              <w:rPr>
                <w:rFonts w:hint="eastAsia" w:ascii="仿宋" w:hAnsi="仿宋" w:eastAsia="仿宋" w:cs="仿宋"/>
                <w:b/>
                <w:color w:val="auto"/>
                <w:szCs w:val="21"/>
                <w:lang w:val="en-US" w:eastAsia="zh-CN"/>
              </w:rPr>
              <w:t>苑荣</w:t>
            </w:r>
          </w:p>
        </w:tc>
        <w:tc>
          <w:tcPr>
            <w:tcW w:w="1090" w:type="dxa"/>
            <w:gridSpan w:val="3"/>
            <w:noWrap w:val="0"/>
            <w:vAlign w:val="center"/>
          </w:tcPr>
          <w:p w14:paraId="2DF1E4F3">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工  号</w:t>
            </w:r>
          </w:p>
        </w:tc>
        <w:tc>
          <w:tcPr>
            <w:tcW w:w="1462" w:type="dxa"/>
            <w:gridSpan w:val="3"/>
            <w:noWrap w:val="0"/>
            <w:vAlign w:val="center"/>
          </w:tcPr>
          <w:p w14:paraId="08790D6E">
            <w:pPr>
              <w:spacing w:line="360" w:lineRule="auto"/>
              <w:jc w:val="center"/>
              <w:rPr>
                <w:rFonts w:hint="default" w:ascii="仿宋" w:hAnsi="仿宋" w:eastAsia="仿宋" w:cs="仿宋"/>
                <w:b/>
                <w:color w:val="auto"/>
                <w:szCs w:val="21"/>
                <w:lang w:val="en-US" w:eastAsia="zh-CN"/>
              </w:rPr>
            </w:pPr>
            <w:r>
              <w:rPr>
                <w:rFonts w:hint="eastAsia" w:ascii="仿宋" w:hAnsi="仿宋" w:eastAsia="仿宋" w:cs="仿宋"/>
                <w:b/>
                <w:color w:val="auto"/>
                <w:szCs w:val="21"/>
                <w:lang w:val="en-US" w:eastAsia="zh-CN"/>
              </w:rPr>
              <w:t>1145</w:t>
            </w:r>
          </w:p>
        </w:tc>
        <w:tc>
          <w:tcPr>
            <w:tcW w:w="1435" w:type="dxa"/>
            <w:gridSpan w:val="3"/>
            <w:noWrap w:val="0"/>
            <w:vAlign w:val="center"/>
          </w:tcPr>
          <w:p w14:paraId="68ABC790">
            <w:pPr>
              <w:spacing w:line="360" w:lineRule="auto"/>
              <w:jc w:val="center"/>
              <w:rPr>
                <w:rFonts w:hint="eastAsia"/>
                <w:b/>
                <w:color w:val="auto"/>
                <w:szCs w:val="21"/>
              </w:rPr>
            </w:pPr>
            <w:r>
              <w:rPr>
                <w:rFonts w:hint="eastAsia" w:ascii="黑体" w:hAnsi="黑体" w:eastAsia="黑体" w:cs="黑体"/>
                <w:b w:val="0"/>
                <w:bCs/>
                <w:color w:val="auto"/>
                <w:szCs w:val="21"/>
              </w:rPr>
              <w:t>职称/职务</w:t>
            </w:r>
          </w:p>
        </w:tc>
        <w:tc>
          <w:tcPr>
            <w:tcW w:w="1424" w:type="dxa"/>
            <w:gridSpan w:val="2"/>
            <w:noWrap w:val="0"/>
            <w:vAlign w:val="center"/>
          </w:tcPr>
          <w:p w14:paraId="3D8F5AD1">
            <w:pPr>
              <w:spacing w:line="360" w:lineRule="auto"/>
              <w:jc w:val="center"/>
              <w:rPr>
                <w:rFonts w:hint="eastAsia" w:ascii="仿宋" w:hAnsi="仿宋" w:eastAsia="仿宋" w:cs="仿宋"/>
                <w:b/>
                <w:color w:val="auto"/>
                <w:szCs w:val="21"/>
                <w:lang w:val="en-US" w:eastAsia="zh-CN"/>
              </w:rPr>
            </w:pPr>
            <w:r>
              <w:rPr>
                <w:rFonts w:hint="eastAsia" w:ascii="仿宋" w:hAnsi="仿宋" w:eastAsia="仿宋" w:cs="仿宋"/>
                <w:b/>
                <w:color w:val="auto"/>
                <w:szCs w:val="21"/>
                <w:lang w:val="en-US" w:eastAsia="zh-CN"/>
              </w:rPr>
              <w:t>讲师</w:t>
            </w:r>
          </w:p>
        </w:tc>
      </w:tr>
      <w:tr w14:paraId="5CF66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textDirection w:val="tbRlV"/>
            <w:vAlign w:val="center"/>
          </w:tcPr>
          <w:p w14:paraId="046D73F7">
            <w:pPr>
              <w:spacing w:line="360" w:lineRule="auto"/>
              <w:jc w:val="center"/>
              <w:rPr>
                <w:rFonts w:hint="eastAsia" w:ascii="黑体" w:hAnsi="黑体" w:eastAsia="黑体" w:cs="黑体"/>
                <w:b/>
                <w:bCs w:val="0"/>
                <w:color w:val="auto"/>
                <w:szCs w:val="21"/>
              </w:rPr>
            </w:pPr>
          </w:p>
        </w:tc>
        <w:tc>
          <w:tcPr>
            <w:tcW w:w="1973" w:type="dxa"/>
            <w:gridSpan w:val="3"/>
            <w:noWrap w:val="0"/>
            <w:vAlign w:val="center"/>
          </w:tcPr>
          <w:p w14:paraId="65F0DA95">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院系（简称）</w:t>
            </w:r>
          </w:p>
        </w:tc>
        <w:tc>
          <w:tcPr>
            <w:tcW w:w="1584" w:type="dxa"/>
            <w:gridSpan w:val="2"/>
            <w:noWrap w:val="0"/>
            <w:vAlign w:val="center"/>
          </w:tcPr>
          <w:p w14:paraId="5817A54E">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经管</w:t>
            </w:r>
          </w:p>
        </w:tc>
        <w:tc>
          <w:tcPr>
            <w:tcW w:w="1090" w:type="dxa"/>
            <w:gridSpan w:val="3"/>
            <w:noWrap w:val="0"/>
            <w:vAlign w:val="center"/>
          </w:tcPr>
          <w:p w14:paraId="4631065F">
            <w:pPr>
              <w:spacing w:line="360" w:lineRule="auto"/>
              <w:jc w:val="center"/>
              <w:rPr>
                <w:rFonts w:hint="eastAsia" w:ascii="黑体" w:hAnsi="黑体" w:eastAsia="黑体" w:cs="黑体"/>
                <w:b w:val="0"/>
                <w:bCs/>
                <w:color w:val="auto"/>
                <w:szCs w:val="21"/>
                <w:lang w:val="en-US" w:eastAsia="zh-CN"/>
              </w:rPr>
            </w:pPr>
            <w:r>
              <w:rPr>
                <w:rFonts w:hint="eastAsia" w:ascii="黑体" w:hAnsi="黑体" w:eastAsia="黑体" w:cs="黑体"/>
                <w:b w:val="0"/>
                <w:bCs/>
                <w:color w:val="auto"/>
                <w:szCs w:val="21"/>
                <w:lang w:val="en-US" w:eastAsia="zh-CN"/>
              </w:rPr>
              <w:t>研究领域</w:t>
            </w:r>
          </w:p>
        </w:tc>
        <w:tc>
          <w:tcPr>
            <w:tcW w:w="4321" w:type="dxa"/>
            <w:gridSpan w:val="8"/>
            <w:noWrap w:val="0"/>
            <w:vAlign w:val="center"/>
          </w:tcPr>
          <w:p w14:paraId="492A49EE">
            <w:pPr>
              <w:spacing w:line="360" w:lineRule="auto"/>
              <w:jc w:val="center"/>
              <w:rPr>
                <w:rFonts w:hint="eastAsia" w:ascii="仿宋" w:hAnsi="仿宋" w:eastAsia="仿宋" w:cs="仿宋"/>
                <w:color w:val="auto"/>
                <w:szCs w:val="21"/>
              </w:rPr>
            </w:pPr>
            <w:r>
              <w:rPr>
                <w:rFonts w:hint="eastAsia" w:ascii="仿宋" w:hAnsi="仿宋" w:eastAsia="仿宋" w:cs="仿宋"/>
                <w:color w:val="auto"/>
                <w:szCs w:val="21"/>
              </w:rPr>
              <w:t>大数据分析与智能决策、智慧社区治理</w:t>
            </w:r>
          </w:p>
        </w:tc>
      </w:tr>
      <w:tr w14:paraId="014C2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textDirection w:val="tbRlV"/>
            <w:vAlign w:val="center"/>
          </w:tcPr>
          <w:p w14:paraId="11FBC218">
            <w:pPr>
              <w:spacing w:line="360" w:lineRule="auto"/>
              <w:jc w:val="center"/>
              <w:rPr>
                <w:rFonts w:hint="eastAsia" w:ascii="黑体" w:hAnsi="黑体" w:eastAsia="黑体" w:cs="黑体"/>
                <w:b/>
                <w:bCs w:val="0"/>
                <w:color w:val="auto"/>
                <w:szCs w:val="21"/>
              </w:rPr>
            </w:pPr>
          </w:p>
        </w:tc>
        <w:tc>
          <w:tcPr>
            <w:tcW w:w="1973" w:type="dxa"/>
            <w:gridSpan w:val="3"/>
            <w:vMerge w:val="restart"/>
            <w:noWrap w:val="0"/>
            <w:vAlign w:val="center"/>
          </w:tcPr>
          <w:p w14:paraId="763D4FF2">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联系方式</w:t>
            </w:r>
          </w:p>
        </w:tc>
        <w:tc>
          <w:tcPr>
            <w:tcW w:w="1584" w:type="dxa"/>
            <w:gridSpan w:val="2"/>
            <w:noWrap w:val="0"/>
            <w:vAlign w:val="center"/>
          </w:tcPr>
          <w:p w14:paraId="3FBA334D">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邮  箱</w:t>
            </w:r>
          </w:p>
        </w:tc>
        <w:tc>
          <w:tcPr>
            <w:tcW w:w="5411" w:type="dxa"/>
            <w:gridSpan w:val="11"/>
            <w:noWrap w:val="0"/>
            <w:vAlign w:val="center"/>
          </w:tcPr>
          <w:p w14:paraId="77C2BA5A">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Yr@sit.edu.cn</w:t>
            </w:r>
          </w:p>
        </w:tc>
      </w:tr>
      <w:tr w14:paraId="62A5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textDirection w:val="tbRlV"/>
            <w:vAlign w:val="center"/>
          </w:tcPr>
          <w:p w14:paraId="7871B30C">
            <w:pPr>
              <w:spacing w:line="360" w:lineRule="auto"/>
              <w:jc w:val="center"/>
              <w:rPr>
                <w:rFonts w:hint="eastAsia" w:ascii="黑体" w:hAnsi="黑体" w:eastAsia="黑体" w:cs="黑体"/>
                <w:b/>
                <w:bCs w:val="0"/>
                <w:color w:val="auto"/>
                <w:szCs w:val="21"/>
              </w:rPr>
            </w:pPr>
          </w:p>
        </w:tc>
        <w:tc>
          <w:tcPr>
            <w:tcW w:w="1973" w:type="dxa"/>
            <w:gridSpan w:val="3"/>
            <w:vMerge w:val="continue"/>
            <w:noWrap w:val="0"/>
            <w:vAlign w:val="center"/>
          </w:tcPr>
          <w:p w14:paraId="2A48BB4F">
            <w:pPr>
              <w:spacing w:line="360" w:lineRule="auto"/>
              <w:jc w:val="center"/>
              <w:rPr>
                <w:rFonts w:hint="eastAsia"/>
                <w:b/>
                <w:color w:val="auto"/>
                <w:szCs w:val="21"/>
              </w:rPr>
            </w:pPr>
          </w:p>
        </w:tc>
        <w:tc>
          <w:tcPr>
            <w:tcW w:w="1584" w:type="dxa"/>
            <w:gridSpan w:val="2"/>
            <w:noWrap w:val="0"/>
            <w:vAlign w:val="center"/>
          </w:tcPr>
          <w:p w14:paraId="40168211">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手机号码</w:t>
            </w:r>
          </w:p>
        </w:tc>
        <w:tc>
          <w:tcPr>
            <w:tcW w:w="5411" w:type="dxa"/>
            <w:gridSpan w:val="11"/>
            <w:noWrap w:val="0"/>
            <w:vAlign w:val="center"/>
          </w:tcPr>
          <w:p w14:paraId="563518B5">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18930770326</w:t>
            </w:r>
          </w:p>
        </w:tc>
      </w:tr>
      <w:tr w14:paraId="089C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restart"/>
            <w:noWrap w:val="0"/>
            <w:textDirection w:val="tbRlV"/>
            <w:vAlign w:val="center"/>
          </w:tcPr>
          <w:p w14:paraId="678751FC">
            <w:pPr>
              <w:spacing w:line="360" w:lineRule="auto"/>
              <w:jc w:val="center"/>
              <w:rPr>
                <w:rFonts w:hint="eastAsia" w:ascii="黑体" w:hAnsi="黑体" w:eastAsia="黑体" w:cs="黑体"/>
                <w:b/>
                <w:bCs w:val="0"/>
                <w:color w:val="auto"/>
                <w:szCs w:val="21"/>
              </w:rPr>
            </w:pPr>
            <w:r>
              <w:rPr>
                <w:rFonts w:hint="eastAsia" w:ascii="黑体" w:hAnsi="黑体" w:eastAsia="黑体" w:cs="黑体"/>
                <w:b/>
                <w:bCs w:val="0"/>
                <w:color w:val="auto"/>
                <w:spacing w:val="143"/>
                <w:kern w:val="0"/>
                <w:szCs w:val="21"/>
              </w:rPr>
              <w:t>主要成</w:t>
            </w:r>
            <w:r>
              <w:rPr>
                <w:rFonts w:hint="eastAsia" w:ascii="黑体" w:hAnsi="黑体" w:eastAsia="黑体" w:cs="黑体"/>
                <w:b/>
                <w:bCs w:val="0"/>
                <w:color w:val="auto"/>
                <w:spacing w:val="2"/>
                <w:kern w:val="0"/>
                <w:szCs w:val="21"/>
              </w:rPr>
              <w:t>员</w:t>
            </w:r>
          </w:p>
        </w:tc>
        <w:tc>
          <w:tcPr>
            <w:tcW w:w="851" w:type="dxa"/>
            <w:noWrap w:val="0"/>
            <w:vAlign w:val="center"/>
          </w:tcPr>
          <w:p w14:paraId="4ACBDB37">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姓名</w:t>
            </w:r>
          </w:p>
        </w:tc>
        <w:tc>
          <w:tcPr>
            <w:tcW w:w="1122" w:type="dxa"/>
            <w:gridSpan w:val="2"/>
            <w:noWrap w:val="0"/>
            <w:vAlign w:val="center"/>
          </w:tcPr>
          <w:p w14:paraId="62B0E9CB">
            <w:pPr>
              <w:spacing w:line="360" w:lineRule="auto"/>
              <w:jc w:val="center"/>
              <w:rPr>
                <w:rFonts w:hint="eastAsia" w:ascii="黑体" w:hAnsi="黑体" w:eastAsia="黑体" w:cs="黑体"/>
                <w:b w:val="0"/>
                <w:bCs/>
                <w:color w:val="auto"/>
                <w:szCs w:val="21"/>
                <w:lang w:val="en-US" w:eastAsia="zh-CN"/>
              </w:rPr>
            </w:pPr>
            <w:r>
              <w:rPr>
                <w:rFonts w:hint="eastAsia" w:ascii="黑体" w:hAnsi="黑体" w:eastAsia="黑体" w:cs="黑体"/>
                <w:b w:val="0"/>
                <w:bCs/>
                <w:color w:val="auto"/>
                <w:szCs w:val="21"/>
              </w:rPr>
              <w:t>学部（院）</w:t>
            </w:r>
            <w:r>
              <w:rPr>
                <w:rFonts w:hint="eastAsia" w:ascii="黑体" w:hAnsi="黑体" w:eastAsia="黑体" w:cs="黑体"/>
                <w:b w:val="0"/>
                <w:bCs/>
                <w:color w:val="auto"/>
                <w:sz w:val="15"/>
                <w:szCs w:val="15"/>
              </w:rPr>
              <w:t>（简称）</w:t>
            </w:r>
          </w:p>
        </w:tc>
        <w:tc>
          <w:tcPr>
            <w:tcW w:w="1202" w:type="dxa"/>
            <w:noWrap w:val="0"/>
            <w:vAlign w:val="center"/>
          </w:tcPr>
          <w:p w14:paraId="4453A012">
            <w:pPr>
              <w:spacing w:line="360" w:lineRule="auto"/>
              <w:jc w:val="center"/>
              <w:rPr>
                <w:rFonts w:hint="eastAsia" w:ascii="黑体" w:hAnsi="黑体" w:eastAsia="黑体" w:cs="黑体"/>
                <w:b w:val="0"/>
                <w:bCs/>
                <w:color w:val="auto"/>
                <w:szCs w:val="21"/>
                <w:lang w:val="en-US" w:eastAsia="zh-CN"/>
              </w:rPr>
            </w:pPr>
            <w:r>
              <w:rPr>
                <w:rFonts w:hint="eastAsia" w:ascii="黑体" w:hAnsi="黑体" w:eastAsia="黑体" w:cs="黑体"/>
                <w:b w:val="0"/>
                <w:bCs/>
                <w:color w:val="auto"/>
                <w:szCs w:val="21"/>
                <w:lang w:val="en-US" w:eastAsia="zh-CN"/>
              </w:rPr>
              <w:t>专业</w:t>
            </w:r>
          </w:p>
        </w:tc>
        <w:tc>
          <w:tcPr>
            <w:tcW w:w="687" w:type="dxa"/>
            <w:gridSpan w:val="2"/>
            <w:noWrap w:val="0"/>
            <w:vAlign w:val="center"/>
          </w:tcPr>
          <w:p w14:paraId="20A4CE40">
            <w:pPr>
              <w:spacing w:line="360" w:lineRule="auto"/>
              <w:jc w:val="center"/>
              <w:rPr>
                <w:rFonts w:hint="eastAsia" w:ascii="黑体" w:hAnsi="黑体" w:eastAsia="黑体" w:cs="黑体"/>
                <w:b w:val="0"/>
                <w:bCs/>
                <w:color w:val="auto"/>
                <w:szCs w:val="21"/>
                <w:lang w:val="en-US" w:eastAsia="zh-CN"/>
              </w:rPr>
            </w:pPr>
            <w:r>
              <w:rPr>
                <w:rFonts w:hint="eastAsia" w:ascii="黑体" w:hAnsi="黑体" w:eastAsia="黑体" w:cs="黑体"/>
                <w:b w:val="0"/>
                <w:bCs/>
                <w:color w:val="auto"/>
                <w:szCs w:val="21"/>
                <w:lang w:val="en-US" w:eastAsia="zh-CN"/>
              </w:rPr>
              <w:t>性别</w:t>
            </w:r>
          </w:p>
        </w:tc>
        <w:tc>
          <w:tcPr>
            <w:tcW w:w="927" w:type="dxa"/>
            <w:gridSpan w:val="3"/>
            <w:noWrap w:val="0"/>
            <w:vAlign w:val="center"/>
          </w:tcPr>
          <w:p w14:paraId="7DB75956">
            <w:pPr>
              <w:spacing w:line="360" w:lineRule="auto"/>
              <w:jc w:val="center"/>
              <w:rPr>
                <w:rFonts w:hint="eastAsia" w:ascii="黑体" w:hAnsi="黑体" w:eastAsia="黑体" w:cs="黑体"/>
                <w:b w:val="0"/>
                <w:bCs/>
                <w:color w:val="auto"/>
                <w:szCs w:val="21"/>
                <w:lang w:eastAsia="zh-CN"/>
              </w:rPr>
            </w:pPr>
            <w:r>
              <w:rPr>
                <w:rFonts w:hint="eastAsia" w:ascii="黑体" w:hAnsi="黑体" w:eastAsia="黑体" w:cs="黑体"/>
                <w:b w:val="0"/>
                <w:bCs/>
                <w:color w:val="auto"/>
                <w:szCs w:val="21"/>
                <w:lang w:val="en-US" w:eastAsia="zh-CN"/>
              </w:rPr>
              <w:t>学号</w:t>
            </w:r>
          </w:p>
        </w:tc>
        <w:tc>
          <w:tcPr>
            <w:tcW w:w="1462" w:type="dxa"/>
            <w:gridSpan w:val="3"/>
            <w:noWrap w:val="0"/>
            <w:vAlign w:val="center"/>
          </w:tcPr>
          <w:p w14:paraId="2413048C">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手机号码</w:t>
            </w:r>
          </w:p>
        </w:tc>
        <w:tc>
          <w:tcPr>
            <w:tcW w:w="1293" w:type="dxa"/>
            <w:gridSpan w:val="2"/>
            <w:noWrap w:val="0"/>
            <w:vAlign w:val="center"/>
          </w:tcPr>
          <w:p w14:paraId="7FF33D90">
            <w:pPr>
              <w:spacing w:line="360" w:lineRule="auto"/>
              <w:jc w:val="center"/>
              <w:rPr>
                <w:rFonts w:hint="eastAsia" w:ascii="黑体" w:hAnsi="黑体" w:eastAsia="黑体" w:cs="黑体"/>
                <w:b w:val="0"/>
                <w:bCs/>
                <w:color w:val="auto"/>
                <w:szCs w:val="21"/>
                <w:lang w:val="en-US" w:eastAsia="zh-CN"/>
              </w:rPr>
            </w:pPr>
            <w:r>
              <w:rPr>
                <w:rFonts w:hint="eastAsia" w:ascii="黑体" w:hAnsi="黑体" w:eastAsia="黑体" w:cs="黑体"/>
                <w:b w:val="0"/>
                <w:bCs/>
                <w:color w:val="auto"/>
                <w:szCs w:val="21"/>
                <w:lang w:val="en-US" w:eastAsia="zh-CN"/>
              </w:rPr>
              <w:t>家庭住址</w:t>
            </w:r>
          </w:p>
        </w:tc>
        <w:tc>
          <w:tcPr>
            <w:tcW w:w="1424" w:type="dxa"/>
            <w:gridSpan w:val="2"/>
            <w:noWrap w:val="0"/>
            <w:vAlign w:val="center"/>
          </w:tcPr>
          <w:p w14:paraId="7EBC6FA5">
            <w:pPr>
              <w:spacing w:line="360" w:lineRule="auto"/>
              <w:jc w:val="center"/>
              <w:rPr>
                <w:rFonts w:hint="eastAsia" w:ascii="黑体" w:hAnsi="黑体" w:eastAsia="黑体" w:cs="黑体"/>
                <w:b w:val="0"/>
                <w:bCs/>
                <w:color w:val="auto"/>
                <w:szCs w:val="21"/>
                <w:lang w:eastAsia="zh-CN"/>
              </w:rPr>
            </w:pPr>
            <w:r>
              <w:rPr>
                <w:rFonts w:hint="eastAsia" w:ascii="黑体" w:hAnsi="黑体" w:eastAsia="黑体" w:cs="黑体"/>
                <w:b w:val="0"/>
                <w:bCs/>
                <w:color w:val="auto"/>
                <w:szCs w:val="21"/>
                <w:lang w:val="en-US" w:eastAsia="zh-CN"/>
              </w:rPr>
              <w:t>团队分工</w:t>
            </w:r>
          </w:p>
        </w:tc>
      </w:tr>
      <w:tr w14:paraId="6998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vAlign w:val="center"/>
          </w:tcPr>
          <w:p w14:paraId="7B8F8E0A">
            <w:pPr>
              <w:spacing w:line="360" w:lineRule="auto"/>
              <w:jc w:val="center"/>
              <w:rPr>
                <w:rFonts w:hint="eastAsia"/>
                <w:color w:val="auto"/>
                <w:szCs w:val="21"/>
              </w:rPr>
            </w:pPr>
          </w:p>
        </w:tc>
        <w:tc>
          <w:tcPr>
            <w:tcW w:w="851" w:type="dxa"/>
            <w:noWrap w:val="0"/>
            <w:vAlign w:val="center"/>
          </w:tcPr>
          <w:p w14:paraId="7EC8437F">
            <w:pPr>
              <w:spacing w:line="360" w:lineRule="auto"/>
              <w:jc w:val="center"/>
              <w:rPr>
                <w:rFonts w:hint="default"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王斌</w:t>
            </w:r>
          </w:p>
        </w:tc>
        <w:tc>
          <w:tcPr>
            <w:tcW w:w="1122" w:type="dxa"/>
            <w:gridSpan w:val="2"/>
            <w:noWrap w:val="0"/>
            <w:vAlign w:val="center"/>
          </w:tcPr>
          <w:p w14:paraId="3E4ACFCE">
            <w:pPr>
              <w:spacing w:line="360" w:lineRule="auto"/>
              <w:jc w:val="center"/>
              <w:rPr>
                <w:rFonts w:hint="eastAsia"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经管学院</w:t>
            </w:r>
          </w:p>
        </w:tc>
        <w:tc>
          <w:tcPr>
            <w:tcW w:w="1202" w:type="dxa"/>
            <w:noWrap w:val="0"/>
            <w:vAlign w:val="center"/>
          </w:tcPr>
          <w:p w14:paraId="774EFF9C">
            <w:pPr>
              <w:spacing w:line="360" w:lineRule="auto"/>
              <w:jc w:val="center"/>
              <w:rPr>
                <w:rFonts w:hint="eastAsia" w:ascii="仿宋" w:hAnsi="仿宋" w:eastAsia="仿宋" w:cs="仿宋"/>
                <w:color w:val="auto"/>
                <w:sz w:val="21"/>
                <w:szCs w:val="21"/>
                <w:lang w:eastAsia="zh-CN"/>
              </w:rPr>
            </w:pPr>
            <w:r>
              <w:rPr>
                <w:rFonts w:hint="eastAsia" w:ascii="仿宋" w:hAnsi="仿宋" w:eastAsia="仿宋" w:cs="仿宋"/>
                <w:color w:val="auto"/>
                <w:sz w:val="21"/>
                <w:szCs w:val="21"/>
                <w:lang w:eastAsia="zh-CN"/>
              </w:rPr>
              <w:t>大数据管理与应用</w:t>
            </w:r>
          </w:p>
        </w:tc>
        <w:tc>
          <w:tcPr>
            <w:tcW w:w="687" w:type="dxa"/>
            <w:gridSpan w:val="2"/>
            <w:noWrap w:val="0"/>
            <w:vAlign w:val="center"/>
          </w:tcPr>
          <w:p w14:paraId="225ACAA8">
            <w:pPr>
              <w:spacing w:line="360" w:lineRule="auto"/>
              <w:jc w:val="center"/>
              <w:rPr>
                <w:rFonts w:hint="eastAsia" w:ascii="仿宋" w:hAnsi="仿宋" w:eastAsia="仿宋" w:cs="仿宋"/>
                <w:color w:val="auto"/>
                <w:sz w:val="21"/>
                <w:szCs w:val="21"/>
                <w:lang w:eastAsia="zh-CN"/>
              </w:rPr>
            </w:pPr>
            <w:r>
              <w:rPr>
                <w:rFonts w:hint="eastAsia" w:ascii="仿宋" w:hAnsi="仿宋" w:eastAsia="仿宋" w:cs="仿宋"/>
                <w:color w:val="auto"/>
                <w:sz w:val="21"/>
                <w:szCs w:val="21"/>
                <w:lang w:eastAsia="zh-CN"/>
              </w:rPr>
              <w:t>男</w:t>
            </w:r>
          </w:p>
        </w:tc>
        <w:tc>
          <w:tcPr>
            <w:tcW w:w="927" w:type="dxa"/>
            <w:gridSpan w:val="3"/>
            <w:noWrap w:val="0"/>
            <w:vAlign w:val="center"/>
          </w:tcPr>
          <w:p w14:paraId="0CC8D26F">
            <w:pPr>
              <w:spacing w:line="360" w:lineRule="auto"/>
              <w:jc w:val="center"/>
              <w:rPr>
                <w:rFonts w:hint="default"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2411020213</w:t>
            </w:r>
          </w:p>
        </w:tc>
        <w:tc>
          <w:tcPr>
            <w:tcW w:w="1462" w:type="dxa"/>
            <w:gridSpan w:val="3"/>
            <w:noWrap w:val="0"/>
            <w:vAlign w:val="center"/>
          </w:tcPr>
          <w:p w14:paraId="739494DB">
            <w:pPr>
              <w:spacing w:line="360" w:lineRule="auto"/>
              <w:jc w:val="center"/>
              <w:rPr>
                <w:rFonts w:hint="default"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19979845132</w:t>
            </w:r>
          </w:p>
        </w:tc>
        <w:tc>
          <w:tcPr>
            <w:tcW w:w="1293" w:type="dxa"/>
            <w:gridSpan w:val="2"/>
            <w:noWrap w:val="0"/>
            <w:vAlign w:val="center"/>
          </w:tcPr>
          <w:p w14:paraId="51E8BD59">
            <w:pPr>
              <w:spacing w:line="360" w:lineRule="auto"/>
              <w:jc w:val="center"/>
              <w:rPr>
                <w:rFonts w:hint="eastAsia" w:ascii="仿宋" w:hAnsi="仿宋" w:eastAsia="仿宋" w:cs="仿宋"/>
                <w:color w:val="auto"/>
                <w:sz w:val="21"/>
                <w:szCs w:val="21"/>
                <w:lang w:eastAsia="zh-CN"/>
              </w:rPr>
            </w:pPr>
            <w:r>
              <w:rPr>
                <w:rFonts w:hint="eastAsia" w:ascii="仿宋" w:hAnsi="仿宋" w:eastAsia="仿宋" w:cs="仿宋"/>
                <w:color w:val="auto"/>
                <w:sz w:val="21"/>
                <w:szCs w:val="21"/>
                <w:lang w:eastAsia="zh-CN"/>
              </w:rPr>
              <w:t>江西省赣州市兴国县鼎龙乡</w:t>
            </w:r>
          </w:p>
        </w:tc>
        <w:tc>
          <w:tcPr>
            <w:tcW w:w="1424" w:type="dxa"/>
            <w:gridSpan w:val="2"/>
            <w:noWrap w:val="0"/>
            <w:vAlign w:val="center"/>
          </w:tcPr>
          <w:p w14:paraId="487B4BF4">
            <w:pPr>
              <w:spacing w:line="360" w:lineRule="auto"/>
              <w:jc w:val="center"/>
              <w:rPr>
                <w:rFonts w:hint="eastAsia"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负责人、开发</w:t>
            </w:r>
          </w:p>
        </w:tc>
      </w:tr>
      <w:tr w14:paraId="199F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vAlign w:val="center"/>
          </w:tcPr>
          <w:p w14:paraId="077870A2">
            <w:pPr>
              <w:spacing w:line="360" w:lineRule="auto"/>
              <w:jc w:val="center"/>
              <w:rPr>
                <w:rFonts w:hint="eastAsia"/>
                <w:color w:val="auto"/>
                <w:szCs w:val="21"/>
              </w:rPr>
            </w:pPr>
          </w:p>
        </w:tc>
        <w:tc>
          <w:tcPr>
            <w:tcW w:w="851" w:type="dxa"/>
            <w:noWrap w:val="0"/>
            <w:vAlign w:val="center"/>
          </w:tcPr>
          <w:p w14:paraId="6226E0A4">
            <w:pPr>
              <w:spacing w:line="360" w:lineRule="auto"/>
              <w:jc w:val="center"/>
              <w:rPr>
                <w:rFonts w:hint="eastAsia" w:ascii="仿宋" w:hAnsi="仿宋" w:eastAsia="仿宋" w:cs="仿宋"/>
                <w:color w:val="auto"/>
                <w:sz w:val="21"/>
                <w:szCs w:val="21"/>
                <w:lang w:eastAsia="zh-CN"/>
              </w:rPr>
            </w:pPr>
            <w:r>
              <w:rPr>
                <w:rFonts w:hint="eastAsia" w:ascii="仿宋" w:hAnsi="仿宋" w:eastAsia="仿宋" w:cs="仿宋"/>
                <w:color w:val="auto"/>
                <w:sz w:val="21"/>
                <w:szCs w:val="21"/>
                <w:lang w:eastAsia="zh-CN"/>
              </w:rPr>
              <w:t>吴磊</w:t>
            </w:r>
          </w:p>
        </w:tc>
        <w:tc>
          <w:tcPr>
            <w:tcW w:w="1122" w:type="dxa"/>
            <w:gridSpan w:val="2"/>
            <w:noWrap w:val="0"/>
            <w:vAlign w:val="center"/>
          </w:tcPr>
          <w:p w14:paraId="7415194A">
            <w:pPr>
              <w:spacing w:line="360" w:lineRule="auto"/>
              <w:jc w:val="center"/>
              <w:rPr>
                <w:rFonts w:hint="eastAsia"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经管学院</w:t>
            </w:r>
          </w:p>
        </w:tc>
        <w:tc>
          <w:tcPr>
            <w:tcW w:w="1202" w:type="dxa"/>
            <w:noWrap w:val="0"/>
            <w:vAlign w:val="center"/>
          </w:tcPr>
          <w:p w14:paraId="477DE9C7">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eastAsia="zh-CN"/>
              </w:rPr>
              <w:t>大数据管理与应用</w:t>
            </w:r>
          </w:p>
        </w:tc>
        <w:tc>
          <w:tcPr>
            <w:tcW w:w="687" w:type="dxa"/>
            <w:gridSpan w:val="2"/>
            <w:noWrap w:val="0"/>
            <w:vAlign w:val="center"/>
          </w:tcPr>
          <w:p w14:paraId="1B432EA4">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eastAsia="zh-CN"/>
              </w:rPr>
              <w:t>男</w:t>
            </w:r>
          </w:p>
        </w:tc>
        <w:tc>
          <w:tcPr>
            <w:tcW w:w="927" w:type="dxa"/>
            <w:gridSpan w:val="3"/>
            <w:noWrap w:val="0"/>
            <w:vAlign w:val="center"/>
          </w:tcPr>
          <w:p w14:paraId="3500E591">
            <w:pPr>
              <w:spacing w:line="360" w:lineRule="auto"/>
              <w:jc w:val="center"/>
              <w:rPr>
                <w:rFonts w:hint="default" w:ascii="仿宋" w:hAnsi="仿宋" w:eastAsia="仿宋" w:cs="仿宋"/>
                <w:color w:val="auto"/>
                <w:sz w:val="21"/>
                <w:szCs w:val="21"/>
                <w:lang w:val="en-US"/>
              </w:rPr>
            </w:pPr>
            <w:r>
              <w:rPr>
                <w:rFonts w:hint="eastAsia" w:ascii="仿宋" w:hAnsi="仿宋" w:eastAsia="仿宋" w:cs="仿宋"/>
                <w:color w:val="auto"/>
                <w:sz w:val="21"/>
                <w:szCs w:val="21"/>
                <w:lang w:val="en-US" w:eastAsia="zh-CN"/>
              </w:rPr>
              <w:t>2411020211</w:t>
            </w:r>
          </w:p>
        </w:tc>
        <w:tc>
          <w:tcPr>
            <w:tcW w:w="1462" w:type="dxa"/>
            <w:gridSpan w:val="3"/>
            <w:noWrap w:val="0"/>
            <w:vAlign w:val="center"/>
          </w:tcPr>
          <w:p w14:paraId="2EE9A440">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13856230486</w:t>
            </w:r>
          </w:p>
        </w:tc>
        <w:tc>
          <w:tcPr>
            <w:tcW w:w="1293" w:type="dxa"/>
            <w:gridSpan w:val="2"/>
            <w:noWrap w:val="0"/>
            <w:vAlign w:val="center"/>
          </w:tcPr>
          <w:p w14:paraId="25009CA6">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安徽省枞阳县项铺镇白石村</w:t>
            </w:r>
          </w:p>
        </w:tc>
        <w:tc>
          <w:tcPr>
            <w:tcW w:w="1424" w:type="dxa"/>
            <w:gridSpan w:val="2"/>
            <w:noWrap w:val="0"/>
            <w:vAlign w:val="center"/>
          </w:tcPr>
          <w:p w14:paraId="30205330">
            <w:pPr>
              <w:spacing w:line="360" w:lineRule="auto"/>
              <w:jc w:val="center"/>
              <w:rPr>
                <w:rFonts w:hint="eastAsia"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问卷调查和数据整理</w:t>
            </w:r>
          </w:p>
        </w:tc>
      </w:tr>
      <w:tr w14:paraId="2A44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vAlign w:val="center"/>
          </w:tcPr>
          <w:p w14:paraId="0BCE52B5">
            <w:pPr>
              <w:spacing w:line="360" w:lineRule="auto"/>
              <w:jc w:val="center"/>
              <w:rPr>
                <w:rFonts w:hint="eastAsia"/>
                <w:color w:val="auto"/>
                <w:szCs w:val="21"/>
              </w:rPr>
            </w:pPr>
          </w:p>
        </w:tc>
        <w:tc>
          <w:tcPr>
            <w:tcW w:w="851" w:type="dxa"/>
            <w:noWrap w:val="0"/>
            <w:vAlign w:val="center"/>
          </w:tcPr>
          <w:p w14:paraId="54F012A5">
            <w:pPr>
              <w:spacing w:line="360" w:lineRule="auto"/>
              <w:jc w:val="center"/>
              <w:rPr>
                <w:rFonts w:hint="eastAsia" w:ascii="仿宋" w:hAnsi="仿宋" w:eastAsia="仿宋" w:cs="仿宋"/>
                <w:color w:val="auto"/>
                <w:sz w:val="21"/>
                <w:szCs w:val="21"/>
                <w:lang w:eastAsia="zh-CN"/>
              </w:rPr>
            </w:pPr>
            <w:r>
              <w:rPr>
                <w:rFonts w:hint="eastAsia" w:ascii="仿宋" w:hAnsi="仿宋" w:eastAsia="仿宋" w:cs="仿宋"/>
                <w:color w:val="auto"/>
                <w:sz w:val="21"/>
                <w:szCs w:val="21"/>
                <w:lang w:eastAsia="zh-CN"/>
              </w:rPr>
              <w:t>翟宇轩</w:t>
            </w:r>
          </w:p>
        </w:tc>
        <w:tc>
          <w:tcPr>
            <w:tcW w:w="1122" w:type="dxa"/>
            <w:gridSpan w:val="2"/>
            <w:noWrap w:val="0"/>
            <w:vAlign w:val="center"/>
          </w:tcPr>
          <w:p w14:paraId="289B85F9">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经管学院</w:t>
            </w:r>
          </w:p>
        </w:tc>
        <w:tc>
          <w:tcPr>
            <w:tcW w:w="1202" w:type="dxa"/>
            <w:noWrap w:val="0"/>
            <w:vAlign w:val="center"/>
          </w:tcPr>
          <w:p w14:paraId="7D3D84F8">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eastAsia="zh-CN"/>
              </w:rPr>
              <w:t>大数据管理与应用</w:t>
            </w:r>
          </w:p>
        </w:tc>
        <w:tc>
          <w:tcPr>
            <w:tcW w:w="687" w:type="dxa"/>
            <w:gridSpan w:val="2"/>
            <w:noWrap w:val="0"/>
            <w:vAlign w:val="center"/>
          </w:tcPr>
          <w:p w14:paraId="354CCD99">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eastAsia="zh-CN"/>
              </w:rPr>
              <w:t>男</w:t>
            </w:r>
          </w:p>
        </w:tc>
        <w:tc>
          <w:tcPr>
            <w:tcW w:w="927" w:type="dxa"/>
            <w:gridSpan w:val="3"/>
            <w:noWrap w:val="0"/>
            <w:vAlign w:val="center"/>
          </w:tcPr>
          <w:p w14:paraId="180BBC7F">
            <w:pPr>
              <w:spacing w:line="360" w:lineRule="auto"/>
              <w:jc w:val="center"/>
              <w:rPr>
                <w:rFonts w:hint="default" w:ascii="仿宋" w:hAnsi="仿宋" w:eastAsia="仿宋" w:cs="仿宋"/>
                <w:color w:val="auto"/>
                <w:sz w:val="21"/>
                <w:szCs w:val="21"/>
                <w:lang w:val="en-US"/>
              </w:rPr>
            </w:pPr>
            <w:r>
              <w:rPr>
                <w:rFonts w:hint="eastAsia" w:ascii="仿宋" w:hAnsi="仿宋" w:eastAsia="仿宋" w:cs="仿宋"/>
                <w:color w:val="auto"/>
                <w:sz w:val="21"/>
                <w:szCs w:val="21"/>
                <w:lang w:val="en-US" w:eastAsia="zh-CN"/>
              </w:rPr>
              <w:t>2411020215</w:t>
            </w:r>
          </w:p>
        </w:tc>
        <w:tc>
          <w:tcPr>
            <w:tcW w:w="1462" w:type="dxa"/>
            <w:gridSpan w:val="3"/>
            <w:noWrap w:val="0"/>
            <w:vAlign w:val="center"/>
          </w:tcPr>
          <w:p w14:paraId="7FA2FD83">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17729736619</w:t>
            </w:r>
          </w:p>
        </w:tc>
        <w:tc>
          <w:tcPr>
            <w:tcW w:w="1293" w:type="dxa"/>
            <w:gridSpan w:val="2"/>
            <w:noWrap w:val="0"/>
            <w:vAlign w:val="center"/>
          </w:tcPr>
          <w:p w14:paraId="50FA2559">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河南省郑州市金水区姚夏路15号</w:t>
            </w:r>
          </w:p>
        </w:tc>
        <w:tc>
          <w:tcPr>
            <w:tcW w:w="1424" w:type="dxa"/>
            <w:gridSpan w:val="2"/>
            <w:noWrap w:val="0"/>
            <w:vAlign w:val="center"/>
          </w:tcPr>
          <w:p w14:paraId="2175E9D2">
            <w:pPr>
              <w:spacing w:line="360" w:lineRule="auto"/>
              <w:ind w:firstLine="210" w:firstLineChars="100"/>
              <w:jc w:val="both"/>
              <w:rPr>
                <w:rFonts w:hint="eastAsia"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开发工作</w:t>
            </w:r>
          </w:p>
        </w:tc>
      </w:tr>
      <w:tr w14:paraId="0B48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vAlign w:val="center"/>
          </w:tcPr>
          <w:p w14:paraId="248200E5">
            <w:pPr>
              <w:spacing w:line="360" w:lineRule="auto"/>
              <w:jc w:val="center"/>
              <w:rPr>
                <w:rFonts w:hint="eastAsia"/>
                <w:color w:val="auto"/>
                <w:szCs w:val="21"/>
              </w:rPr>
            </w:pPr>
          </w:p>
        </w:tc>
        <w:tc>
          <w:tcPr>
            <w:tcW w:w="851" w:type="dxa"/>
            <w:noWrap w:val="0"/>
            <w:vAlign w:val="center"/>
          </w:tcPr>
          <w:p w14:paraId="3EE29BAD">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周涵哲</w:t>
            </w:r>
          </w:p>
        </w:tc>
        <w:tc>
          <w:tcPr>
            <w:tcW w:w="1122" w:type="dxa"/>
            <w:gridSpan w:val="2"/>
            <w:noWrap w:val="0"/>
            <w:vAlign w:val="center"/>
          </w:tcPr>
          <w:p w14:paraId="22689E47">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经管学院</w:t>
            </w:r>
          </w:p>
        </w:tc>
        <w:tc>
          <w:tcPr>
            <w:tcW w:w="1202" w:type="dxa"/>
            <w:noWrap w:val="0"/>
            <w:vAlign w:val="center"/>
          </w:tcPr>
          <w:p w14:paraId="67D91255">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eastAsia="zh-CN"/>
              </w:rPr>
              <w:t>大数据管理与应用</w:t>
            </w:r>
          </w:p>
        </w:tc>
        <w:tc>
          <w:tcPr>
            <w:tcW w:w="687" w:type="dxa"/>
            <w:gridSpan w:val="2"/>
            <w:noWrap w:val="0"/>
            <w:vAlign w:val="center"/>
          </w:tcPr>
          <w:p w14:paraId="3E37DD0B">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eastAsia="zh-CN"/>
              </w:rPr>
              <w:t>男</w:t>
            </w:r>
          </w:p>
        </w:tc>
        <w:tc>
          <w:tcPr>
            <w:tcW w:w="927" w:type="dxa"/>
            <w:gridSpan w:val="3"/>
            <w:noWrap w:val="0"/>
            <w:vAlign w:val="center"/>
          </w:tcPr>
          <w:p w14:paraId="654D885C">
            <w:pPr>
              <w:spacing w:line="360" w:lineRule="auto"/>
              <w:jc w:val="center"/>
              <w:rPr>
                <w:rFonts w:hint="default" w:ascii="仿宋" w:hAnsi="仿宋" w:eastAsia="仿宋" w:cs="仿宋"/>
                <w:color w:val="auto"/>
                <w:sz w:val="21"/>
                <w:szCs w:val="21"/>
                <w:lang w:val="en-US"/>
              </w:rPr>
            </w:pPr>
            <w:r>
              <w:rPr>
                <w:rFonts w:hint="eastAsia" w:ascii="仿宋" w:hAnsi="仿宋" w:eastAsia="仿宋" w:cs="仿宋"/>
                <w:color w:val="auto"/>
                <w:sz w:val="21"/>
                <w:szCs w:val="21"/>
                <w:lang w:val="en-US" w:eastAsia="zh-CN"/>
              </w:rPr>
              <w:t>2411020106</w:t>
            </w:r>
          </w:p>
        </w:tc>
        <w:tc>
          <w:tcPr>
            <w:tcW w:w="1462" w:type="dxa"/>
            <w:gridSpan w:val="3"/>
            <w:noWrap w:val="0"/>
            <w:vAlign w:val="center"/>
          </w:tcPr>
          <w:p w14:paraId="29DEDA4D">
            <w:pPr>
              <w:spacing w:line="360" w:lineRule="auto"/>
              <w:jc w:val="center"/>
              <w:rPr>
                <w:rFonts w:hint="eastAsia" w:ascii="仿宋" w:hAnsi="仿宋" w:eastAsia="仿宋" w:cs="仿宋"/>
                <w:color w:val="auto"/>
                <w:sz w:val="21"/>
                <w:szCs w:val="21"/>
                <w:lang w:eastAsia="zh-CN"/>
              </w:rPr>
            </w:pPr>
            <w:r>
              <w:rPr>
                <w:rFonts w:hint="eastAsia" w:ascii="仿宋" w:hAnsi="仿宋" w:eastAsia="仿宋" w:cs="仿宋"/>
                <w:color w:val="auto"/>
                <w:sz w:val="21"/>
                <w:szCs w:val="21"/>
                <w:lang w:eastAsia="zh-CN"/>
              </w:rPr>
              <w:t>18621800018</w:t>
            </w:r>
          </w:p>
        </w:tc>
        <w:tc>
          <w:tcPr>
            <w:tcW w:w="1293" w:type="dxa"/>
            <w:gridSpan w:val="2"/>
            <w:noWrap w:val="0"/>
            <w:vAlign w:val="center"/>
          </w:tcPr>
          <w:p w14:paraId="7CAE7A65">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上海市浦东新区年家浜路501弄2号402</w:t>
            </w:r>
          </w:p>
        </w:tc>
        <w:tc>
          <w:tcPr>
            <w:tcW w:w="1424" w:type="dxa"/>
            <w:gridSpan w:val="2"/>
            <w:noWrap w:val="0"/>
            <w:vAlign w:val="center"/>
          </w:tcPr>
          <w:p w14:paraId="43B12707">
            <w:pPr>
              <w:spacing w:line="360" w:lineRule="auto"/>
              <w:jc w:val="center"/>
              <w:rPr>
                <w:rFonts w:hint="eastAsia"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PPT制作和答辩</w:t>
            </w:r>
          </w:p>
        </w:tc>
      </w:tr>
      <w:tr w14:paraId="19F3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vAlign w:val="center"/>
          </w:tcPr>
          <w:p w14:paraId="7E18939C">
            <w:pPr>
              <w:spacing w:line="360" w:lineRule="auto"/>
              <w:jc w:val="center"/>
              <w:rPr>
                <w:rFonts w:hint="eastAsia"/>
                <w:color w:val="auto"/>
                <w:szCs w:val="21"/>
              </w:rPr>
            </w:pPr>
          </w:p>
        </w:tc>
        <w:tc>
          <w:tcPr>
            <w:tcW w:w="851" w:type="dxa"/>
            <w:noWrap w:val="0"/>
            <w:vAlign w:val="center"/>
          </w:tcPr>
          <w:p w14:paraId="02E34B7F">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徐正天</w:t>
            </w:r>
          </w:p>
        </w:tc>
        <w:tc>
          <w:tcPr>
            <w:tcW w:w="1122" w:type="dxa"/>
            <w:gridSpan w:val="2"/>
            <w:noWrap w:val="0"/>
            <w:vAlign w:val="center"/>
          </w:tcPr>
          <w:p w14:paraId="4494B921">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经管学院</w:t>
            </w:r>
          </w:p>
        </w:tc>
        <w:tc>
          <w:tcPr>
            <w:tcW w:w="1202" w:type="dxa"/>
            <w:noWrap w:val="0"/>
            <w:vAlign w:val="center"/>
          </w:tcPr>
          <w:p w14:paraId="1D167A01">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eastAsia="zh-CN"/>
              </w:rPr>
              <w:t>大数据管理与应用</w:t>
            </w:r>
          </w:p>
        </w:tc>
        <w:tc>
          <w:tcPr>
            <w:tcW w:w="687" w:type="dxa"/>
            <w:gridSpan w:val="2"/>
            <w:noWrap w:val="0"/>
            <w:vAlign w:val="center"/>
          </w:tcPr>
          <w:p w14:paraId="2F767CCC">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eastAsia="zh-CN"/>
              </w:rPr>
              <w:t>男</w:t>
            </w:r>
          </w:p>
        </w:tc>
        <w:tc>
          <w:tcPr>
            <w:tcW w:w="927" w:type="dxa"/>
            <w:gridSpan w:val="3"/>
            <w:noWrap w:val="0"/>
            <w:vAlign w:val="center"/>
          </w:tcPr>
          <w:p w14:paraId="67737682">
            <w:pPr>
              <w:spacing w:line="360" w:lineRule="auto"/>
              <w:jc w:val="center"/>
              <w:rPr>
                <w:rFonts w:hint="default" w:ascii="仿宋" w:hAnsi="仿宋" w:eastAsia="仿宋" w:cs="仿宋"/>
                <w:color w:val="auto"/>
                <w:sz w:val="21"/>
                <w:szCs w:val="21"/>
                <w:lang w:val="en-US"/>
              </w:rPr>
            </w:pPr>
            <w:r>
              <w:rPr>
                <w:rFonts w:hint="eastAsia" w:ascii="仿宋" w:hAnsi="仿宋" w:eastAsia="仿宋" w:cs="仿宋"/>
                <w:color w:val="auto"/>
                <w:sz w:val="21"/>
                <w:szCs w:val="21"/>
                <w:lang w:val="en-US" w:eastAsia="zh-CN"/>
              </w:rPr>
              <w:t>2411020208</w:t>
            </w:r>
          </w:p>
        </w:tc>
        <w:tc>
          <w:tcPr>
            <w:tcW w:w="1462" w:type="dxa"/>
            <w:gridSpan w:val="3"/>
            <w:noWrap w:val="0"/>
            <w:vAlign w:val="center"/>
          </w:tcPr>
          <w:p w14:paraId="06AAF992">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13917239104</w:t>
            </w:r>
          </w:p>
        </w:tc>
        <w:tc>
          <w:tcPr>
            <w:tcW w:w="1293" w:type="dxa"/>
            <w:gridSpan w:val="2"/>
            <w:noWrap w:val="0"/>
            <w:vAlign w:val="center"/>
          </w:tcPr>
          <w:p w14:paraId="5ADF96E8">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上海市青浦区城中东路248弄教苑新村15号楼301室</w:t>
            </w:r>
          </w:p>
        </w:tc>
        <w:tc>
          <w:tcPr>
            <w:tcW w:w="1424" w:type="dxa"/>
            <w:gridSpan w:val="2"/>
            <w:noWrap w:val="0"/>
            <w:vAlign w:val="center"/>
          </w:tcPr>
          <w:p w14:paraId="62E202B0">
            <w:pPr>
              <w:spacing w:line="360" w:lineRule="auto"/>
              <w:jc w:val="center"/>
              <w:rPr>
                <w:rFonts w:hint="default"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问卷调查和数据整理</w:t>
            </w:r>
          </w:p>
        </w:tc>
      </w:tr>
      <w:tr w14:paraId="25AB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vAlign w:val="center"/>
          </w:tcPr>
          <w:p w14:paraId="71C43CB9">
            <w:pPr>
              <w:spacing w:line="360" w:lineRule="auto"/>
              <w:jc w:val="center"/>
              <w:rPr>
                <w:rFonts w:hint="eastAsia"/>
                <w:color w:val="auto"/>
                <w:szCs w:val="21"/>
              </w:rPr>
            </w:pPr>
          </w:p>
        </w:tc>
        <w:tc>
          <w:tcPr>
            <w:tcW w:w="851" w:type="dxa"/>
            <w:noWrap w:val="0"/>
            <w:vAlign w:val="center"/>
          </w:tcPr>
          <w:p w14:paraId="3C40CE24">
            <w:pPr>
              <w:spacing w:line="360" w:lineRule="auto"/>
              <w:jc w:val="center"/>
              <w:rPr>
                <w:rFonts w:hint="eastAsia" w:ascii="仿宋" w:hAnsi="仿宋" w:eastAsia="仿宋" w:cs="仿宋"/>
                <w:color w:val="auto"/>
                <w:sz w:val="21"/>
                <w:szCs w:val="21"/>
                <w:lang w:eastAsia="zh-CN"/>
              </w:rPr>
            </w:pPr>
            <w:r>
              <w:rPr>
                <w:rFonts w:hint="eastAsia" w:ascii="仿宋" w:hAnsi="仿宋" w:eastAsia="仿宋" w:cs="仿宋"/>
                <w:color w:val="auto"/>
                <w:sz w:val="21"/>
                <w:szCs w:val="21"/>
                <w:lang w:eastAsia="zh-CN"/>
              </w:rPr>
              <w:t>于浩洋</w:t>
            </w:r>
          </w:p>
        </w:tc>
        <w:tc>
          <w:tcPr>
            <w:tcW w:w="1122" w:type="dxa"/>
            <w:gridSpan w:val="2"/>
            <w:noWrap w:val="0"/>
            <w:vAlign w:val="center"/>
          </w:tcPr>
          <w:p w14:paraId="2FAF4070">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经管学院</w:t>
            </w:r>
          </w:p>
        </w:tc>
        <w:tc>
          <w:tcPr>
            <w:tcW w:w="1202" w:type="dxa"/>
            <w:noWrap w:val="0"/>
            <w:vAlign w:val="center"/>
          </w:tcPr>
          <w:p w14:paraId="12665EE3">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eastAsia="zh-CN"/>
              </w:rPr>
              <w:t>大数据管理与应用</w:t>
            </w:r>
          </w:p>
        </w:tc>
        <w:tc>
          <w:tcPr>
            <w:tcW w:w="687" w:type="dxa"/>
            <w:gridSpan w:val="2"/>
            <w:noWrap w:val="0"/>
            <w:vAlign w:val="center"/>
          </w:tcPr>
          <w:p w14:paraId="5B4CADF1">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eastAsia="zh-CN"/>
              </w:rPr>
              <w:t>男</w:t>
            </w:r>
          </w:p>
        </w:tc>
        <w:tc>
          <w:tcPr>
            <w:tcW w:w="927" w:type="dxa"/>
            <w:gridSpan w:val="3"/>
            <w:noWrap w:val="0"/>
            <w:vAlign w:val="center"/>
          </w:tcPr>
          <w:p w14:paraId="4A870605">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2411020213</w:t>
            </w:r>
          </w:p>
        </w:tc>
        <w:tc>
          <w:tcPr>
            <w:tcW w:w="1462" w:type="dxa"/>
            <w:gridSpan w:val="3"/>
            <w:noWrap w:val="0"/>
            <w:vAlign w:val="center"/>
          </w:tcPr>
          <w:p w14:paraId="74897BBB">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15890061599</w:t>
            </w:r>
          </w:p>
        </w:tc>
        <w:tc>
          <w:tcPr>
            <w:tcW w:w="1293" w:type="dxa"/>
            <w:gridSpan w:val="2"/>
            <w:noWrap w:val="0"/>
            <w:vAlign w:val="center"/>
          </w:tcPr>
          <w:p w14:paraId="37E8204D">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河南省郑州市二七区保全街13号楼</w:t>
            </w:r>
          </w:p>
        </w:tc>
        <w:tc>
          <w:tcPr>
            <w:tcW w:w="1424" w:type="dxa"/>
            <w:gridSpan w:val="2"/>
            <w:noWrap w:val="0"/>
            <w:vAlign w:val="center"/>
          </w:tcPr>
          <w:p w14:paraId="1EE9889A">
            <w:pPr>
              <w:spacing w:line="360" w:lineRule="auto"/>
              <w:jc w:val="center"/>
              <w:rPr>
                <w:rFonts w:hint="default"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系统测试和</w:t>
            </w:r>
            <w:r>
              <w:rPr>
                <w:rFonts w:hint="default" w:ascii="仿宋" w:hAnsi="仿宋" w:eastAsia="仿宋" w:cs="仿宋"/>
                <w:color w:val="auto"/>
                <w:sz w:val="21"/>
                <w:szCs w:val="21"/>
                <w:lang w:val="en-US" w:eastAsia="zh-CN"/>
              </w:rPr>
              <w:t>PPT</w:t>
            </w:r>
            <w:r>
              <w:rPr>
                <w:rFonts w:hint="eastAsia" w:ascii="仿宋" w:hAnsi="仿宋" w:eastAsia="仿宋" w:cs="仿宋"/>
                <w:color w:val="auto"/>
                <w:sz w:val="21"/>
                <w:szCs w:val="21"/>
                <w:lang w:val="en-US" w:eastAsia="zh-CN"/>
              </w:rPr>
              <w:t>制作</w:t>
            </w:r>
          </w:p>
        </w:tc>
      </w:tr>
      <w:tr w14:paraId="2177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52" w:type="dxa"/>
            <w:gridSpan w:val="2"/>
            <w:vMerge w:val="continue"/>
            <w:noWrap w:val="0"/>
            <w:vAlign w:val="center"/>
          </w:tcPr>
          <w:p w14:paraId="40E6BD66">
            <w:pPr>
              <w:spacing w:line="360" w:lineRule="auto"/>
              <w:jc w:val="center"/>
              <w:rPr>
                <w:rFonts w:hint="eastAsia"/>
                <w:color w:val="auto"/>
                <w:szCs w:val="21"/>
              </w:rPr>
            </w:pPr>
          </w:p>
        </w:tc>
        <w:tc>
          <w:tcPr>
            <w:tcW w:w="851" w:type="dxa"/>
            <w:noWrap w:val="0"/>
            <w:vAlign w:val="center"/>
          </w:tcPr>
          <w:p w14:paraId="68375E3B">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吴权昊</w:t>
            </w:r>
          </w:p>
        </w:tc>
        <w:tc>
          <w:tcPr>
            <w:tcW w:w="1122" w:type="dxa"/>
            <w:gridSpan w:val="2"/>
            <w:noWrap w:val="0"/>
            <w:vAlign w:val="center"/>
          </w:tcPr>
          <w:p w14:paraId="79DF359B">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经管学院</w:t>
            </w:r>
          </w:p>
        </w:tc>
        <w:tc>
          <w:tcPr>
            <w:tcW w:w="1202" w:type="dxa"/>
            <w:noWrap w:val="0"/>
            <w:vAlign w:val="center"/>
          </w:tcPr>
          <w:p w14:paraId="74CE86C2">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市场营销（中加）</w:t>
            </w:r>
          </w:p>
        </w:tc>
        <w:tc>
          <w:tcPr>
            <w:tcW w:w="687" w:type="dxa"/>
            <w:gridSpan w:val="2"/>
            <w:noWrap w:val="0"/>
            <w:vAlign w:val="center"/>
          </w:tcPr>
          <w:p w14:paraId="1CD745BF">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lang w:eastAsia="zh-CN"/>
              </w:rPr>
              <w:t>男</w:t>
            </w:r>
          </w:p>
        </w:tc>
        <w:tc>
          <w:tcPr>
            <w:tcW w:w="927" w:type="dxa"/>
            <w:gridSpan w:val="3"/>
            <w:noWrap w:val="0"/>
            <w:vAlign w:val="center"/>
          </w:tcPr>
          <w:p w14:paraId="154F520F">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2411031127</w:t>
            </w:r>
          </w:p>
        </w:tc>
        <w:tc>
          <w:tcPr>
            <w:tcW w:w="1462" w:type="dxa"/>
            <w:gridSpan w:val="3"/>
            <w:noWrap w:val="0"/>
            <w:vAlign w:val="center"/>
          </w:tcPr>
          <w:p w14:paraId="7B673872">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13870094639</w:t>
            </w:r>
          </w:p>
        </w:tc>
        <w:tc>
          <w:tcPr>
            <w:tcW w:w="1293" w:type="dxa"/>
            <w:gridSpan w:val="2"/>
            <w:noWrap w:val="0"/>
            <w:vAlign w:val="center"/>
          </w:tcPr>
          <w:p w14:paraId="37D22938">
            <w:pPr>
              <w:spacing w:line="360" w:lineRule="auto"/>
              <w:jc w:val="center"/>
              <w:rPr>
                <w:rFonts w:hint="eastAsia" w:ascii="仿宋" w:hAnsi="仿宋" w:eastAsia="仿宋" w:cs="仿宋"/>
                <w:color w:val="auto"/>
                <w:sz w:val="21"/>
                <w:szCs w:val="21"/>
              </w:rPr>
            </w:pPr>
            <w:r>
              <w:rPr>
                <w:rFonts w:hint="eastAsia" w:ascii="仿宋" w:hAnsi="仿宋" w:eastAsia="仿宋" w:cs="仿宋"/>
                <w:color w:val="auto"/>
                <w:sz w:val="21"/>
                <w:szCs w:val="21"/>
              </w:rPr>
              <w:t>江西省南昌市青山湖区</w:t>
            </w:r>
          </w:p>
        </w:tc>
        <w:tc>
          <w:tcPr>
            <w:tcW w:w="1424" w:type="dxa"/>
            <w:gridSpan w:val="2"/>
            <w:noWrap w:val="0"/>
            <w:vAlign w:val="center"/>
          </w:tcPr>
          <w:p w14:paraId="61E74BE2">
            <w:pPr>
              <w:spacing w:line="360" w:lineRule="auto"/>
              <w:jc w:val="center"/>
              <w:rPr>
                <w:rFonts w:hint="eastAsia"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主要报告撰写</w:t>
            </w:r>
          </w:p>
        </w:tc>
      </w:tr>
      <w:tr w14:paraId="5F98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9920" w:type="dxa"/>
            <w:gridSpan w:val="18"/>
            <w:noWrap w:val="0"/>
            <w:vAlign w:val="center"/>
          </w:tcPr>
          <w:p w14:paraId="3086FE38">
            <w:pPr>
              <w:spacing w:line="360" w:lineRule="auto"/>
              <w:jc w:val="center"/>
              <w:rPr>
                <w:rFonts w:hint="eastAsia" w:ascii="SimSun" w:hAnsi="SimSun"/>
                <w:color w:val="auto"/>
                <w:szCs w:val="21"/>
                <w:lang w:val="en-US" w:eastAsia="zh-CN"/>
              </w:rPr>
            </w:pPr>
            <w:r>
              <w:rPr>
                <w:rFonts w:hint="eastAsia" w:ascii="黑体" w:hAnsi="黑体" w:eastAsia="黑体" w:cs="黑体"/>
                <w:b/>
                <w:bCs/>
                <w:color w:val="auto"/>
                <w:szCs w:val="21"/>
                <w:lang w:val="en-US" w:eastAsia="zh-CN"/>
              </w:rPr>
              <w:t>课题经费预算共计（包括旗帜制作费、问卷打印费、地铁公交费等，请如实填报）</w:t>
            </w:r>
          </w:p>
        </w:tc>
      </w:tr>
      <w:tr w14:paraId="57A81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2" w:type="dxa"/>
            <w:gridSpan w:val="2"/>
            <w:noWrap w:val="0"/>
            <w:vAlign w:val="center"/>
          </w:tcPr>
          <w:p w14:paraId="321FF273">
            <w:pPr>
              <w:spacing w:line="360" w:lineRule="auto"/>
              <w:jc w:val="center"/>
              <w:rPr>
                <w:rFonts w:hint="eastAsia" w:ascii="黑体" w:hAnsi="黑体" w:eastAsia="黑体" w:cs="黑体"/>
                <w:b w:val="0"/>
                <w:bCs/>
                <w:color w:val="auto"/>
                <w:szCs w:val="21"/>
                <w:lang w:eastAsia="zh-CN"/>
              </w:rPr>
            </w:pPr>
            <w:r>
              <w:rPr>
                <w:rFonts w:hint="eastAsia" w:ascii="黑体" w:hAnsi="黑体" w:eastAsia="黑体" w:cs="黑体"/>
                <w:b w:val="0"/>
                <w:bCs/>
                <w:color w:val="auto"/>
                <w:szCs w:val="21"/>
                <w:lang w:val="en-US" w:eastAsia="zh-CN"/>
              </w:rPr>
              <w:t>序号</w:t>
            </w:r>
          </w:p>
        </w:tc>
        <w:tc>
          <w:tcPr>
            <w:tcW w:w="1547" w:type="dxa"/>
            <w:gridSpan w:val="2"/>
            <w:noWrap w:val="0"/>
            <w:vAlign w:val="center"/>
          </w:tcPr>
          <w:p w14:paraId="38CD7EAF">
            <w:pPr>
              <w:spacing w:line="360" w:lineRule="auto"/>
              <w:jc w:val="center"/>
              <w:rPr>
                <w:rFonts w:hint="eastAsia" w:ascii="黑体" w:hAnsi="黑体" w:eastAsia="黑体" w:cs="黑体"/>
                <w:b w:val="0"/>
                <w:bCs/>
                <w:color w:val="auto"/>
                <w:szCs w:val="21"/>
                <w:lang w:val="en-US" w:eastAsia="zh-CN"/>
              </w:rPr>
            </w:pPr>
            <w:r>
              <w:rPr>
                <w:rFonts w:hint="eastAsia" w:ascii="黑体" w:hAnsi="黑体" w:eastAsia="黑体" w:cs="黑体"/>
                <w:b w:val="0"/>
                <w:bCs/>
                <w:color w:val="auto"/>
                <w:szCs w:val="21"/>
                <w:lang w:val="en-US" w:eastAsia="zh-CN"/>
              </w:rPr>
              <w:t>项目</w:t>
            </w:r>
          </w:p>
        </w:tc>
        <w:tc>
          <w:tcPr>
            <w:tcW w:w="4263" w:type="dxa"/>
            <w:gridSpan w:val="8"/>
            <w:noWrap w:val="0"/>
            <w:vAlign w:val="center"/>
          </w:tcPr>
          <w:p w14:paraId="37F196D1">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用途</w:t>
            </w:r>
          </w:p>
        </w:tc>
        <w:tc>
          <w:tcPr>
            <w:tcW w:w="1114" w:type="dxa"/>
            <w:gridSpan w:val="3"/>
            <w:noWrap w:val="0"/>
            <w:vAlign w:val="center"/>
          </w:tcPr>
          <w:p w14:paraId="41F31D7C">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单价</w:t>
            </w:r>
          </w:p>
        </w:tc>
        <w:tc>
          <w:tcPr>
            <w:tcW w:w="1056" w:type="dxa"/>
            <w:gridSpan w:val="2"/>
            <w:noWrap w:val="0"/>
            <w:vAlign w:val="center"/>
          </w:tcPr>
          <w:p w14:paraId="13AC2707">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数量</w:t>
            </w:r>
          </w:p>
        </w:tc>
        <w:tc>
          <w:tcPr>
            <w:tcW w:w="988" w:type="dxa"/>
            <w:noWrap w:val="0"/>
            <w:vAlign w:val="center"/>
          </w:tcPr>
          <w:p w14:paraId="7A361B6E">
            <w:pPr>
              <w:spacing w:line="360" w:lineRule="auto"/>
              <w:jc w:val="center"/>
              <w:rPr>
                <w:rFonts w:hint="eastAsia" w:ascii="黑体" w:hAnsi="黑体" w:eastAsia="黑体" w:cs="黑体"/>
                <w:b w:val="0"/>
                <w:bCs/>
                <w:color w:val="auto"/>
                <w:szCs w:val="21"/>
              </w:rPr>
            </w:pPr>
            <w:r>
              <w:rPr>
                <w:rFonts w:hint="eastAsia" w:ascii="黑体" w:hAnsi="黑体" w:eastAsia="黑体" w:cs="黑体"/>
                <w:b w:val="0"/>
                <w:bCs/>
                <w:color w:val="auto"/>
                <w:szCs w:val="21"/>
              </w:rPr>
              <w:t>小计</w:t>
            </w:r>
          </w:p>
        </w:tc>
      </w:tr>
      <w:tr w14:paraId="2BE7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2" w:type="dxa"/>
            <w:gridSpan w:val="2"/>
            <w:noWrap w:val="0"/>
            <w:vAlign w:val="center"/>
          </w:tcPr>
          <w:p w14:paraId="63344C88">
            <w:pPr>
              <w:spacing w:line="360" w:lineRule="auto"/>
              <w:jc w:val="center"/>
              <w:rPr>
                <w:rFonts w:hint="default" w:ascii="仿宋" w:hAnsi="仿宋" w:eastAsia="仿宋" w:cs="仿宋"/>
                <w:color w:val="auto"/>
                <w:szCs w:val="21"/>
                <w:lang w:val="en-US"/>
              </w:rPr>
            </w:pPr>
            <w:r>
              <w:rPr>
                <w:rFonts w:hint="default" w:ascii="仿宋" w:hAnsi="仿宋" w:eastAsia="仿宋" w:cs="仿宋"/>
                <w:color w:val="auto"/>
                <w:szCs w:val="21"/>
                <w:lang w:val="en-US"/>
              </w:rPr>
              <w:t>1</w:t>
            </w:r>
          </w:p>
        </w:tc>
        <w:tc>
          <w:tcPr>
            <w:tcW w:w="1547" w:type="dxa"/>
            <w:gridSpan w:val="2"/>
            <w:noWrap w:val="0"/>
            <w:vAlign w:val="center"/>
          </w:tcPr>
          <w:p w14:paraId="0B038C90">
            <w:pPr>
              <w:spacing w:line="360" w:lineRule="auto"/>
              <w:jc w:val="center"/>
              <w:rPr>
                <w:rFonts w:hint="eastAsia" w:ascii="仿宋" w:hAnsi="仿宋" w:eastAsia="仿宋" w:cs="仿宋"/>
                <w:color w:val="auto"/>
                <w:szCs w:val="21"/>
                <w:lang w:val="en-US" w:eastAsia="zh-CN"/>
              </w:rPr>
            </w:pPr>
            <w:r>
              <w:rPr>
                <w:rFonts w:hint="eastAsia" w:ascii="仿宋" w:hAnsi="仿宋" w:eastAsia="仿宋" w:cs="仿宋"/>
                <w:color w:val="auto"/>
                <w:szCs w:val="21"/>
                <w:lang w:val="en-US" w:eastAsia="zh-CN"/>
              </w:rPr>
              <w:t>交通费用</w:t>
            </w:r>
          </w:p>
        </w:tc>
        <w:tc>
          <w:tcPr>
            <w:tcW w:w="4263" w:type="dxa"/>
            <w:gridSpan w:val="8"/>
            <w:noWrap w:val="0"/>
            <w:vAlign w:val="center"/>
          </w:tcPr>
          <w:p w14:paraId="218C1976">
            <w:pPr>
              <w:spacing w:line="360" w:lineRule="auto"/>
              <w:jc w:val="center"/>
              <w:rPr>
                <w:rFonts w:hint="default" w:ascii="仿宋" w:hAnsi="仿宋" w:eastAsia="仿宋" w:cs="仿宋"/>
                <w:color w:val="auto"/>
                <w:szCs w:val="21"/>
                <w:lang w:val="en-US" w:eastAsia="zh-CN"/>
              </w:rPr>
            </w:pPr>
            <w:r>
              <w:rPr>
                <w:rFonts w:ascii="仿宋" w:hAnsi="仿宋" w:eastAsia="仿宋" w:cs="仿宋"/>
                <w:b w:val="0"/>
                <w:bCs w:val="0"/>
                <w:sz w:val="20"/>
                <w:szCs w:val="20"/>
              </w:rPr>
              <w:t>往返社区</w:t>
            </w:r>
            <w:r>
              <w:rPr>
                <w:rFonts w:hint="eastAsia" w:ascii="仿宋" w:hAnsi="仿宋" w:eastAsia="仿宋" w:cs="仿宋"/>
                <w:b w:val="0"/>
                <w:bCs w:val="0"/>
                <w:sz w:val="20"/>
                <w:szCs w:val="20"/>
                <w:lang w:eastAsia="zh-CN"/>
              </w:rPr>
              <w:t>，公园的</w:t>
            </w:r>
            <w:r>
              <w:rPr>
                <w:rFonts w:ascii="仿宋" w:hAnsi="仿宋" w:eastAsia="仿宋" w:cs="仿宋"/>
                <w:b w:val="0"/>
                <w:bCs w:val="0"/>
                <w:sz w:val="20"/>
                <w:szCs w:val="20"/>
              </w:rPr>
              <w:t>公共交通费用</w:t>
            </w:r>
          </w:p>
        </w:tc>
        <w:tc>
          <w:tcPr>
            <w:tcW w:w="1114" w:type="dxa"/>
            <w:gridSpan w:val="3"/>
            <w:noWrap w:val="0"/>
            <w:vAlign w:val="center"/>
          </w:tcPr>
          <w:p w14:paraId="34F67437">
            <w:pPr>
              <w:spacing w:line="360" w:lineRule="auto"/>
              <w:jc w:val="center"/>
              <w:rPr>
                <w:rFonts w:hint="eastAsia" w:ascii="仿宋" w:hAnsi="仿宋" w:eastAsia="仿宋" w:cs="仿宋"/>
                <w:color w:val="auto"/>
                <w:szCs w:val="21"/>
                <w:lang w:val="en-US" w:eastAsia="zh-CN"/>
              </w:rPr>
            </w:pPr>
          </w:p>
        </w:tc>
        <w:tc>
          <w:tcPr>
            <w:tcW w:w="1056" w:type="dxa"/>
            <w:gridSpan w:val="2"/>
            <w:noWrap w:val="0"/>
            <w:vAlign w:val="center"/>
          </w:tcPr>
          <w:p w14:paraId="1EF7020F">
            <w:pPr>
              <w:spacing w:line="360" w:lineRule="auto"/>
              <w:jc w:val="center"/>
              <w:rPr>
                <w:rFonts w:hint="eastAsia" w:ascii="仿宋" w:hAnsi="仿宋" w:eastAsia="仿宋" w:cs="仿宋"/>
                <w:color w:val="auto"/>
                <w:szCs w:val="21"/>
              </w:rPr>
            </w:pPr>
          </w:p>
        </w:tc>
        <w:tc>
          <w:tcPr>
            <w:tcW w:w="988" w:type="dxa"/>
            <w:noWrap w:val="0"/>
            <w:vAlign w:val="center"/>
          </w:tcPr>
          <w:p w14:paraId="444EC46E">
            <w:pPr>
              <w:spacing w:line="360" w:lineRule="auto"/>
              <w:jc w:val="center"/>
              <w:rPr>
                <w:rFonts w:hint="default" w:ascii="仿宋" w:hAnsi="仿宋" w:eastAsia="仿宋" w:cs="仿宋"/>
                <w:color w:val="auto"/>
                <w:szCs w:val="21"/>
                <w:lang w:val="en-US"/>
              </w:rPr>
            </w:pPr>
            <w:r>
              <w:rPr>
                <w:rFonts w:hint="default" w:ascii="仿宋" w:hAnsi="仿宋" w:eastAsia="仿宋" w:cs="仿宋"/>
                <w:color w:val="auto"/>
                <w:szCs w:val="21"/>
                <w:lang w:val="en-US"/>
              </w:rPr>
              <w:t>50</w:t>
            </w:r>
          </w:p>
        </w:tc>
      </w:tr>
      <w:tr w14:paraId="6D17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2" w:type="dxa"/>
            <w:gridSpan w:val="2"/>
            <w:noWrap w:val="0"/>
            <w:vAlign w:val="center"/>
          </w:tcPr>
          <w:p w14:paraId="017A63FF">
            <w:pPr>
              <w:spacing w:line="360" w:lineRule="auto"/>
              <w:jc w:val="center"/>
              <w:rPr>
                <w:rFonts w:hint="default" w:ascii="仿宋" w:hAnsi="仿宋" w:eastAsia="仿宋" w:cs="仿宋"/>
                <w:color w:val="auto"/>
                <w:szCs w:val="21"/>
                <w:lang w:val="en-US"/>
              </w:rPr>
            </w:pPr>
            <w:r>
              <w:rPr>
                <w:rFonts w:hint="default" w:ascii="仿宋" w:hAnsi="仿宋" w:eastAsia="仿宋" w:cs="仿宋"/>
                <w:color w:val="auto"/>
                <w:szCs w:val="21"/>
                <w:lang w:val="en-US"/>
              </w:rPr>
              <w:t>2</w:t>
            </w:r>
          </w:p>
        </w:tc>
        <w:tc>
          <w:tcPr>
            <w:tcW w:w="1547" w:type="dxa"/>
            <w:gridSpan w:val="2"/>
            <w:noWrap w:val="0"/>
            <w:vAlign w:val="center"/>
          </w:tcPr>
          <w:p w14:paraId="44D7F098">
            <w:pPr>
              <w:spacing w:line="360" w:lineRule="auto"/>
              <w:jc w:val="center"/>
              <w:rPr>
                <w:rFonts w:hint="eastAsia" w:ascii="仿宋" w:hAnsi="仿宋" w:eastAsia="仿宋" w:cs="仿宋"/>
                <w:color w:val="auto"/>
                <w:szCs w:val="21"/>
                <w:lang w:val="en-US" w:eastAsia="zh-CN"/>
              </w:rPr>
            </w:pPr>
            <w:r>
              <w:rPr>
                <w:rFonts w:hint="eastAsia" w:ascii="仿宋" w:hAnsi="仿宋" w:eastAsia="仿宋" w:cs="仿宋"/>
                <w:color w:val="auto"/>
                <w:szCs w:val="21"/>
                <w:lang w:val="en-US" w:eastAsia="zh-CN"/>
              </w:rPr>
              <w:t>算力费用</w:t>
            </w:r>
          </w:p>
        </w:tc>
        <w:tc>
          <w:tcPr>
            <w:tcW w:w="4263" w:type="dxa"/>
            <w:gridSpan w:val="8"/>
            <w:noWrap w:val="0"/>
            <w:vAlign w:val="center"/>
          </w:tcPr>
          <w:p w14:paraId="0B62A573">
            <w:pPr>
              <w:spacing w:line="360" w:lineRule="auto"/>
              <w:jc w:val="center"/>
              <w:rPr>
                <w:rFonts w:hint="eastAsia" w:ascii="仿宋" w:hAnsi="仿宋" w:eastAsia="仿宋" w:cs="仿宋"/>
                <w:color w:val="auto"/>
                <w:szCs w:val="21"/>
                <w:lang w:eastAsia="zh-CN"/>
              </w:rPr>
            </w:pPr>
            <w:r>
              <w:rPr>
                <w:rFonts w:hint="eastAsia" w:ascii="仿宋" w:hAnsi="仿宋" w:eastAsia="仿宋" w:cs="仿宋"/>
                <w:color w:val="auto"/>
                <w:szCs w:val="21"/>
                <w:lang w:eastAsia="zh-CN"/>
              </w:rPr>
              <w:t>模型训练等需要上云</w:t>
            </w:r>
          </w:p>
        </w:tc>
        <w:tc>
          <w:tcPr>
            <w:tcW w:w="1114" w:type="dxa"/>
            <w:gridSpan w:val="3"/>
            <w:noWrap w:val="0"/>
            <w:vAlign w:val="center"/>
          </w:tcPr>
          <w:p w14:paraId="0EFD9D20">
            <w:pPr>
              <w:spacing w:line="360" w:lineRule="auto"/>
              <w:jc w:val="center"/>
              <w:rPr>
                <w:rFonts w:hint="eastAsia" w:ascii="仿宋" w:hAnsi="仿宋" w:eastAsia="仿宋" w:cs="仿宋"/>
                <w:color w:val="auto"/>
                <w:szCs w:val="21"/>
              </w:rPr>
            </w:pPr>
          </w:p>
        </w:tc>
        <w:tc>
          <w:tcPr>
            <w:tcW w:w="1056" w:type="dxa"/>
            <w:gridSpan w:val="2"/>
            <w:noWrap w:val="0"/>
            <w:vAlign w:val="center"/>
          </w:tcPr>
          <w:p w14:paraId="2A910729">
            <w:pPr>
              <w:spacing w:line="360" w:lineRule="auto"/>
              <w:jc w:val="center"/>
              <w:rPr>
                <w:rFonts w:hint="eastAsia" w:ascii="仿宋" w:hAnsi="仿宋" w:eastAsia="仿宋" w:cs="仿宋"/>
                <w:color w:val="auto"/>
                <w:szCs w:val="21"/>
              </w:rPr>
            </w:pPr>
          </w:p>
        </w:tc>
        <w:tc>
          <w:tcPr>
            <w:tcW w:w="988" w:type="dxa"/>
            <w:noWrap w:val="0"/>
            <w:vAlign w:val="center"/>
          </w:tcPr>
          <w:p w14:paraId="321598CD">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300</w:t>
            </w:r>
          </w:p>
        </w:tc>
      </w:tr>
      <w:tr w14:paraId="1F30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952" w:type="dxa"/>
            <w:gridSpan w:val="2"/>
            <w:noWrap w:val="0"/>
            <w:vAlign w:val="center"/>
          </w:tcPr>
          <w:p w14:paraId="282CD389">
            <w:pPr>
              <w:spacing w:line="360" w:lineRule="auto"/>
              <w:jc w:val="center"/>
              <w:rPr>
                <w:rFonts w:hint="eastAsia" w:ascii="仿宋" w:hAnsi="仿宋" w:eastAsia="仿宋" w:cs="仿宋"/>
                <w:color w:val="auto"/>
                <w:szCs w:val="21"/>
                <w:lang w:val="en-US" w:eastAsia="zh-CN"/>
              </w:rPr>
            </w:pPr>
            <w:r>
              <w:rPr>
                <w:rFonts w:hint="eastAsia" w:ascii="仿宋" w:hAnsi="仿宋" w:eastAsia="仿宋" w:cs="仿宋"/>
                <w:color w:val="auto"/>
                <w:szCs w:val="21"/>
                <w:lang w:val="en-US" w:eastAsia="zh-CN"/>
              </w:rPr>
              <w:t>3</w:t>
            </w:r>
          </w:p>
        </w:tc>
        <w:tc>
          <w:tcPr>
            <w:tcW w:w="1547" w:type="dxa"/>
            <w:gridSpan w:val="2"/>
            <w:noWrap w:val="0"/>
            <w:vAlign w:val="center"/>
          </w:tcPr>
          <w:p w14:paraId="6ACFEE1F">
            <w:pPr>
              <w:spacing w:line="360" w:lineRule="auto"/>
              <w:jc w:val="center"/>
              <w:rPr>
                <w:rFonts w:hint="eastAsia" w:ascii="仿宋" w:hAnsi="仿宋" w:eastAsia="仿宋" w:cs="仿宋"/>
                <w:color w:val="auto"/>
                <w:szCs w:val="21"/>
                <w:lang w:eastAsia="zh-CN"/>
              </w:rPr>
            </w:pPr>
            <w:r>
              <w:rPr>
                <w:rFonts w:hint="eastAsia" w:ascii="仿宋" w:hAnsi="仿宋" w:eastAsia="仿宋" w:cs="仿宋"/>
                <w:color w:val="auto"/>
                <w:szCs w:val="21"/>
                <w:lang w:eastAsia="zh-CN"/>
              </w:rPr>
              <w:t>材料费用</w:t>
            </w:r>
          </w:p>
        </w:tc>
        <w:tc>
          <w:tcPr>
            <w:tcW w:w="4263" w:type="dxa"/>
            <w:gridSpan w:val="8"/>
            <w:noWrap w:val="0"/>
            <w:vAlign w:val="center"/>
          </w:tcPr>
          <w:p w14:paraId="06FA07D1">
            <w:pPr>
              <w:spacing w:line="360" w:lineRule="auto"/>
              <w:jc w:val="center"/>
              <w:rPr>
                <w:rFonts w:hint="eastAsia" w:ascii="仿宋" w:hAnsi="仿宋" w:eastAsia="仿宋" w:cs="仿宋"/>
                <w:color w:val="auto"/>
                <w:szCs w:val="21"/>
                <w:lang w:eastAsia="zh-CN"/>
              </w:rPr>
            </w:pPr>
            <w:r>
              <w:rPr>
                <w:rFonts w:hint="eastAsia" w:ascii="仿宋" w:hAnsi="仿宋" w:eastAsia="仿宋" w:cs="仿宋"/>
                <w:color w:val="auto"/>
                <w:szCs w:val="21"/>
                <w:lang w:eastAsia="zh-CN"/>
              </w:rPr>
              <w:t>问卷制作等</w:t>
            </w:r>
          </w:p>
        </w:tc>
        <w:tc>
          <w:tcPr>
            <w:tcW w:w="1114" w:type="dxa"/>
            <w:gridSpan w:val="3"/>
            <w:noWrap w:val="0"/>
            <w:vAlign w:val="center"/>
          </w:tcPr>
          <w:p w14:paraId="24C71279">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0.5</w:t>
            </w:r>
          </w:p>
        </w:tc>
        <w:tc>
          <w:tcPr>
            <w:tcW w:w="1056" w:type="dxa"/>
            <w:gridSpan w:val="2"/>
            <w:noWrap w:val="0"/>
            <w:vAlign w:val="center"/>
          </w:tcPr>
          <w:p w14:paraId="330890CF">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100</w:t>
            </w:r>
          </w:p>
        </w:tc>
        <w:tc>
          <w:tcPr>
            <w:tcW w:w="988" w:type="dxa"/>
            <w:noWrap w:val="0"/>
            <w:vAlign w:val="center"/>
          </w:tcPr>
          <w:p w14:paraId="1AEB367C">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50</w:t>
            </w:r>
          </w:p>
        </w:tc>
      </w:tr>
      <w:tr w14:paraId="2DDE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2" w:type="dxa"/>
            <w:gridSpan w:val="2"/>
            <w:noWrap w:val="0"/>
            <w:vAlign w:val="center"/>
          </w:tcPr>
          <w:p w14:paraId="09B909AD">
            <w:pPr>
              <w:spacing w:line="360" w:lineRule="auto"/>
              <w:jc w:val="center"/>
              <w:rPr>
                <w:rFonts w:hint="eastAsia" w:ascii="仿宋" w:hAnsi="仿宋" w:eastAsia="仿宋" w:cs="仿宋"/>
                <w:color w:val="auto"/>
                <w:szCs w:val="21"/>
                <w:lang w:val="en-US" w:eastAsia="zh-CN"/>
              </w:rPr>
            </w:pPr>
            <w:r>
              <w:rPr>
                <w:rFonts w:hint="eastAsia" w:ascii="仿宋" w:hAnsi="仿宋" w:eastAsia="仿宋" w:cs="仿宋"/>
                <w:color w:val="auto"/>
                <w:szCs w:val="21"/>
                <w:lang w:val="en-US" w:eastAsia="zh-CN"/>
              </w:rPr>
              <w:t>4</w:t>
            </w:r>
          </w:p>
        </w:tc>
        <w:tc>
          <w:tcPr>
            <w:tcW w:w="1547" w:type="dxa"/>
            <w:gridSpan w:val="2"/>
            <w:noWrap w:val="0"/>
            <w:vAlign w:val="center"/>
          </w:tcPr>
          <w:p w14:paraId="7CD6022C">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eastAsia="zh-CN"/>
              </w:rPr>
              <w:t>调研礼品</w:t>
            </w:r>
            <w:r>
              <w:rPr>
                <w:rFonts w:hint="default" w:ascii="仿宋" w:hAnsi="仿宋" w:eastAsia="仿宋" w:cs="仿宋"/>
                <w:color w:val="auto"/>
                <w:szCs w:val="21"/>
                <w:lang w:val="en-US" w:eastAsia="zh-CN"/>
              </w:rPr>
              <w:t>(</w:t>
            </w:r>
            <w:r>
              <w:rPr>
                <w:rFonts w:hint="eastAsia" w:ascii="仿宋" w:hAnsi="仿宋" w:eastAsia="仿宋" w:cs="仿宋"/>
                <w:color w:val="auto"/>
                <w:szCs w:val="21"/>
                <w:lang w:val="en-US" w:eastAsia="zh-CN"/>
              </w:rPr>
              <w:t>小扇子）</w:t>
            </w:r>
          </w:p>
        </w:tc>
        <w:tc>
          <w:tcPr>
            <w:tcW w:w="4263" w:type="dxa"/>
            <w:gridSpan w:val="8"/>
            <w:noWrap w:val="0"/>
            <w:vAlign w:val="center"/>
          </w:tcPr>
          <w:p w14:paraId="0CCCA029">
            <w:pPr>
              <w:spacing w:line="360" w:lineRule="auto"/>
              <w:jc w:val="center"/>
              <w:rPr>
                <w:rFonts w:hint="eastAsia" w:ascii="仿宋" w:hAnsi="仿宋" w:eastAsia="仿宋" w:cs="仿宋"/>
                <w:color w:val="auto"/>
                <w:szCs w:val="21"/>
                <w:lang w:eastAsia="zh-CN"/>
              </w:rPr>
            </w:pPr>
            <w:r>
              <w:rPr>
                <w:rFonts w:hint="eastAsia" w:ascii="仿宋" w:hAnsi="仿宋" w:eastAsia="仿宋" w:cs="仿宋"/>
                <w:color w:val="auto"/>
                <w:szCs w:val="21"/>
                <w:lang w:eastAsia="zh-CN"/>
              </w:rPr>
              <w:t>对参与问卷的居民发放礼品</w:t>
            </w:r>
          </w:p>
        </w:tc>
        <w:tc>
          <w:tcPr>
            <w:tcW w:w="1114" w:type="dxa"/>
            <w:gridSpan w:val="3"/>
            <w:noWrap w:val="0"/>
            <w:vAlign w:val="center"/>
          </w:tcPr>
          <w:p w14:paraId="13AD3B10">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3</w:t>
            </w:r>
          </w:p>
        </w:tc>
        <w:tc>
          <w:tcPr>
            <w:tcW w:w="1056" w:type="dxa"/>
            <w:gridSpan w:val="2"/>
            <w:noWrap w:val="0"/>
            <w:vAlign w:val="center"/>
          </w:tcPr>
          <w:p w14:paraId="2F61A60A">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100</w:t>
            </w:r>
          </w:p>
        </w:tc>
        <w:tc>
          <w:tcPr>
            <w:tcW w:w="988" w:type="dxa"/>
            <w:noWrap w:val="0"/>
            <w:vAlign w:val="center"/>
          </w:tcPr>
          <w:p w14:paraId="1E4A1C28">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300</w:t>
            </w:r>
          </w:p>
        </w:tc>
      </w:tr>
      <w:tr w14:paraId="59F3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2" w:type="dxa"/>
            <w:gridSpan w:val="2"/>
            <w:noWrap w:val="0"/>
            <w:vAlign w:val="center"/>
          </w:tcPr>
          <w:p w14:paraId="18A61494">
            <w:pPr>
              <w:spacing w:line="360" w:lineRule="auto"/>
              <w:jc w:val="center"/>
              <w:rPr>
                <w:rFonts w:hint="eastAsia" w:ascii="仿宋" w:hAnsi="仿宋" w:eastAsia="仿宋" w:cs="仿宋"/>
                <w:color w:val="auto"/>
                <w:szCs w:val="21"/>
              </w:rPr>
            </w:pPr>
            <w:r>
              <w:rPr>
                <w:rFonts w:hint="eastAsia" w:ascii="黑体" w:hAnsi="黑体" w:eastAsia="黑体" w:cs="黑体"/>
                <w:b w:val="0"/>
                <w:bCs/>
                <w:color w:val="auto"/>
                <w:szCs w:val="21"/>
              </w:rPr>
              <w:t>预算</w:t>
            </w:r>
            <w:r>
              <w:rPr>
                <w:rFonts w:hint="eastAsia" w:ascii="黑体" w:hAnsi="黑体" w:eastAsia="黑体" w:cs="黑体"/>
                <w:b w:val="0"/>
                <w:bCs/>
                <w:color w:val="auto"/>
                <w:szCs w:val="21"/>
                <w:lang w:val="en-US" w:eastAsia="zh-CN"/>
              </w:rPr>
              <w:t>中需要</w:t>
            </w:r>
            <w:r>
              <w:rPr>
                <w:rFonts w:hint="eastAsia" w:ascii="黑体" w:hAnsi="黑体" w:eastAsia="黑体" w:cs="黑体"/>
                <w:b w:val="0"/>
                <w:bCs/>
                <w:color w:val="auto"/>
                <w:szCs w:val="21"/>
              </w:rPr>
              <w:t>说明</w:t>
            </w:r>
            <w:r>
              <w:rPr>
                <w:rFonts w:hint="eastAsia" w:ascii="黑体" w:hAnsi="黑体" w:eastAsia="黑体" w:cs="黑体"/>
                <w:b w:val="0"/>
                <w:bCs/>
                <w:color w:val="auto"/>
                <w:szCs w:val="21"/>
                <w:lang w:val="en-US" w:eastAsia="zh-CN"/>
              </w:rPr>
              <w:t>的情况</w:t>
            </w:r>
          </w:p>
        </w:tc>
        <w:tc>
          <w:tcPr>
            <w:tcW w:w="8968" w:type="dxa"/>
            <w:gridSpan w:val="16"/>
            <w:noWrap w:val="0"/>
            <w:vAlign w:val="top"/>
          </w:tcPr>
          <w:p w14:paraId="33F4B251">
            <w:pPr>
              <w:spacing w:line="360" w:lineRule="auto"/>
              <w:jc w:val="both"/>
              <w:rPr>
                <w:rFonts w:hint="eastAsia" w:ascii="仿宋" w:hAnsi="仿宋" w:eastAsia="仿宋" w:cs="仿宋"/>
                <w:color w:val="auto"/>
                <w:szCs w:val="21"/>
              </w:rPr>
            </w:pPr>
          </w:p>
        </w:tc>
      </w:tr>
      <w:tr w14:paraId="1632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2" w:type="dxa"/>
            <w:gridSpan w:val="12"/>
            <w:noWrap w:val="0"/>
            <w:vAlign w:val="center"/>
          </w:tcPr>
          <w:p w14:paraId="76E1543D">
            <w:pPr>
              <w:spacing w:line="360" w:lineRule="auto"/>
              <w:jc w:val="center"/>
              <w:rPr>
                <w:rFonts w:hint="eastAsia" w:ascii="仿宋" w:hAnsi="仿宋" w:eastAsia="仿宋" w:cs="仿宋"/>
                <w:b/>
                <w:color w:val="auto"/>
                <w:szCs w:val="21"/>
              </w:rPr>
            </w:pPr>
            <w:r>
              <w:rPr>
                <w:rFonts w:hint="eastAsia" w:ascii="黑体" w:hAnsi="黑体" w:eastAsia="黑体" w:cs="黑体"/>
                <w:b w:val="0"/>
                <w:bCs/>
                <w:color w:val="auto"/>
                <w:szCs w:val="21"/>
                <w:lang w:val="en-US" w:eastAsia="zh-CN"/>
              </w:rPr>
              <w:t>申报经费</w:t>
            </w:r>
            <w:r>
              <w:rPr>
                <w:rFonts w:hint="eastAsia" w:ascii="黑体" w:hAnsi="黑体" w:eastAsia="黑体" w:cs="黑体"/>
                <w:b w:val="0"/>
                <w:bCs/>
                <w:color w:val="auto"/>
                <w:szCs w:val="21"/>
              </w:rPr>
              <w:t>总计</w:t>
            </w:r>
          </w:p>
        </w:tc>
        <w:tc>
          <w:tcPr>
            <w:tcW w:w="1114" w:type="dxa"/>
            <w:gridSpan w:val="3"/>
            <w:tcBorders>
              <w:tr2bl w:val="single" w:color="auto" w:sz="4" w:space="0"/>
            </w:tcBorders>
            <w:noWrap w:val="0"/>
            <w:vAlign w:val="center"/>
          </w:tcPr>
          <w:p w14:paraId="6094396B">
            <w:pPr>
              <w:spacing w:line="360" w:lineRule="auto"/>
              <w:jc w:val="center"/>
              <w:rPr>
                <w:rFonts w:hint="eastAsia" w:ascii="仿宋" w:hAnsi="仿宋" w:eastAsia="仿宋" w:cs="仿宋"/>
                <w:color w:val="auto"/>
                <w:szCs w:val="21"/>
              </w:rPr>
            </w:pPr>
          </w:p>
        </w:tc>
        <w:tc>
          <w:tcPr>
            <w:tcW w:w="1056" w:type="dxa"/>
            <w:gridSpan w:val="2"/>
            <w:tcBorders>
              <w:tr2bl w:val="single" w:color="auto" w:sz="4" w:space="0"/>
            </w:tcBorders>
            <w:noWrap w:val="0"/>
            <w:vAlign w:val="center"/>
          </w:tcPr>
          <w:p w14:paraId="1620D1A2">
            <w:pPr>
              <w:spacing w:line="360" w:lineRule="auto"/>
              <w:jc w:val="center"/>
              <w:rPr>
                <w:rFonts w:hint="eastAsia" w:ascii="仿宋" w:hAnsi="仿宋" w:eastAsia="仿宋" w:cs="仿宋"/>
                <w:color w:val="auto"/>
                <w:szCs w:val="21"/>
              </w:rPr>
            </w:pPr>
          </w:p>
        </w:tc>
        <w:tc>
          <w:tcPr>
            <w:tcW w:w="988" w:type="dxa"/>
            <w:noWrap w:val="0"/>
            <w:vAlign w:val="center"/>
          </w:tcPr>
          <w:p w14:paraId="114F94B4">
            <w:pPr>
              <w:spacing w:line="360" w:lineRule="auto"/>
              <w:jc w:val="center"/>
              <w:rPr>
                <w:rFonts w:hint="default" w:ascii="仿宋" w:hAnsi="仿宋" w:eastAsia="仿宋" w:cs="仿宋"/>
                <w:color w:val="auto"/>
                <w:szCs w:val="21"/>
                <w:lang w:val="en-US" w:eastAsia="zh-CN"/>
              </w:rPr>
            </w:pPr>
            <w:r>
              <w:rPr>
                <w:rFonts w:hint="eastAsia" w:ascii="仿宋" w:hAnsi="仿宋" w:eastAsia="仿宋" w:cs="仿宋"/>
                <w:color w:val="auto"/>
                <w:szCs w:val="21"/>
                <w:lang w:val="en-US" w:eastAsia="zh-CN"/>
              </w:rPr>
              <w:t>700</w:t>
            </w:r>
          </w:p>
        </w:tc>
      </w:tr>
      <w:tr w14:paraId="5B6B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1" w:type="dxa"/>
            <w:vMerge w:val="restart"/>
            <w:noWrap w:val="0"/>
            <w:vAlign w:val="center"/>
          </w:tcPr>
          <w:p w14:paraId="69293A59">
            <w:pPr>
              <w:spacing w:line="360" w:lineRule="auto"/>
              <w:jc w:val="center"/>
              <w:rPr>
                <w:rFonts w:hint="eastAsia" w:ascii="黑体" w:hAnsi="黑体" w:eastAsia="黑体" w:cs="黑体"/>
                <w:b/>
              </w:rPr>
            </w:pPr>
            <w:r>
              <w:rPr>
                <w:rFonts w:hint="eastAsia" w:ascii="黑体" w:hAnsi="黑体" w:eastAsia="黑体" w:cs="黑体"/>
                <w:b/>
                <w:bCs w:val="0"/>
                <w:color w:val="auto"/>
                <w:szCs w:val="21"/>
              </w:rPr>
              <w:t>指导教师意见</w:t>
            </w:r>
          </w:p>
        </w:tc>
        <w:tc>
          <w:tcPr>
            <w:tcW w:w="4535" w:type="dxa"/>
            <w:gridSpan w:val="8"/>
            <w:noWrap w:val="0"/>
            <w:vAlign w:val="center"/>
          </w:tcPr>
          <w:p w14:paraId="314401A5">
            <w:pPr>
              <w:spacing w:line="360" w:lineRule="auto"/>
              <w:ind w:right="105"/>
              <w:jc w:val="center"/>
              <w:rPr>
                <w:rFonts w:hint="eastAsia" w:ascii="SimSun" w:hAnsi="SimSun"/>
              </w:rPr>
            </w:pPr>
            <w:r>
              <w:rPr>
                <w:rFonts w:hint="eastAsia" w:ascii="黑体" w:hAnsi="黑体" w:eastAsia="黑体" w:cs="黑体"/>
                <w:b w:val="0"/>
                <w:bCs/>
                <w:color w:val="auto"/>
                <w:szCs w:val="21"/>
              </w:rPr>
              <w:t>是否已完整阅读申报书</w:t>
            </w:r>
          </w:p>
        </w:tc>
        <w:tc>
          <w:tcPr>
            <w:tcW w:w="4444" w:type="dxa"/>
            <w:gridSpan w:val="9"/>
            <w:noWrap w:val="0"/>
            <w:vAlign w:val="center"/>
          </w:tcPr>
          <w:p w14:paraId="492E0135">
            <w:pPr>
              <w:spacing w:line="360" w:lineRule="auto"/>
              <w:ind w:right="105"/>
              <w:jc w:val="left"/>
            </w:pPr>
            <w:r>
              <w:rPr>
                <w:rFonts w:hint="eastAsia" w:ascii="仿宋" w:hAnsi="仿宋" w:eastAsia="仿宋" w:cs="仿宋"/>
                <w:color w:val="auto"/>
                <w:lang w:val="en-US" w:eastAsia="zh-CN"/>
              </w:rPr>
              <w:sym w:font="Wingdings 2" w:char="0052"/>
            </w:r>
            <w:r>
              <w:rPr>
                <w:rFonts w:hint="eastAsia" w:ascii="仿宋" w:hAnsi="仿宋" w:eastAsia="仿宋" w:cs="仿宋"/>
                <w:color w:val="auto"/>
                <w:lang w:val="en-US" w:eastAsia="zh-CN"/>
              </w:rPr>
              <w:t xml:space="preserve">是  </w:t>
            </w:r>
            <w:r>
              <w:rPr>
                <w:rFonts w:hint="eastAsia" w:ascii="仿宋" w:hAnsi="仿宋" w:eastAsia="仿宋" w:cs="仿宋"/>
                <w:color w:val="auto"/>
                <w:lang w:val="en-US" w:eastAsia="zh-CN"/>
              </w:rPr>
              <w:sym w:font="Wingdings 2" w:char="00A3"/>
            </w:r>
            <w:r>
              <w:rPr>
                <w:rFonts w:hint="eastAsia" w:ascii="仿宋" w:hAnsi="仿宋" w:eastAsia="仿宋" w:cs="仿宋"/>
                <w:color w:val="auto"/>
                <w:lang w:val="en-US" w:eastAsia="zh-CN"/>
              </w:rPr>
              <w:t>否</w:t>
            </w:r>
          </w:p>
        </w:tc>
      </w:tr>
      <w:tr w14:paraId="6C472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4" w:hRule="atLeast"/>
          <w:jc w:val="center"/>
        </w:trPr>
        <w:tc>
          <w:tcPr>
            <w:tcW w:w="941" w:type="dxa"/>
            <w:vMerge w:val="continue"/>
            <w:noWrap w:val="0"/>
            <w:vAlign w:val="center"/>
          </w:tcPr>
          <w:p w14:paraId="467B2B6B">
            <w:pPr>
              <w:rPr>
                <w:rFonts w:hint="eastAsia" w:ascii="黑体" w:hAnsi="黑体" w:eastAsia="黑体" w:cs="黑体"/>
                <w:b/>
              </w:rPr>
            </w:pPr>
          </w:p>
        </w:tc>
        <w:tc>
          <w:tcPr>
            <w:tcW w:w="8979" w:type="dxa"/>
            <w:gridSpan w:val="17"/>
            <w:noWrap w:val="0"/>
            <w:vAlign w:val="center"/>
          </w:tcPr>
          <w:p w14:paraId="3C0863D5">
            <w:pPr>
              <w:spacing w:line="360" w:lineRule="auto"/>
              <w:rPr>
                <w:rFonts w:hint="default" w:ascii="仿宋" w:hAnsi="仿宋" w:eastAsia="仿宋" w:cs="仿宋"/>
                <w:lang w:val="en-US" w:eastAsia="zh-CN"/>
              </w:rPr>
            </w:pPr>
            <w:r>
              <w:rPr>
                <w:rFonts w:hint="eastAsia" w:ascii="仿宋" w:hAnsi="仿宋" w:eastAsia="仿宋" w:cs="仿宋"/>
                <w:lang w:eastAsia="zh-CN"/>
              </w:rPr>
              <w:t>（</w:t>
            </w:r>
            <w:r>
              <w:rPr>
                <w:rFonts w:hint="eastAsia" w:ascii="仿宋" w:hAnsi="仿宋" w:eastAsia="仿宋" w:cs="仿宋"/>
                <w:lang w:val="en-US" w:eastAsia="zh-CN"/>
              </w:rPr>
              <w:t>对项目的来源、选题、立意、活动内容、可行性、技术支持、安全性等内容进行评价）</w:t>
            </w:r>
          </w:p>
          <w:p w14:paraId="7BDF7514">
            <w:pPr>
              <w:spacing w:line="360" w:lineRule="auto"/>
              <w:rPr>
                <w:rFonts w:hint="eastAsia" w:ascii="仿宋" w:hAnsi="仿宋" w:eastAsia="仿宋" w:cs="仿宋"/>
              </w:rPr>
            </w:pPr>
          </w:p>
          <w:p w14:paraId="2025B9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rPr>
            </w:pPr>
            <w:r>
              <w:rPr>
                <w:rFonts w:hint="eastAsia" w:ascii="仿宋" w:hAnsi="仿宋" w:eastAsia="仿宋" w:cs="仿宋"/>
              </w:rPr>
              <w:t>本项目选题源于上海人口老龄化加剧背景下老年人跌倒高发且缺乏有效实时监测手段的现实痛点，紧密结合“人民城市”建设与智慧养老政策导向，具有鲜明的社会需求驱动特征。选题立意清晰，将计算机视觉中的姿态识别技术应用于社区老年人安全监护，既回应了老龄化社会的急迫需求，又体现了专业服务社会的价值追求。</w:t>
            </w:r>
          </w:p>
          <w:p w14:paraId="688348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rPr>
            </w:pPr>
            <w:r>
              <w:rPr>
                <w:rFonts w:hint="eastAsia" w:ascii="仿宋" w:hAnsi="仿宋" w:eastAsia="仿宋" w:cs="仿宋"/>
              </w:rPr>
              <w:t>项目活动内容设计合理，涵盖技术开发与实地调研两条主线：基于YOLOv8-Pose预训练模型构建跌倒检测算法，并计划在桂林公园等真实场景开展问卷调研与系统测试，形成了“需求发现—系统设计—反馈优化”的实践闭环。团队成员分工明确，涵盖开发、数据整理、报告撰写等环节，体现了跨专业协作能力。</w:t>
            </w:r>
          </w:p>
          <w:p w14:paraId="272156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rPr>
            </w:pPr>
            <w:r>
              <w:rPr>
                <w:rFonts w:hint="eastAsia" w:ascii="仿宋" w:hAnsi="仿宋" w:eastAsia="仿宋" w:cs="仿宋"/>
              </w:rPr>
              <w:t>从可行性看，技术路线成熟可靠——YOLOv8-Pose为开源预训练模型，无需从零训练；跌倒判断基于关节角度、重心高度等可解释特征，开发难度可控；公开数据集丰富，仅需少量实地补充测试，且预算经费压力小。实践地点为本地社区公园，交通便利，公益属性强，易于获得许可与居民配合，周期安排与课余时间匹配，风险可控。</w:t>
            </w:r>
          </w:p>
          <w:p w14:paraId="154F38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rPr>
            </w:pPr>
            <w:r>
              <w:rPr>
                <w:rFonts w:hint="eastAsia" w:ascii="仿宋" w:hAnsi="仿宋" w:eastAsia="仿宋" w:cs="仿宋"/>
              </w:rPr>
              <w:t>技术支持方面，团队成员多为大数据管理与应用专业，具备Python与机器学习基础，指导教师可提供算法优化与系统集成指导。安全性上，团队统一行动、提前报备、保护隐私、做好数据备份，并建立了应急联系机制，无重大安全风险。</w:t>
            </w:r>
          </w:p>
          <w:p w14:paraId="7428EC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rPr>
            </w:pPr>
            <w:r>
              <w:rPr>
                <w:rFonts w:hint="eastAsia" w:ascii="仿宋" w:hAnsi="仿宋" w:eastAsia="仿宋" w:cs="仿宋"/>
              </w:rPr>
              <w:t>综上，本项目立足真实社会问题，技术路径可行，实践意义突出，同意申报</w:t>
            </w:r>
          </w:p>
          <w:p w14:paraId="60636C1D">
            <w:pPr>
              <w:spacing w:line="360" w:lineRule="auto"/>
              <w:rPr>
                <w:rFonts w:hint="eastAsia" w:ascii="仿宋" w:hAnsi="仿宋" w:eastAsia="仿宋" w:cs="仿宋"/>
              </w:rPr>
            </w:pPr>
          </w:p>
          <w:p w14:paraId="44609709">
            <w:pPr>
              <w:spacing w:line="360" w:lineRule="auto"/>
              <w:rPr>
                <w:rFonts w:hint="eastAsia" w:ascii="仿宋" w:hAnsi="仿宋" w:eastAsia="仿宋" w:cs="仿宋"/>
              </w:rPr>
            </w:pPr>
          </w:p>
          <w:p w14:paraId="0663F336">
            <w:pPr>
              <w:spacing w:line="360" w:lineRule="auto"/>
              <w:rPr>
                <w:rFonts w:hint="eastAsia" w:ascii="仿宋" w:hAnsi="仿宋" w:eastAsia="仿宋" w:cs="仿宋"/>
              </w:rPr>
            </w:pPr>
          </w:p>
          <w:p w14:paraId="17F0F2B1">
            <w:pPr>
              <w:wordWrap w:val="0"/>
              <w:spacing w:line="360" w:lineRule="auto"/>
              <w:jc w:val="right"/>
              <w:rPr>
                <w:rFonts w:hint="eastAsia" w:ascii="仿宋" w:hAnsi="仿宋" w:eastAsia="仿宋" w:cs="仿宋"/>
                <w:b/>
                <w:bCs w:val="0"/>
              </w:rPr>
            </w:pPr>
            <w:r>
              <w:rPr>
                <w:rFonts w:hint="eastAsia" w:ascii="仿宋" w:hAnsi="仿宋" w:eastAsia="仿宋" w:cs="仿宋"/>
                <w:b/>
                <w:bCs w:val="0"/>
                <w:lang w:val="en-US" w:eastAsia="zh-CN"/>
              </w:rPr>
              <w:t>盖</w:t>
            </w:r>
            <w:r>
              <w:rPr>
                <w:rFonts w:hint="eastAsia" w:ascii="仿宋" w:hAnsi="仿宋" w:eastAsia="仿宋" w:cs="仿宋"/>
                <w:b/>
                <w:bCs w:val="0"/>
              </w:rPr>
              <w:t xml:space="preserve">  章   </w:t>
            </w:r>
            <w:r>
              <w:rPr>
                <w:rFonts w:hint="eastAsia" w:ascii="仿宋" w:hAnsi="仿宋" w:eastAsia="仿宋" w:cs="仿宋"/>
                <w:b/>
                <w:bCs w:val="0"/>
                <w:lang w:val="en-US" w:eastAsia="zh-CN"/>
              </w:rPr>
              <w:t xml:space="preserve"> </w:t>
            </w:r>
            <w:r>
              <w:rPr>
                <w:rFonts w:hint="eastAsia" w:ascii="仿宋" w:hAnsi="仿宋" w:eastAsia="仿宋" w:cs="仿宋"/>
                <w:b/>
                <w:bCs w:val="0"/>
                <w:lang w:val="en-US" w:eastAsia="zh-CN"/>
              </w:rPr>
              <w:drawing>
                <wp:inline distT="0" distB="0" distL="114300" distR="114300">
                  <wp:extent cx="429895" cy="248285"/>
                  <wp:effectExtent l="0" t="0" r="8255" b="18415"/>
                  <wp:docPr id="1" name="图片 1" descr="609f5ea370982b7a3182fb05b490f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09f5ea370982b7a3182fb05b490f1b9"/>
                          <pic:cNvPicPr>
                            <a:picLocks noChangeAspect="1"/>
                          </pic:cNvPicPr>
                        </pic:nvPicPr>
                        <pic:blipFill>
                          <a:blip r:embed="rId5"/>
                          <a:stretch>
                            <a:fillRect/>
                          </a:stretch>
                        </pic:blipFill>
                        <pic:spPr>
                          <a:xfrm>
                            <a:off x="0" y="0"/>
                            <a:ext cx="429895" cy="248285"/>
                          </a:xfrm>
                          <a:prstGeom prst="rect">
                            <a:avLst/>
                          </a:prstGeom>
                        </pic:spPr>
                      </pic:pic>
                    </a:graphicData>
                  </a:graphic>
                </wp:inline>
              </w:drawing>
            </w:r>
            <w:r>
              <w:rPr>
                <w:rFonts w:hint="eastAsia" w:ascii="仿宋" w:hAnsi="仿宋" w:eastAsia="仿宋" w:cs="仿宋"/>
                <w:b/>
                <w:bCs w:val="0"/>
                <w:lang w:val="en-US" w:eastAsia="zh-CN"/>
              </w:rPr>
              <w:t xml:space="preserve">    </w:t>
            </w:r>
            <w:r>
              <w:rPr>
                <w:rFonts w:hint="eastAsia" w:ascii="仿宋" w:hAnsi="仿宋" w:eastAsia="仿宋" w:cs="仿宋"/>
                <w:b/>
                <w:bCs w:val="0"/>
              </w:rPr>
              <w:t xml:space="preserve">           </w:t>
            </w:r>
          </w:p>
          <w:p w14:paraId="298DA2CB">
            <w:pPr>
              <w:spacing w:line="360" w:lineRule="auto"/>
              <w:jc w:val="center"/>
              <w:rPr>
                <w:rFonts w:hint="eastAsia" w:ascii="仿宋" w:hAnsi="仿宋" w:eastAsia="仿宋" w:cs="仿宋"/>
                <w:b/>
              </w:rPr>
            </w:pPr>
            <w:r>
              <w:rPr>
                <w:rFonts w:hint="eastAsia" w:ascii="仿宋" w:hAnsi="仿宋" w:eastAsia="仿宋" w:cs="仿宋"/>
                <w:b/>
                <w:bCs w:val="0"/>
                <w:lang w:val="en-US" w:eastAsia="zh-CN"/>
              </w:rPr>
              <w:t xml:space="preserve">                                                 日  期： </w:t>
            </w:r>
            <w:r>
              <w:rPr>
                <w:rFonts w:hint="eastAsia" w:ascii="仿宋" w:hAnsi="仿宋" w:eastAsia="仿宋" w:cs="仿宋"/>
                <w:lang w:val="en-US" w:eastAsia="zh-CN"/>
              </w:rPr>
              <w:t xml:space="preserve"> 2026 年  4  月 30 日</w:t>
            </w:r>
          </w:p>
        </w:tc>
      </w:tr>
      <w:tr w14:paraId="264E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2" w:hRule="atLeast"/>
          <w:jc w:val="center"/>
        </w:trPr>
        <w:tc>
          <w:tcPr>
            <w:tcW w:w="941" w:type="dxa"/>
            <w:noWrap w:val="0"/>
            <w:vAlign w:val="center"/>
          </w:tcPr>
          <w:p w14:paraId="0F74C9C3">
            <w:pPr>
              <w:spacing w:line="360" w:lineRule="auto"/>
              <w:jc w:val="center"/>
              <w:rPr>
                <w:rFonts w:hint="eastAsia" w:ascii="黑体" w:hAnsi="黑体" w:eastAsia="黑体" w:cs="黑体"/>
                <w:b/>
              </w:rPr>
            </w:pPr>
            <w:r>
              <w:rPr>
                <w:rFonts w:hint="eastAsia" w:ascii="黑体" w:hAnsi="黑体" w:eastAsia="黑体" w:cs="黑体"/>
                <w:b/>
                <w:lang w:val="en-US" w:eastAsia="zh-CN"/>
              </w:rPr>
              <w:t>学部（院）推报</w:t>
            </w:r>
            <w:r>
              <w:rPr>
                <w:rFonts w:hint="eastAsia" w:ascii="黑体" w:hAnsi="黑体" w:eastAsia="黑体" w:cs="黑体"/>
                <w:b/>
              </w:rPr>
              <w:t>意见</w:t>
            </w:r>
          </w:p>
        </w:tc>
        <w:tc>
          <w:tcPr>
            <w:tcW w:w="8979" w:type="dxa"/>
            <w:gridSpan w:val="17"/>
            <w:noWrap w:val="0"/>
            <w:vAlign w:val="center"/>
          </w:tcPr>
          <w:p w14:paraId="7688DA2C">
            <w:pPr>
              <w:spacing w:line="360" w:lineRule="auto"/>
              <w:rPr>
                <w:rFonts w:hint="eastAsia" w:ascii="仿宋" w:hAnsi="仿宋" w:eastAsia="仿宋" w:cs="仿宋"/>
                <w:b/>
              </w:rPr>
            </w:pPr>
          </w:p>
          <w:p w14:paraId="2233C5F6">
            <w:pPr>
              <w:spacing w:line="360" w:lineRule="auto"/>
              <w:rPr>
                <w:rFonts w:hint="eastAsia" w:ascii="仿宋" w:hAnsi="仿宋" w:eastAsia="仿宋" w:cs="仿宋"/>
                <w:b/>
              </w:rPr>
            </w:pPr>
          </w:p>
          <w:p w14:paraId="1AC1A6F1">
            <w:pPr>
              <w:spacing w:line="360" w:lineRule="auto"/>
              <w:rPr>
                <w:rFonts w:hint="eastAsia" w:ascii="仿宋" w:hAnsi="仿宋" w:eastAsia="仿宋" w:cs="仿宋"/>
                <w:b/>
              </w:rPr>
            </w:pPr>
          </w:p>
          <w:p w14:paraId="489CD0DA">
            <w:pPr>
              <w:spacing w:line="360" w:lineRule="auto"/>
              <w:rPr>
                <w:rFonts w:hint="eastAsia" w:ascii="仿宋" w:hAnsi="仿宋" w:eastAsia="仿宋" w:cs="仿宋"/>
                <w:b/>
              </w:rPr>
            </w:pPr>
          </w:p>
          <w:p w14:paraId="2CB561CF">
            <w:pPr>
              <w:wordWrap w:val="0"/>
              <w:spacing w:line="360" w:lineRule="auto"/>
              <w:jc w:val="right"/>
              <w:rPr>
                <w:rFonts w:hint="eastAsia" w:ascii="仿宋" w:hAnsi="仿宋" w:eastAsia="仿宋" w:cs="仿宋"/>
                <w:b/>
                <w:bCs w:val="0"/>
              </w:rPr>
            </w:pPr>
            <w:r>
              <w:rPr>
                <w:rFonts w:hint="eastAsia" w:ascii="仿宋" w:hAnsi="仿宋" w:eastAsia="仿宋" w:cs="仿宋"/>
                <w:b/>
                <w:bCs w:val="0"/>
                <w:lang w:val="en-US" w:eastAsia="zh-CN"/>
              </w:rPr>
              <w:t>盖</w:t>
            </w:r>
            <w:r>
              <w:rPr>
                <w:rFonts w:hint="eastAsia" w:ascii="仿宋" w:hAnsi="仿宋" w:eastAsia="仿宋" w:cs="仿宋"/>
                <w:b/>
                <w:bCs w:val="0"/>
              </w:rPr>
              <w:t xml:space="preserve">  章   </w:t>
            </w:r>
            <w:r>
              <w:rPr>
                <w:rFonts w:hint="eastAsia" w:ascii="仿宋" w:hAnsi="仿宋" w:eastAsia="仿宋" w:cs="仿宋"/>
                <w:b/>
                <w:bCs w:val="0"/>
                <w:lang w:val="en-US" w:eastAsia="zh-CN"/>
              </w:rPr>
              <w:t xml:space="preserve">     </w:t>
            </w:r>
            <w:r>
              <w:rPr>
                <w:rFonts w:hint="eastAsia" w:ascii="仿宋" w:hAnsi="仿宋" w:eastAsia="仿宋" w:cs="仿宋"/>
                <w:b/>
                <w:bCs w:val="0"/>
              </w:rPr>
              <w:t xml:space="preserve">                 </w:t>
            </w:r>
          </w:p>
          <w:p w14:paraId="39C5B684">
            <w:pPr>
              <w:wordWrap w:val="0"/>
              <w:spacing w:line="360" w:lineRule="auto"/>
              <w:jc w:val="right"/>
              <w:rPr>
                <w:rFonts w:hint="default" w:ascii="仿宋" w:hAnsi="仿宋" w:eastAsia="仿宋" w:cs="仿宋"/>
                <w:lang w:val="en-US" w:eastAsia="zh-CN"/>
              </w:rPr>
            </w:pPr>
            <w:r>
              <w:rPr>
                <w:rFonts w:hint="eastAsia" w:ascii="仿宋" w:hAnsi="仿宋" w:eastAsia="仿宋" w:cs="仿宋"/>
                <w:b/>
                <w:bCs w:val="0"/>
                <w:lang w:val="en-US" w:eastAsia="zh-CN"/>
              </w:rPr>
              <w:t xml:space="preserve">日  期： </w:t>
            </w:r>
            <w:r>
              <w:rPr>
                <w:rFonts w:hint="eastAsia" w:ascii="仿宋" w:hAnsi="仿宋" w:eastAsia="仿宋" w:cs="仿宋"/>
                <w:lang w:val="en-US" w:eastAsia="zh-CN"/>
              </w:rPr>
              <w:t xml:space="preserve">     年    月    日   </w:t>
            </w:r>
          </w:p>
        </w:tc>
      </w:tr>
    </w:tbl>
    <w:p w14:paraId="54FA5203">
      <w:r>
        <w:br w:type="page"/>
      </w:r>
    </w:p>
    <w:p w14:paraId="21175845">
      <w:pPr>
        <w:spacing w:line="360" w:lineRule="auto"/>
        <w:jc w:val="center"/>
        <w:rPr>
          <w:rFonts w:ascii="黑体" w:hAnsi="黑体" w:eastAsia="黑体"/>
          <w:b/>
          <w:sz w:val="24"/>
        </w:rPr>
      </w:pPr>
      <w:r>
        <w:rPr>
          <w:rFonts w:hint="eastAsia" w:ascii="黑体" w:hAnsi="黑体" w:eastAsia="黑体"/>
          <w:b/>
          <w:sz w:val="24"/>
        </w:rPr>
        <w:t>表</w:t>
      </w:r>
      <w:r>
        <w:rPr>
          <w:rFonts w:hint="eastAsia" w:ascii="黑体" w:hAnsi="黑体" w:eastAsia="黑体"/>
          <w:b/>
          <w:sz w:val="24"/>
          <w:lang w:val="en-US" w:eastAsia="zh-CN"/>
        </w:rPr>
        <w:t xml:space="preserve">2 </w:t>
      </w:r>
      <w:r>
        <w:rPr>
          <w:rFonts w:hint="eastAsia" w:ascii="黑体" w:hAnsi="黑体" w:eastAsia="黑体"/>
          <w:b/>
          <w:sz w:val="24"/>
        </w:rPr>
        <w:t>项目申报材料</w:t>
      </w:r>
    </w:p>
    <w:tbl>
      <w:tblPr>
        <w:tblStyle w:val="5"/>
        <w:tblW w:w="92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3"/>
        <w:gridCol w:w="8559"/>
      </w:tblGrid>
      <w:tr w14:paraId="0923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733" w:type="dxa"/>
            <w:noWrap w:val="0"/>
            <w:vAlign w:val="center"/>
          </w:tcPr>
          <w:p w14:paraId="33A19980">
            <w:pPr>
              <w:spacing w:line="360" w:lineRule="auto"/>
              <w:jc w:val="center"/>
              <w:rPr>
                <w:rFonts w:hint="eastAsia" w:ascii="黑体" w:hAnsi="黑体" w:eastAsia="黑体" w:cs="黑体"/>
                <w:b/>
                <w:bCs w:val="0"/>
                <w:color w:val="auto"/>
                <w:szCs w:val="21"/>
                <w:lang w:val="en-US" w:eastAsia="zh-CN"/>
              </w:rPr>
            </w:pPr>
            <w:r>
              <w:rPr>
                <w:rFonts w:hint="eastAsia" w:ascii="黑体" w:hAnsi="黑体" w:eastAsia="黑体" w:cs="黑体"/>
                <w:b/>
                <w:bCs w:val="0"/>
                <w:color w:val="auto"/>
              </w:rPr>
              <w:t>项目名称</w:t>
            </w:r>
          </w:p>
        </w:tc>
        <w:tc>
          <w:tcPr>
            <w:tcW w:w="8559" w:type="dxa"/>
            <w:noWrap w:val="0"/>
            <w:vAlign w:val="center"/>
          </w:tcPr>
          <w:p w14:paraId="7582697B">
            <w:pPr>
              <w:spacing w:line="360" w:lineRule="auto"/>
              <w:rPr>
                <w:rFonts w:hint="default" w:ascii="仿宋_GB2312" w:hAnsi="SimSun" w:eastAsia="仿宋_GB2312"/>
                <w:lang w:val="en-US" w:eastAsia="zh-CN"/>
              </w:rPr>
            </w:pPr>
            <w:r>
              <w:rPr>
                <w:rFonts w:ascii="仿宋" w:hAnsi="仿宋" w:eastAsia="仿宋" w:cs="仿宋"/>
                <w:b w:val="0"/>
                <w:bCs w:val="0"/>
                <w:sz w:val="28"/>
                <w:szCs w:val="28"/>
                <w:u w:val="none"/>
              </w:rPr>
              <w:t>基于姿态识别的老年人跌倒检测系统研究与开发</w:t>
            </w:r>
          </w:p>
        </w:tc>
      </w:tr>
      <w:tr w14:paraId="1B20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jc w:val="center"/>
        </w:trPr>
        <w:tc>
          <w:tcPr>
            <w:tcW w:w="733" w:type="dxa"/>
            <w:noWrap w:val="0"/>
            <w:vAlign w:val="center"/>
          </w:tcPr>
          <w:p w14:paraId="36FBE6B0">
            <w:pPr>
              <w:spacing w:line="360" w:lineRule="auto"/>
              <w:jc w:val="center"/>
              <w:rPr>
                <w:rFonts w:hint="eastAsia" w:ascii="黑体" w:hAnsi="黑体" w:eastAsia="黑体" w:cs="黑体"/>
                <w:b/>
                <w:bCs w:val="0"/>
                <w:color w:val="auto"/>
                <w:szCs w:val="21"/>
                <w:lang w:val="en-US" w:eastAsia="zh-CN"/>
              </w:rPr>
            </w:pPr>
            <w:r>
              <w:rPr>
                <w:rFonts w:hint="eastAsia" w:ascii="黑体" w:hAnsi="黑体" w:eastAsia="黑体" w:cs="黑体"/>
                <w:b/>
                <w:bCs w:val="0"/>
                <w:color w:val="auto"/>
                <w:lang w:val="en-US" w:eastAsia="zh-CN"/>
              </w:rPr>
              <w:t>项目类别</w:t>
            </w:r>
          </w:p>
        </w:tc>
        <w:tc>
          <w:tcPr>
            <w:tcW w:w="8559" w:type="dxa"/>
            <w:noWrap w:val="0"/>
            <w:vAlign w:val="center"/>
          </w:tcPr>
          <w:p w14:paraId="7478967A">
            <w:pPr>
              <w:spacing w:line="360" w:lineRule="auto"/>
              <w:rPr>
                <w:rFonts w:hint="eastAsia" w:ascii="仿宋_GB2312" w:hAnsi="SimSun" w:eastAsia="仿宋_GB2312"/>
              </w:rPr>
            </w:pPr>
            <w:r>
              <w:rPr>
                <w:rFonts w:hint="eastAsia" w:ascii="仿宋_GB2312" w:hAnsi="SimSun" w:eastAsia="仿宋_GB2312" w:cs="SimSun"/>
                <w:kern w:val="0"/>
                <w:sz w:val="24"/>
                <w:lang w:val="zh-CN" w:eastAsia="zh-CN"/>
              </w:rPr>
              <w:t>专业实践”专项</w:t>
            </w:r>
          </w:p>
        </w:tc>
      </w:tr>
      <w:tr w14:paraId="4D9F2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jc w:val="center"/>
        </w:trPr>
        <w:tc>
          <w:tcPr>
            <w:tcW w:w="733" w:type="dxa"/>
            <w:noWrap w:val="0"/>
            <w:vAlign w:val="center"/>
          </w:tcPr>
          <w:p w14:paraId="5DAF53C7">
            <w:pPr>
              <w:spacing w:line="360" w:lineRule="auto"/>
              <w:jc w:val="center"/>
              <w:rPr>
                <w:rFonts w:hint="default" w:ascii="黑体" w:hAnsi="黑体" w:eastAsia="黑体" w:cs="黑体"/>
                <w:b/>
                <w:bCs w:val="0"/>
                <w:color w:val="auto"/>
                <w:lang w:val="en-US" w:eastAsia="zh-CN"/>
              </w:rPr>
            </w:pPr>
            <w:r>
              <w:rPr>
                <w:rFonts w:hint="eastAsia" w:ascii="黑体" w:hAnsi="黑体" w:eastAsia="黑体" w:cs="黑体"/>
                <w:b/>
                <w:bCs w:val="0"/>
                <w:color w:val="auto"/>
                <w:lang w:val="en-US" w:eastAsia="zh-CN"/>
              </w:rPr>
              <w:t>项目摘要</w:t>
            </w:r>
          </w:p>
        </w:tc>
        <w:tc>
          <w:tcPr>
            <w:tcW w:w="8559" w:type="dxa"/>
            <w:noWrap w:val="0"/>
            <w:vAlign w:val="center"/>
          </w:tcPr>
          <w:p w14:paraId="6F9CD5EB">
            <w:pPr>
              <w:spacing w:line="360" w:lineRule="auto"/>
              <w:rPr>
                <w:rFonts w:hint="default" w:ascii="仿宋_GB2312" w:hAnsi="SimSun" w:eastAsia="仿宋_GB2312"/>
                <w:lang w:val="en-US" w:eastAsia="zh-CN"/>
              </w:rPr>
            </w:pPr>
            <w:r>
              <w:rPr>
                <w:rFonts w:hint="eastAsia" w:ascii="仿宋_GB2312" w:hAnsi="SimSun" w:eastAsia="仿宋_GB2312"/>
                <w:lang w:val="en-US" w:eastAsia="zh-CN"/>
              </w:rPr>
              <w:t>（请凝练项目背景及创新、前往地区及调研方法、预期成果等内容，</w:t>
            </w:r>
            <w:r>
              <w:rPr>
                <w:rFonts w:hint="eastAsia" w:ascii="仿宋_GB2312" w:hAnsi="SimSun" w:eastAsia="仿宋_GB2312"/>
                <w:color w:val="FF0000"/>
                <w:lang w:val="en-US" w:eastAsia="zh-CN"/>
              </w:rPr>
              <w:t>350字以内</w:t>
            </w:r>
            <w:r>
              <w:rPr>
                <w:rFonts w:hint="eastAsia" w:ascii="仿宋_GB2312" w:hAnsi="SimSun" w:eastAsia="仿宋_GB2312"/>
                <w:lang w:val="en-US" w:eastAsia="zh-CN"/>
              </w:rPr>
              <w:t>）</w:t>
            </w:r>
          </w:p>
          <w:p w14:paraId="0883801E">
            <w:pPr>
              <w:spacing w:line="360" w:lineRule="auto"/>
              <w:rPr>
                <w:rFonts w:hint="eastAsia" w:ascii="仿宋_GB2312" w:hAnsi="SimSun" w:eastAsia="仿宋_GB2312"/>
                <w:lang w:val="en-US" w:eastAsia="zh-CN"/>
              </w:rPr>
            </w:pPr>
            <w:r>
              <w:rPr>
                <w:rFonts w:hint="eastAsia" w:ascii="仿宋_GB2312" w:hAnsi="SimSun" w:eastAsia="仿宋_GB2312"/>
                <w:lang w:val="en-US" w:eastAsia="zh-CN"/>
              </w:rPr>
              <w:t>项目详细介绍可另附页。</w:t>
            </w:r>
          </w:p>
          <w:p w14:paraId="1BF6C7E7">
            <w:pPr>
              <w:spacing w:line="360" w:lineRule="auto"/>
              <w:rPr>
                <w:rFonts w:hint="eastAsia" w:ascii="仿宋_GB2312" w:hAnsi="SimSun" w:eastAsia="仿宋_GB2312"/>
                <w:lang w:val="en-US" w:eastAsia="zh-CN"/>
              </w:rPr>
            </w:pPr>
            <w:r>
              <w:rPr>
                <w:rFonts w:ascii="仿宋" w:hAnsi="仿宋" w:eastAsia="仿宋" w:cs="仿宋"/>
                <w:b w:val="0"/>
                <w:bCs w:val="0"/>
                <w:sz w:val="20"/>
                <w:szCs w:val="20"/>
              </w:rPr>
              <w:t>本项目面向上海社区老年人安全问题，综合运用计算机视觉与姿态识别技术，开发一套基于YOLOv8-Pose的老年人跌倒检测系统。项目</w:t>
            </w:r>
            <w:r>
              <w:rPr>
                <w:rFonts w:hint="eastAsia" w:ascii="仿宋" w:hAnsi="仿宋" w:eastAsia="仿宋" w:cs="仿宋"/>
                <w:b w:val="0"/>
                <w:bCs w:val="0"/>
                <w:sz w:val="20"/>
                <w:szCs w:val="20"/>
                <w:lang w:eastAsia="zh-CN"/>
              </w:rPr>
              <w:t>将</w:t>
            </w:r>
            <w:r>
              <w:rPr>
                <w:rFonts w:ascii="仿宋" w:hAnsi="仿宋" w:eastAsia="仿宋" w:cs="仿宋"/>
                <w:b w:val="0"/>
                <w:bCs w:val="0"/>
                <w:sz w:val="20"/>
                <w:szCs w:val="20"/>
              </w:rPr>
              <w:t>公开数据集（UR Fall Detection Dataset等）为基础，结合少量实地采集数据，通过提取人体17个关键关节坐标，设计跌倒判断算法，实现对跌倒行为的自动识别与预警。系统配备可视化交互界面，支持图片输入，并在上海市社区</w:t>
            </w:r>
            <w:r>
              <w:rPr>
                <w:rFonts w:hint="eastAsia" w:ascii="仿宋" w:hAnsi="仿宋" w:eastAsia="仿宋" w:cs="仿宋"/>
                <w:b w:val="0"/>
                <w:bCs w:val="0"/>
                <w:sz w:val="20"/>
                <w:szCs w:val="20"/>
                <w:lang w:eastAsia="zh-CN"/>
              </w:rPr>
              <w:t>或公园</w:t>
            </w:r>
            <w:r>
              <w:rPr>
                <w:rFonts w:ascii="仿宋" w:hAnsi="仿宋" w:eastAsia="仿宋" w:cs="仿宋"/>
                <w:b w:val="0"/>
                <w:bCs w:val="0"/>
                <w:sz w:val="20"/>
                <w:szCs w:val="20"/>
              </w:rPr>
              <w:t>开展实地测试与调研，收集社区居民及管理者对智慧养老技术的意见反馈。研究成果将以调研报告、系统演示视频的形式呈现，为上海人民城市建设中推进智慧社区、精细化治理提供技术参考与实践依据。</w:t>
            </w:r>
          </w:p>
          <w:p w14:paraId="590737BD">
            <w:pPr>
              <w:spacing w:line="360" w:lineRule="auto"/>
              <w:rPr>
                <w:rFonts w:hint="eastAsia" w:ascii="仿宋_GB2312" w:hAnsi="SimSun" w:eastAsia="仿宋_GB2312"/>
                <w:lang w:val="en-US" w:eastAsia="zh-CN"/>
              </w:rPr>
            </w:pPr>
          </w:p>
          <w:p w14:paraId="71B4C0B8">
            <w:pPr>
              <w:spacing w:line="360" w:lineRule="auto"/>
              <w:rPr>
                <w:rFonts w:hint="default" w:ascii="仿宋_GB2312" w:hAnsi="SimSun" w:eastAsia="仿宋_GB2312"/>
                <w:lang w:val="en-US" w:eastAsia="zh-CN"/>
              </w:rPr>
            </w:pPr>
          </w:p>
          <w:p w14:paraId="54DFAF75">
            <w:pPr>
              <w:spacing w:line="360" w:lineRule="auto"/>
              <w:rPr>
                <w:rFonts w:hint="eastAsia" w:ascii="仿宋_GB2312" w:hAnsi="SimSun" w:eastAsia="仿宋_GB2312"/>
                <w:lang w:val="en-US" w:eastAsia="zh-CN"/>
              </w:rPr>
            </w:pPr>
          </w:p>
        </w:tc>
      </w:tr>
      <w:tr w14:paraId="4E49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33" w:type="dxa"/>
            <w:noWrap w:val="0"/>
            <w:vAlign w:val="center"/>
          </w:tcPr>
          <w:p w14:paraId="07A9ECAA">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项</w:t>
            </w:r>
          </w:p>
          <w:p w14:paraId="7C41AD6F">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目</w:t>
            </w:r>
          </w:p>
          <w:p w14:paraId="1E485FF8">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背</w:t>
            </w:r>
          </w:p>
          <w:p w14:paraId="7D428D12">
            <w:pPr>
              <w:spacing w:line="360" w:lineRule="auto"/>
              <w:jc w:val="center"/>
              <w:rPr>
                <w:rFonts w:hint="default" w:ascii="黑体" w:hAnsi="黑体" w:eastAsia="黑体" w:cs="黑体"/>
                <w:b/>
                <w:bCs w:val="0"/>
                <w:color w:val="auto"/>
                <w:lang w:val="en-US" w:eastAsia="zh-CN"/>
              </w:rPr>
            </w:pPr>
            <w:r>
              <w:rPr>
                <w:rFonts w:hint="eastAsia" w:ascii="黑体" w:hAnsi="黑体" w:eastAsia="黑体" w:cs="黑体"/>
                <w:b/>
                <w:bCs w:val="0"/>
                <w:color w:val="auto"/>
                <w:lang w:val="en-US" w:eastAsia="zh-CN"/>
              </w:rPr>
              <w:t>景</w:t>
            </w:r>
          </w:p>
        </w:tc>
        <w:tc>
          <w:tcPr>
            <w:tcW w:w="8559" w:type="dxa"/>
            <w:noWrap w:val="0"/>
            <w:vAlign w:val="center"/>
          </w:tcPr>
          <w:p w14:paraId="5EA31EDA">
            <w:pPr>
              <w:spacing w:line="360" w:lineRule="auto"/>
              <w:rPr>
                <w:rFonts w:hint="default" w:ascii="仿宋_GB2312" w:hAnsi="SimSun" w:eastAsia="仿宋_GB2312"/>
                <w:lang w:val="en-US" w:eastAsia="zh-CN"/>
              </w:rPr>
            </w:pPr>
            <w:r>
              <w:rPr>
                <w:rFonts w:hint="eastAsia" w:ascii="仿宋_GB2312" w:hAnsi="SimSun" w:eastAsia="仿宋_GB2312"/>
                <w:lang w:eastAsia="zh-CN"/>
              </w:rPr>
              <w:t>（</w:t>
            </w:r>
            <w:r>
              <w:rPr>
                <w:rFonts w:hint="eastAsia" w:ascii="仿宋_GB2312" w:hAnsi="SimSun" w:eastAsia="仿宋_GB2312"/>
                <w:lang w:val="en-US" w:eastAsia="zh-CN"/>
              </w:rPr>
              <w:t>可围绕政策支持、社会需求、实际需要等情况介绍）</w:t>
            </w:r>
          </w:p>
          <w:p w14:paraId="09AA1CBF">
            <w:pPr>
              <w:spacing w:line="360" w:lineRule="auto"/>
              <w:rPr>
                <w:rFonts w:hint="eastAsia" w:ascii="仿宋_GB2312" w:hAnsi="SimSun" w:eastAsia="仿宋_GB2312"/>
              </w:rPr>
            </w:pPr>
            <w:r>
              <w:rPr>
                <w:rFonts w:hint="eastAsia" w:ascii="仿宋_GB2312" w:hAnsi="SimSun" w:eastAsia="仿宋_GB2312"/>
              </w:rPr>
              <w:t>1.现实背景：上海人口老龄化加剧，跌倒成为老年人安全首要风险</w:t>
            </w:r>
          </w:p>
          <w:p w14:paraId="72999305">
            <w:pPr>
              <w:spacing w:line="360" w:lineRule="auto"/>
              <w:rPr>
                <w:rFonts w:hint="eastAsia" w:ascii="仿宋_GB2312" w:hAnsi="SimSun" w:eastAsia="仿宋_GB2312"/>
              </w:rPr>
            </w:pPr>
            <w:r>
              <w:rPr>
                <w:rFonts w:hint="eastAsia" w:ascii="仿宋_GB2312" w:hAnsi="SimSun" w:eastAsia="仿宋_GB2312"/>
              </w:rPr>
              <w:t>根据上海市民政局最新统计数据，上海市户籍人口中60岁及以上老年人口比例已连续多年攀升，目前已超过36%，其中独居、空巢老年人数量持续扩大。随着老龄化进程加快，老年人在日常生活中的安全问题愈发突出，尤其是跌倒事故，已成为我国65岁以上老年人意外伤害致残、致死的首位原因。在社区公共空间及家庭环境中，老年人跌倒往往发生突然、后果严重，但由于缺乏有效的实时监测与预警手段，许多跌倒事件未能被及时发现，延误了救援时机，甚至导致不可逆的后果。</w:t>
            </w:r>
          </w:p>
          <w:p w14:paraId="0D4F14BC">
            <w:pPr>
              <w:spacing w:line="360" w:lineRule="auto"/>
              <w:rPr>
                <w:rFonts w:hint="eastAsia" w:ascii="仿宋_GB2312" w:hAnsi="SimSun" w:eastAsia="仿宋_GB2312"/>
              </w:rPr>
            </w:pPr>
            <w:r>
              <w:rPr>
                <w:rFonts w:hint="eastAsia" w:ascii="仿宋_GB2312" w:hAnsi="SimSun" w:eastAsia="仿宋_GB2312"/>
              </w:rPr>
              <w:t>2. 政策背景：人民城市建设呼唤智慧养老技术落地</w:t>
            </w:r>
          </w:p>
          <w:p w14:paraId="608A6681">
            <w:pPr>
              <w:spacing w:line="360" w:lineRule="auto"/>
              <w:rPr>
                <w:rFonts w:hint="eastAsia" w:ascii="仿宋_GB2312" w:hAnsi="SimSun" w:eastAsia="仿宋_GB2312"/>
              </w:rPr>
            </w:pPr>
            <w:r>
              <w:rPr>
                <w:rFonts w:hint="eastAsia" w:ascii="仿宋_GB2312" w:hAnsi="SimSun" w:eastAsia="仿宋_GB2312"/>
              </w:rPr>
              <w:t>习近平总书记在上海考察时提出“人民城市人民建，人民城市为人民”的重要理念，强调城市治理要像绣花一样精细。上海市近年来全力推进“一网统管”智慧城市建设，将养老服务、社区治理、公共卫生安全等领域纳入城市运行管理平台。智慧养老被明确列为上海城市数字化转型的重要方向之一。</w:t>
            </w:r>
          </w:p>
          <w:p w14:paraId="531BDB89">
            <w:pPr>
              <w:spacing w:line="360" w:lineRule="auto"/>
              <w:rPr>
                <w:rFonts w:hint="eastAsia" w:ascii="仿宋_GB2312" w:hAnsi="SimSun" w:eastAsia="仿宋_GB2312"/>
              </w:rPr>
            </w:pPr>
            <w:r>
              <w:rPr>
                <w:rFonts w:hint="eastAsia" w:ascii="仿宋_GB2312" w:hAnsi="SimSun" w:eastAsia="仿宋_GB2312"/>
              </w:rPr>
              <w:t>在此背景下，利用人工智能、计算机视觉、姿态识别等技术手段，构建适用于社区场景的老年人跌倒检测系统，不仅具有显著的社会价值，也契合上海城市发展战略。将技术产品与服务场景深度结合，既能提升老年人居家与出行安全水平，也为基层社区提供可复用的智能化治理工具，是“知行合一”理念在社会实践中的具体体现。</w:t>
            </w:r>
          </w:p>
          <w:p w14:paraId="28141CBF">
            <w:pPr>
              <w:spacing w:line="360" w:lineRule="auto"/>
              <w:rPr>
                <w:rFonts w:hint="eastAsia" w:ascii="仿宋_GB2312" w:hAnsi="SimSun" w:eastAsia="仿宋_GB2312"/>
              </w:rPr>
            </w:pPr>
            <w:r>
              <w:rPr>
                <w:rFonts w:hint="eastAsia" w:ascii="仿宋_GB2312" w:hAnsi="SimSun" w:eastAsia="仿宋_GB2312"/>
              </w:rPr>
              <w:t>3. 技术可行性：姿态识别技术日趋成熟，降低开发门槛</w:t>
            </w:r>
          </w:p>
          <w:p w14:paraId="118CBAE4">
            <w:pPr>
              <w:spacing w:line="360" w:lineRule="auto"/>
              <w:rPr>
                <w:rFonts w:hint="eastAsia" w:ascii="仿宋_GB2312" w:hAnsi="SimSun" w:eastAsia="仿宋_GB2312"/>
              </w:rPr>
            </w:pPr>
            <w:r>
              <w:rPr>
                <w:rFonts w:hint="eastAsia" w:ascii="仿宋_GB2312" w:hAnsi="SimSun" w:eastAsia="仿宋_GB2312"/>
              </w:rPr>
              <w:t>近年来，以YOLOv8-Pose、OpenPose、MediaPipe为代表的姿态估计算法不断成熟，能够在普通计算设备上实现对人体关键点的实时检测，具有检测速度快、精度高、模型轻量化等优点。公开的老年人跌倒数据集（如UR Fall Detection Dataset、Le2i Fall Dataset等）也日益丰富，为算法训练与验证提供了良好数据基础。本项目基于YOLOv8-Pose预训练模型，通过提取人体17个关键关节坐标，结合躯干倾斜角度、重心高度变化、边界框宽高比等特征，构建跌倒行为判断逻辑。该方法无需昂贵传感器设备，仅依赖普通摄像头或现有监控视频流，部署成本低，易于在社区推广。</w:t>
            </w:r>
          </w:p>
          <w:p w14:paraId="09EC9CD6">
            <w:pPr>
              <w:spacing w:line="360" w:lineRule="auto"/>
              <w:rPr>
                <w:rFonts w:hint="eastAsia" w:ascii="仿宋_GB2312" w:hAnsi="SimSun" w:eastAsia="仿宋_GB2312"/>
              </w:rPr>
            </w:pPr>
            <w:r>
              <w:rPr>
                <w:rFonts w:hint="eastAsia" w:ascii="仿宋_GB2312" w:hAnsi="SimSun" w:eastAsia="仿宋_GB2312"/>
              </w:rPr>
              <w:t>综上，本项目不仅回应了老龄化社会的现实痛点，也积极融入上海人民城市建设与数字化转型战略，具有显著的社会意义、政策契合度与技术可行性，是一次高质量的专业实践与社会调研相结合的探索。</w:t>
            </w:r>
          </w:p>
          <w:p w14:paraId="2EA56450">
            <w:pPr>
              <w:spacing w:line="360" w:lineRule="auto"/>
              <w:rPr>
                <w:rFonts w:hint="eastAsia" w:ascii="仿宋_GB2312" w:hAnsi="SimSun" w:eastAsia="仿宋_GB2312"/>
              </w:rPr>
            </w:pPr>
          </w:p>
          <w:p w14:paraId="3160775B">
            <w:pPr>
              <w:spacing w:line="360" w:lineRule="auto"/>
              <w:rPr>
                <w:rFonts w:hint="eastAsia" w:ascii="仿宋_GB2312" w:hAnsi="SimSun" w:eastAsia="仿宋_GB2312"/>
              </w:rPr>
            </w:pPr>
          </w:p>
          <w:p w14:paraId="5DCEE141">
            <w:pPr>
              <w:spacing w:line="360" w:lineRule="auto"/>
              <w:rPr>
                <w:rFonts w:hint="eastAsia" w:ascii="仿宋_GB2312" w:hAnsi="SimSun" w:eastAsia="仿宋_GB2312"/>
              </w:rPr>
            </w:pPr>
          </w:p>
          <w:p w14:paraId="37FD550E">
            <w:pPr>
              <w:spacing w:line="360" w:lineRule="auto"/>
              <w:rPr>
                <w:rFonts w:hint="eastAsia" w:ascii="仿宋_GB2312" w:hAnsi="SimSun" w:eastAsia="仿宋_GB2312"/>
              </w:rPr>
            </w:pPr>
          </w:p>
          <w:p w14:paraId="29B4B117">
            <w:pPr>
              <w:spacing w:line="360" w:lineRule="auto"/>
              <w:rPr>
                <w:rFonts w:hint="eastAsia" w:ascii="仿宋_GB2312" w:hAnsi="SimSun" w:eastAsia="仿宋_GB2312"/>
              </w:rPr>
            </w:pPr>
          </w:p>
          <w:p w14:paraId="446C40EC">
            <w:pPr>
              <w:spacing w:line="360" w:lineRule="auto"/>
              <w:rPr>
                <w:rFonts w:hint="eastAsia" w:ascii="仿宋_GB2312" w:hAnsi="SimSun" w:eastAsia="仿宋_GB2312"/>
              </w:rPr>
            </w:pPr>
          </w:p>
          <w:p w14:paraId="0431B6D6">
            <w:pPr>
              <w:spacing w:line="360" w:lineRule="auto"/>
              <w:rPr>
                <w:rFonts w:hint="eastAsia" w:ascii="仿宋_GB2312" w:hAnsi="SimSun" w:eastAsia="仿宋_GB2312"/>
              </w:rPr>
            </w:pPr>
          </w:p>
          <w:p w14:paraId="686C8B3A">
            <w:pPr>
              <w:spacing w:line="360" w:lineRule="auto"/>
              <w:rPr>
                <w:rFonts w:hint="eastAsia" w:ascii="仿宋_GB2312" w:hAnsi="SimSun" w:eastAsia="仿宋_GB2312"/>
              </w:rPr>
            </w:pPr>
          </w:p>
          <w:p w14:paraId="02033A81">
            <w:pPr>
              <w:spacing w:line="360" w:lineRule="auto"/>
              <w:rPr>
                <w:rFonts w:hint="eastAsia" w:ascii="仿宋_GB2312" w:hAnsi="SimSun" w:eastAsia="仿宋_GB2312"/>
              </w:rPr>
            </w:pPr>
          </w:p>
          <w:p w14:paraId="24929818">
            <w:pPr>
              <w:spacing w:line="360" w:lineRule="auto"/>
              <w:rPr>
                <w:rFonts w:hint="eastAsia" w:ascii="仿宋_GB2312" w:hAnsi="SimSun" w:eastAsia="仿宋_GB2312"/>
              </w:rPr>
            </w:pPr>
          </w:p>
          <w:p w14:paraId="6E510932">
            <w:pPr>
              <w:spacing w:line="360" w:lineRule="auto"/>
              <w:rPr>
                <w:rFonts w:hint="eastAsia" w:ascii="仿宋_GB2312" w:hAnsi="SimSun" w:eastAsia="仿宋_GB2312"/>
                <w:lang w:eastAsia="zh-CN"/>
              </w:rPr>
            </w:pPr>
          </w:p>
          <w:p w14:paraId="39E0530D">
            <w:pPr>
              <w:spacing w:line="360" w:lineRule="auto"/>
              <w:rPr>
                <w:rFonts w:hint="eastAsia" w:ascii="仿宋_GB2312" w:hAnsi="SimSun" w:eastAsia="仿宋_GB2312"/>
              </w:rPr>
            </w:pPr>
          </w:p>
        </w:tc>
      </w:tr>
      <w:tr w14:paraId="4829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5" w:hRule="atLeast"/>
          <w:jc w:val="center"/>
        </w:trPr>
        <w:tc>
          <w:tcPr>
            <w:tcW w:w="733" w:type="dxa"/>
            <w:noWrap w:val="0"/>
            <w:vAlign w:val="center"/>
          </w:tcPr>
          <w:p w14:paraId="7ED30897">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实</w:t>
            </w:r>
          </w:p>
          <w:p w14:paraId="4DE00826">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践</w:t>
            </w:r>
          </w:p>
          <w:p w14:paraId="08A9CACB">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地</w:t>
            </w:r>
          </w:p>
          <w:p w14:paraId="50C19365">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点</w:t>
            </w:r>
          </w:p>
          <w:p w14:paraId="56C6FC1B">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情</w:t>
            </w:r>
          </w:p>
          <w:p w14:paraId="3BD65E53">
            <w:pPr>
              <w:spacing w:line="360" w:lineRule="auto"/>
              <w:jc w:val="center"/>
              <w:rPr>
                <w:rFonts w:hint="default" w:ascii="黑体" w:hAnsi="黑体" w:eastAsia="黑体" w:cs="黑体"/>
                <w:b/>
                <w:bCs w:val="0"/>
                <w:color w:val="auto"/>
                <w:lang w:val="en-US" w:eastAsia="zh-CN"/>
              </w:rPr>
            </w:pPr>
            <w:r>
              <w:rPr>
                <w:rFonts w:hint="eastAsia" w:ascii="黑体" w:hAnsi="黑体" w:eastAsia="黑体" w:cs="黑体"/>
                <w:b/>
                <w:bCs w:val="0"/>
                <w:color w:val="auto"/>
                <w:lang w:val="en-US" w:eastAsia="zh-CN"/>
              </w:rPr>
              <w:t>况</w:t>
            </w:r>
          </w:p>
        </w:tc>
        <w:tc>
          <w:tcPr>
            <w:tcW w:w="8559" w:type="dxa"/>
            <w:noWrap w:val="0"/>
            <w:vAlign w:val="center"/>
          </w:tcPr>
          <w:p w14:paraId="61835461">
            <w:pPr>
              <w:pStyle w:val="4"/>
              <w:keepNext w:val="0"/>
              <w:keepLines w:val="0"/>
              <w:widowControl/>
              <w:suppressLineNumbers w:val="0"/>
              <w:spacing w:before="0" w:beforeAutospacing="1" w:after="0" w:afterAutospacing="1"/>
              <w:ind w:left="0" w:right="0"/>
              <w:rPr>
                <w:rFonts w:ascii="仿宋" w:hAnsi="仿宋" w:eastAsia="仿宋" w:cs="仿宋"/>
                <w:b w:val="0"/>
                <w:bCs w:val="0"/>
                <w:kern w:val="2"/>
                <w:sz w:val="20"/>
                <w:szCs w:val="20"/>
                <w:lang w:val="en-US" w:eastAsia="zh-CN" w:bidi="ar-SA"/>
              </w:rPr>
            </w:pPr>
            <w:r>
              <w:rPr>
                <w:rFonts w:ascii="仿宋" w:hAnsi="仿宋" w:eastAsia="仿宋" w:cs="仿宋"/>
                <w:b w:val="0"/>
                <w:bCs w:val="0"/>
                <w:kern w:val="2"/>
                <w:sz w:val="20"/>
                <w:szCs w:val="20"/>
                <w:lang w:val="en-US" w:eastAsia="zh-CN" w:bidi="ar-SA"/>
              </w:rPr>
              <w:t xml:space="preserve">实践地点为上海市徐汇区桂林公园（桂林路128号）。该公园位于徐汇区，占地3.55万平方米，1958年正式对外开放，2023年被评定为上海市四星级公园，是上海西南片区重要的市民休闲场所。 </w:t>
            </w:r>
          </w:p>
          <w:p w14:paraId="3FE47A6D">
            <w:pPr>
              <w:pStyle w:val="4"/>
              <w:keepNext w:val="0"/>
              <w:keepLines w:val="0"/>
              <w:widowControl/>
              <w:suppressLineNumbers w:val="0"/>
              <w:spacing w:before="0" w:beforeAutospacing="1" w:after="0" w:afterAutospacing="1"/>
              <w:ind w:left="0" w:right="0"/>
              <w:rPr>
                <w:rFonts w:ascii="仿宋" w:hAnsi="仿宋" w:eastAsia="仿宋" w:cs="仿宋"/>
                <w:b w:val="0"/>
                <w:bCs w:val="0"/>
                <w:kern w:val="2"/>
                <w:sz w:val="20"/>
                <w:szCs w:val="20"/>
                <w:lang w:val="en-US" w:eastAsia="zh-CN" w:bidi="ar-SA"/>
              </w:rPr>
            </w:pPr>
            <w:r>
              <w:rPr>
                <w:rFonts w:ascii="仿宋" w:hAnsi="仿宋" w:eastAsia="仿宋" w:cs="仿宋"/>
                <w:b w:val="0"/>
                <w:bCs w:val="0"/>
                <w:kern w:val="2"/>
                <w:sz w:val="20"/>
                <w:szCs w:val="20"/>
                <w:lang w:val="en-US" w:eastAsia="zh-CN" w:bidi="ar-SA"/>
              </w:rPr>
              <w:t xml:space="preserve">公园免费向市民开放，开放时间为6:00至19:30，可通过地铁12号线、15号线桂林公园站直达，交通便利，日常客流稳定。园内设有广场、长廊、亭台、荷花池等多处开放空间，是周边居民（尤其是老年人）晨练、散步、休憩的主要场所，人流集中且活动规律性强，具备开展老年人行为观察与系统实地测试的良好条件。 </w:t>
            </w:r>
          </w:p>
          <w:p w14:paraId="0DE3E30E">
            <w:pPr>
              <w:pStyle w:val="4"/>
              <w:keepNext w:val="0"/>
              <w:keepLines w:val="0"/>
              <w:widowControl/>
              <w:suppressLineNumbers w:val="0"/>
              <w:spacing w:before="0" w:beforeAutospacing="1" w:after="0" w:afterAutospacing="1"/>
              <w:ind w:left="0" w:right="0"/>
            </w:pPr>
            <w:r>
              <w:rPr>
                <w:rFonts w:ascii="仿宋" w:hAnsi="仿宋" w:eastAsia="仿宋" w:cs="仿宋"/>
                <w:b w:val="0"/>
                <w:bCs w:val="0"/>
                <w:kern w:val="2"/>
                <w:sz w:val="20"/>
                <w:szCs w:val="20"/>
                <w:lang w:val="en-US" w:eastAsia="zh-CN" w:bidi="ar-SA"/>
              </w:rPr>
              <w:t>调研期间，团队将在公园内选取人流集中的区域，开展问卷发放调研，重点了解老年游客的跌倒经历、安全顾虑及对智能监护技术的接受意愿；同时采集少量现场图像数据（征得受访者同意），用于系统测试与优化，验证跌倒检测系统在真实公共空间场景中的实用性。</w:t>
            </w:r>
          </w:p>
          <w:p w14:paraId="3BBF4DF6">
            <w:pPr>
              <w:spacing w:line="360" w:lineRule="auto"/>
              <w:rPr>
                <w:rFonts w:hint="eastAsia" w:ascii="仿宋_GB2312" w:hAnsi="SimSun" w:eastAsia="仿宋_GB2312"/>
              </w:rPr>
            </w:pPr>
          </w:p>
          <w:p w14:paraId="0735BA62">
            <w:pPr>
              <w:spacing w:line="360" w:lineRule="auto"/>
              <w:rPr>
                <w:rFonts w:hint="eastAsia" w:ascii="仿宋_GB2312" w:hAnsi="SimSun" w:eastAsia="仿宋_GB2312"/>
              </w:rPr>
            </w:pPr>
          </w:p>
          <w:p w14:paraId="0CA020BB">
            <w:pPr>
              <w:spacing w:line="360" w:lineRule="auto"/>
              <w:rPr>
                <w:rFonts w:hint="eastAsia" w:ascii="仿宋_GB2312" w:hAnsi="SimSun" w:eastAsia="仿宋_GB2312"/>
              </w:rPr>
            </w:pPr>
          </w:p>
          <w:p w14:paraId="00F5F695">
            <w:pPr>
              <w:spacing w:line="360" w:lineRule="auto"/>
              <w:rPr>
                <w:rFonts w:hint="eastAsia" w:ascii="仿宋_GB2312" w:hAnsi="SimSun" w:eastAsia="仿宋_GB2312"/>
              </w:rPr>
            </w:pPr>
          </w:p>
          <w:p w14:paraId="29554F07">
            <w:pPr>
              <w:spacing w:line="360" w:lineRule="auto"/>
              <w:rPr>
                <w:rFonts w:hint="eastAsia" w:ascii="仿宋_GB2312" w:hAnsi="SimSun" w:eastAsia="仿宋_GB2312"/>
              </w:rPr>
            </w:pPr>
          </w:p>
          <w:p w14:paraId="12063F77">
            <w:pPr>
              <w:spacing w:line="360" w:lineRule="auto"/>
              <w:rPr>
                <w:rFonts w:hint="eastAsia" w:ascii="仿宋_GB2312" w:hAnsi="SimSun" w:eastAsia="仿宋_GB2312"/>
              </w:rPr>
            </w:pPr>
          </w:p>
          <w:p w14:paraId="3F3A0A38">
            <w:pPr>
              <w:spacing w:line="360" w:lineRule="auto"/>
              <w:rPr>
                <w:rFonts w:hint="eastAsia" w:ascii="仿宋_GB2312" w:hAnsi="SimSun" w:eastAsia="仿宋_GB2312"/>
              </w:rPr>
            </w:pPr>
          </w:p>
        </w:tc>
      </w:tr>
      <w:tr w14:paraId="7537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5" w:hRule="atLeast"/>
          <w:jc w:val="center"/>
        </w:trPr>
        <w:tc>
          <w:tcPr>
            <w:tcW w:w="733" w:type="dxa"/>
            <w:noWrap w:val="0"/>
            <w:vAlign w:val="center"/>
          </w:tcPr>
          <w:p w14:paraId="7D7BAA25">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项</w:t>
            </w:r>
          </w:p>
          <w:p w14:paraId="3ED30E31">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目</w:t>
            </w:r>
          </w:p>
          <w:p w14:paraId="2FC7EB16">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内</w:t>
            </w:r>
          </w:p>
          <w:p w14:paraId="31DF9435">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容</w:t>
            </w:r>
          </w:p>
          <w:p w14:paraId="464452E5">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及</w:t>
            </w:r>
          </w:p>
          <w:p w14:paraId="0D64CC95">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方</w:t>
            </w:r>
          </w:p>
          <w:p w14:paraId="34882043">
            <w:pPr>
              <w:spacing w:line="360" w:lineRule="auto"/>
              <w:jc w:val="center"/>
              <w:rPr>
                <w:rFonts w:hint="default" w:ascii="黑体" w:hAnsi="黑体" w:eastAsia="黑体" w:cs="黑体"/>
                <w:b/>
                <w:bCs w:val="0"/>
                <w:color w:val="auto"/>
                <w:lang w:val="en-US" w:eastAsia="zh-CN"/>
              </w:rPr>
            </w:pPr>
            <w:r>
              <w:rPr>
                <w:rFonts w:hint="eastAsia" w:ascii="黑体" w:hAnsi="黑体" w:eastAsia="黑体" w:cs="黑体"/>
                <w:b/>
                <w:bCs w:val="0"/>
                <w:color w:val="auto"/>
                <w:lang w:val="en-US" w:eastAsia="zh-CN"/>
              </w:rPr>
              <w:t>案</w:t>
            </w:r>
          </w:p>
        </w:tc>
        <w:tc>
          <w:tcPr>
            <w:tcW w:w="8559" w:type="dxa"/>
            <w:noWrap w:val="0"/>
            <w:vAlign w:val="top"/>
          </w:tcPr>
          <w:p w14:paraId="21CE58E8">
            <w:pPr>
              <w:spacing w:line="360" w:lineRule="auto"/>
              <w:jc w:val="left"/>
              <w:rPr>
                <w:rFonts w:hint="eastAsia" w:ascii="仿宋_GB2312" w:hAnsi="SimSun" w:eastAsia="仿宋_GB2312"/>
              </w:rPr>
            </w:pPr>
            <w:r>
              <w:rPr>
                <w:rFonts w:hint="eastAsia" w:ascii="仿宋_GB2312" w:hAnsi="SimSun" w:eastAsia="仿宋_GB2312"/>
              </w:rPr>
              <w:t>（需填写较完备的调研内容、调研方法</w:t>
            </w:r>
            <w:r>
              <w:rPr>
                <w:rFonts w:hint="eastAsia" w:ascii="仿宋_GB2312" w:hAnsi="SimSun" w:eastAsia="仿宋_GB2312"/>
                <w:lang w:eastAsia="zh-CN"/>
              </w:rPr>
              <w:t>、</w:t>
            </w:r>
            <w:r>
              <w:rPr>
                <w:rFonts w:hint="eastAsia" w:ascii="仿宋_GB2312" w:hAnsi="SimSun" w:eastAsia="仿宋_GB2312"/>
              </w:rPr>
              <w:t>时间计划以及现有的准备情况，附上问卷或访谈提纲）</w:t>
            </w:r>
          </w:p>
          <w:p w14:paraId="0D3C8F60">
            <w:pPr>
              <w:spacing w:line="360" w:lineRule="auto"/>
              <w:jc w:val="left"/>
              <w:rPr>
                <w:rFonts w:hint="eastAsia" w:ascii="仿宋_GB2312" w:hAnsi="SimSun" w:eastAsia="仿宋_GB2312"/>
              </w:rPr>
            </w:pPr>
            <w:r>
              <w:rPr>
                <w:rFonts w:hint="eastAsia" w:ascii="仿宋_GB2312" w:hAnsi="SimSun" w:eastAsia="仿宋_GB2312"/>
                <w:lang w:eastAsia="zh-CN"/>
              </w:rPr>
              <w:t>一．</w:t>
            </w:r>
            <w:r>
              <w:rPr>
                <w:rFonts w:hint="eastAsia" w:ascii="仿宋_GB2312" w:hAnsi="SimSun" w:eastAsia="仿宋_GB2312"/>
              </w:rPr>
              <w:t>调研内容</w:t>
            </w:r>
          </w:p>
          <w:p w14:paraId="3D81C092">
            <w:pPr>
              <w:spacing w:line="360" w:lineRule="auto"/>
              <w:jc w:val="left"/>
              <w:rPr>
                <w:rFonts w:hint="eastAsia" w:ascii="仿宋_GB2312" w:hAnsi="SimSun" w:eastAsia="仿宋_GB2312"/>
              </w:rPr>
            </w:pPr>
            <w:r>
              <w:rPr>
                <w:rFonts w:hint="eastAsia" w:ascii="仿宋_GB2312" w:hAnsi="SimSun" w:eastAsia="仿宋_GB2312"/>
              </w:rPr>
              <w:t>技术调研：梳理国内外老年人跌倒检测技术现状，对比</w:t>
            </w:r>
            <w:r>
              <w:rPr>
                <w:rFonts w:hint="eastAsia" w:ascii="仿宋_GB2312" w:hAnsi="SimSun" w:eastAsia="仿宋_GB2312"/>
                <w:lang w:eastAsia="zh-CN"/>
              </w:rPr>
              <w:t>我们的预期方法和</w:t>
            </w:r>
            <w:r>
              <w:rPr>
                <w:rFonts w:hint="eastAsia" w:ascii="仿宋_GB2312" w:hAnsi="SimSun" w:eastAsia="仿宋_GB2312"/>
              </w:rPr>
              <w:t>主流方法的优劣势，</w:t>
            </w:r>
            <w:r>
              <w:rPr>
                <w:rFonts w:hint="eastAsia" w:ascii="仿宋_GB2312" w:hAnsi="SimSun" w:eastAsia="仿宋_GB2312"/>
                <w:lang w:eastAsia="zh-CN"/>
              </w:rPr>
              <w:t>对</w:t>
            </w:r>
            <w:r>
              <w:rPr>
                <w:rFonts w:hint="eastAsia" w:ascii="仿宋_GB2312" w:hAnsi="SimSun" w:eastAsia="仿宋_GB2312"/>
              </w:rPr>
              <w:t>技术路线</w:t>
            </w:r>
            <w:r>
              <w:rPr>
                <w:rFonts w:hint="eastAsia" w:ascii="仿宋_GB2312" w:hAnsi="SimSun" w:eastAsia="仿宋_GB2312"/>
                <w:lang w:eastAsia="zh-CN"/>
              </w:rPr>
              <w:t>进行补充和改良</w:t>
            </w:r>
            <w:r>
              <w:rPr>
                <w:rFonts w:hint="eastAsia" w:ascii="仿宋_GB2312" w:hAnsi="SimSun" w:eastAsia="仿宋_GB2312"/>
              </w:rPr>
              <w:t>。</w:t>
            </w:r>
          </w:p>
          <w:p w14:paraId="1F1C8542">
            <w:pPr>
              <w:spacing w:line="360" w:lineRule="auto"/>
              <w:jc w:val="left"/>
              <w:rPr>
                <w:rFonts w:hint="eastAsia" w:ascii="仿宋_GB2312" w:hAnsi="SimSun" w:eastAsia="仿宋_GB2312"/>
                <w:lang w:eastAsia="zh-CN"/>
              </w:rPr>
            </w:pPr>
            <w:r>
              <w:rPr>
                <w:rFonts w:hint="eastAsia" w:ascii="仿宋_GB2312" w:hAnsi="SimSun" w:eastAsia="仿宋_GB2312"/>
              </w:rPr>
              <w:t>社区调研：深入上海市某社区，了解老年人跌倒发生现状、社区现有安全监护措施</w:t>
            </w:r>
            <w:r>
              <w:rPr>
                <w:rFonts w:hint="eastAsia" w:ascii="仿宋_GB2312" w:hAnsi="SimSun" w:eastAsia="仿宋_GB2312"/>
                <w:lang w:eastAsia="zh-CN"/>
              </w:rPr>
              <w:t>等</w:t>
            </w:r>
          </w:p>
          <w:p w14:paraId="5F1434D8">
            <w:pPr>
              <w:spacing w:line="360" w:lineRule="auto"/>
              <w:jc w:val="left"/>
              <w:rPr>
                <w:rFonts w:hint="eastAsia" w:ascii="仿宋_GB2312" w:hAnsi="SimSun" w:eastAsia="仿宋_GB2312"/>
              </w:rPr>
            </w:pPr>
            <w:r>
              <w:rPr>
                <w:rFonts w:hint="eastAsia" w:ascii="仿宋_GB2312" w:hAnsi="SimSun" w:eastAsia="仿宋_GB2312"/>
                <w:lang w:eastAsia="zh-CN"/>
              </w:rPr>
              <w:t>二．</w:t>
            </w:r>
            <w:r>
              <w:rPr>
                <w:rFonts w:hint="eastAsia" w:ascii="仿宋_GB2312" w:hAnsi="SimSun" w:eastAsia="仿宋_GB2312"/>
              </w:rPr>
              <w:t>调研方法</w:t>
            </w:r>
          </w:p>
          <w:p w14:paraId="715C261D">
            <w:pPr>
              <w:spacing w:line="360" w:lineRule="auto"/>
              <w:jc w:val="left"/>
              <w:rPr>
                <w:rFonts w:hint="eastAsia" w:ascii="仿宋_GB2312" w:hAnsi="SimSun" w:eastAsia="仿宋_GB2312"/>
              </w:rPr>
            </w:pPr>
            <w:r>
              <w:rPr>
                <w:rFonts w:hint="eastAsia" w:ascii="仿宋_GB2312" w:hAnsi="SimSun" w:eastAsia="仿宋_GB2312"/>
              </w:rPr>
              <w:t>问卷调查：设计结构化问卷，涵盖老年人跌倒经历、家属监护痛点、对AI检测技术的认知与态度等维度，目标有效问卷50份以上。</w:t>
            </w:r>
          </w:p>
          <w:p w14:paraId="052FB354">
            <w:pPr>
              <w:spacing w:line="360" w:lineRule="auto"/>
              <w:jc w:val="left"/>
              <w:rPr>
                <w:rFonts w:hint="eastAsia" w:ascii="仿宋_GB2312" w:hAnsi="SimSun" w:eastAsia="仿宋_GB2312"/>
              </w:rPr>
            </w:pPr>
            <w:r>
              <w:rPr>
                <w:rFonts w:hint="eastAsia" w:ascii="仿宋_GB2312" w:hAnsi="SimSun" w:eastAsia="仿宋_GB2312"/>
              </w:rPr>
              <w:t>技术开发：基于YOLOv8-Pose预训练模型，设计跌倒判断算法</w:t>
            </w:r>
            <w:r>
              <w:rPr>
                <w:rFonts w:hint="eastAsia" w:ascii="仿宋_GB2312" w:hAnsi="SimSun" w:eastAsia="仿宋_GB2312"/>
                <w:lang w:eastAsia="zh-CN"/>
              </w:rPr>
              <w:t>，</w:t>
            </w:r>
            <w:r>
              <w:rPr>
                <w:rFonts w:hint="eastAsia" w:ascii="仿宋_GB2312" w:hAnsi="SimSun" w:eastAsia="仿宋_GB2312"/>
              </w:rPr>
              <w:t>集成Gradio可视化界面，支持图片/视频输入及检测结果输出。</w:t>
            </w:r>
          </w:p>
          <w:p w14:paraId="7727EEF4">
            <w:pPr>
              <w:spacing w:line="360" w:lineRule="auto"/>
              <w:jc w:val="left"/>
              <w:rPr>
                <w:rFonts w:hint="eastAsia" w:ascii="仿宋_GB2312" w:hAnsi="SimSun" w:eastAsia="仿宋_GB2312"/>
              </w:rPr>
            </w:pPr>
            <w:r>
              <w:rPr>
                <w:rFonts w:hint="eastAsia" w:ascii="仿宋_GB2312" w:hAnsi="SimSun" w:eastAsia="仿宋_GB2312"/>
                <w:lang w:eastAsia="zh-CN"/>
              </w:rPr>
              <w:t>三．</w:t>
            </w:r>
            <w:r>
              <w:rPr>
                <w:rFonts w:hint="eastAsia" w:ascii="仿宋_GB2312" w:hAnsi="SimSun" w:eastAsia="仿宋_GB2312"/>
              </w:rPr>
              <w:t>时间计划</w:t>
            </w:r>
          </w:p>
          <w:p w14:paraId="41D887CD">
            <w:pPr>
              <w:spacing w:line="360" w:lineRule="auto"/>
              <w:jc w:val="left"/>
              <w:rPr>
                <w:rFonts w:hint="eastAsia" w:ascii="仿宋_GB2312" w:hAnsi="SimSun" w:eastAsia="仿宋_GB2312"/>
              </w:rPr>
            </w:pPr>
            <w:r>
              <w:rPr>
                <w:rFonts w:hint="eastAsia" w:ascii="仿宋_GB2312" w:hAnsi="SimSun" w:eastAsia="仿宋_GB2312"/>
              </w:rPr>
              <w:t>第1周：查阅文献、下载公开数据集（UR Fall Detection Dataset、Le2i Fall Dataset）、搭建开发环境、设计问卷及访谈提纲、联系</w:t>
            </w:r>
            <w:r>
              <w:rPr>
                <w:rFonts w:hint="eastAsia" w:ascii="仿宋_GB2312" w:hAnsi="SimSun" w:eastAsia="仿宋_GB2312"/>
                <w:lang w:eastAsia="zh-CN"/>
              </w:rPr>
              <w:t>目标社区</w:t>
            </w:r>
            <w:r>
              <w:rPr>
                <w:rFonts w:hint="eastAsia" w:ascii="仿宋_GB2312" w:hAnsi="SimSun" w:eastAsia="仿宋_GB2312"/>
              </w:rPr>
              <w:t>。</w:t>
            </w:r>
          </w:p>
          <w:p w14:paraId="73E77BBD">
            <w:pPr>
              <w:spacing w:line="360" w:lineRule="auto"/>
              <w:jc w:val="left"/>
              <w:rPr>
                <w:rFonts w:hint="eastAsia" w:ascii="仿宋_GB2312" w:hAnsi="SimSun" w:eastAsia="仿宋_GB2312"/>
              </w:rPr>
            </w:pPr>
            <w:r>
              <w:rPr>
                <w:rFonts w:hint="eastAsia" w:ascii="仿宋_GB2312" w:hAnsi="SimSun" w:eastAsia="仿宋_GB2312"/>
              </w:rPr>
              <w:t>第</w:t>
            </w:r>
            <w:r>
              <w:rPr>
                <w:rFonts w:hint="eastAsia" w:ascii="仿宋_GB2312" w:hAnsi="SimSun" w:eastAsia="仿宋_GB2312"/>
                <w:lang w:val="en-US" w:eastAsia="zh-CN"/>
              </w:rPr>
              <w:t>2-3</w:t>
            </w:r>
            <w:r>
              <w:rPr>
                <w:rFonts w:hint="eastAsia" w:ascii="仿宋_GB2312" w:hAnsi="SimSun" w:eastAsia="仿宋_GB2312"/>
              </w:rPr>
              <w:t>周：系统开发与调试（YOLOv8-Pose调用→跌倒判断逻辑→Gradio界面集成）；赴社区发放问卷</w:t>
            </w:r>
            <w:r>
              <w:rPr>
                <w:rFonts w:hint="default" w:ascii="仿宋_GB2312" w:hAnsi="SimSun" w:eastAsia="仿宋_GB2312"/>
                <w:lang w:val="en-US"/>
              </w:rPr>
              <w:t>,</w:t>
            </w:r>
            <w:r>
              <w:rPr>
                <w:rFonts w:hint="eastAsia" w:ascii="仿宋_GB2312" w:hAnsi="SimSun" w:eastAsia="仿宋_GB2312"/>
              </w:rPr>
              <w:t>采集补充测试数据。</w:t>
            </w:r>
          </w:p>
          <w:p w14:paraId="60417E31">
            <w:pPr>
              <w:spacing w:line="360" w:lineRule="auto"/>
              <w:jc w:val="left"/>
              <w:rPr>
                <w:rFonts w:hint="eastAsia" w:ascii="仿宋_GB2312" w:hAnsi="SimSun" w:eastAsia="仿宋_GB2312"/>
              </w:rPr>
            </w:pPr>
            <w:r>
              <w:rPr>
                <w:rFonts w:hint="eastAsia" w:ascii="仿宋_GB2312" w:hAnsi="SimSun" w:eastAsia="仿宋_GB2312"/>
              </w:rPr>
              <w:t>第</w:t>
            </w:r>
            <w:r>
              <w:rPr>
                <w:rFonts w:hint="eastAsia" w:ascii="仿宋_GB2312" w:hAnsi="SimSun" w:eastAsia="仿宋_GB2312"/>
                <w:lang w:val="en-US" w:eastAsia="zh-CN"/>
              </w:rPr>
              <w:t>4</w:t>
            </w:r>
            <w:r>
              <w:rPr>
                <w:rFonts w:hint="eastAsia" w:ascii="仿宋_GB2312" w:hAnsi="SimSun" w:eastAsia="仿宋_GB2312"/>
              </w:rPr>
              <w:t>周：整理调研数据、撰写调研报告、录制系统演示视频</w:t>
            </w:r>
          </w:p>
          <w:p w14:paraId="6728A879">
            <w:pPr>
              <w:spacing w:line="360" w:lineRule="auto"/>
              <w:jc w:val="left"/>
              <w:rPr>
                <w:rFonts w:hint="eastAsia" w:ascii="仿宋_GB2312" w:hAnsi="SimSun" w:eastAsia="仿宋_GB2312"/>
              </w:rPr>
            </w:pPr>
            <w:r>
              <w:rPr>
                <w:rFonts w:hint="eastAsia" w:ascii="仿宋_GB2312" w:hAnsi="SimSun" w:eastAsia="仿宋_GB2312"/>
              </w:rPr>
              <w:t>团队已</w:t>
            </w:r>
            <w:r>
              <w:rPr>
                <w:rFonts w:hint="eastAsia" w:ascii="仿宋_GB2312" w:hAnsi="SimSun" w:eastAsia="仿宋_GB2312"/>
                <w:lang w:eastAsia="zh-CN"/>
              </w:rPr>
              <w:t>有基础的技术支持</w:t>
            </w:r>
            <w:r>
              <w:rPr>
                <w:rFonts w:hint="eastAsia" w:ascii="仿宋_GB2312" w:hAnsi="SimSun" w:eastAsia="仿宋_GB2312"/>
              </w:rPr>
              <w:t>，具备</w:t>
            </w:r>
            <w:r>
              <w:rPr>
                <w:rFonts w:hint="eastAsia" w:ascii="仿宋_GB2312" w:hAnsi="SimSun" w:eastAsia="仿宋_GB2312"/>
                <w:lang w:eastAsia="zh-CN"/>
              </w:rPr>
              <w:t>相应需求的开发</w:t>
            </w:r>
            <w:r>
              <w:rPr>
                <w:rFonts w:hint="eastAsia" w:ascii="仿宋_GB2312" w:hAnsi="SimSun" w:eastAsia="仿宋_GB2312"/>
              </w:rPr>
              <w:t>能力；已初步确认实践社区方向；</w:t>
            </w:r>
          </w:p>
          <w:p w14:paraId="024713A3">
            <w:pPr>
              <w:spacing w:line="360" w:lineRule="auto"/>
              <w:jc w:val="left"/>
              <w:rPr>
                <w:rFonts w:hint="eastAsia" w:ascii="仿宋_GB2312" w:hAnsi="SimSun" w:eastAsia="仿宋_GB2312"/>
              </w:rPr>
            </w:pPr>
          </w:p>
          <w:p w14:paraId="337F9FBC">
            <w:pPr>
              <w:spacing w:line="360" w:lineRule="auto"/>
              <w:jc w:val="left"/>
              <w:rPr>
                <w:rFonts w:hint="eastAsia" w:ascii="仿宋_GB2312" w:hAnsi="SimSun" w:eastAsia="仿宋_GB2312"/>
              </w:rPr>
            </w:pPr>
          </w:p>
          <w:p w14:paraId="20809E03">
            <w:pPr>
              <w:spacing w:line="360" w:lineRule="auto"/>
              <w:jc w:val="left"/>
              <w:rPr>
                <w:rFonts w:hint="eastAsia" w:ascii="仿宋_GB2312" w:hAnsi="SimSun" w:eastAsia="仿宋_GB2312"/>
              </w:rPr>
            </w:pPr>
          </w:p>
          <w:p w14:paraId="5B4CA5FC">
            <w:pPr>
              <w:spacing w:line="360" w:lineRule="auto"/>
              <w:jc w:val="left"/>
              <w:rPr>
                <w:rFonts w:hint="eastAsia" w:ascii="仿宋_GB2312" w:hAnsi="SimSun" w:eastAsia="仿宋_GB2312"/>
              </w:rPr>
            </w:pPr>
          </w:p>
          <w:p w14:paraId="1A679926">
            <w:pPr>
              <w:spacing w:line="360" w:lineRule="auto"/>
              <w:jc w:val="left"/>
              <w:rPr>
                <w:rFonts w:hint="eastAsia" w:ascii="仿宋_GB2312" w:hAnsi="SimSun" w:eastAsia="仿宋_GB2312"/>
              </w:rPr>
            </w:pPr>
          </w:p>
          <w:p w14:paraId="4E775E4E">
            <w:pPr>
              <w:spacing w:line="360" w:lineRule="auto"/>
              <w:jc w:val="left"/>
              <w:rPr>
                <w:rFonts w:hint="eastAsia" w:ascii="仿宋_GB2312" w:hAnsi="SimSun" w:eastAsia="仿宋_GB2312"/>
              </w:rPr>
            </w:pPr>
          </w:p>
          <w:p w14:paraId="699C10CC">
            <w:pPr>
              <w:spacing w:line="360" w:lineRule="auto"/>
              <w:jc w:val="left"/>
              <w:rPr>
                <w:rFonts w:hint="eastAsia" w:ascii="仿宋_GB2312" w:hAnsi="SimSun" w:eastAsia="仿宋_GB2312"/>
              </w:rPr>
            </w:pPr>
          </w:p>
          <w:p w14:paraId="67258649">
            <w:pPr>
              <w:spacing w:line="360" w:lineRule="auto"/>
              <w:jc w:val="left"/>
              <w:rPr>
                <w:rFonts w:hint="eastAsia" w:ascii="仿宋_GB2312" w:hAnsi="SimSun" w:eastAsia="仿宋_GB2312"/>
              </w:rPr>
            </w:pPr>
          </w:p>
          <w:p w14:paraId="38414151">
            <w:pPr>
              <w:spacing w:line="360" w:lineRule="auto"/>
              <w:jc w:val="left"/>
              <w:rPr>
                <w:rFonts w:hint="eastAsia" w:ascii="仿宋_GB2312" w:hAnsi="SimSun" w:eastAsia="仿宋_GB2312"/>
              </w:rPr>
            </w:pPr>
          </w:p>
          <w:p w14:paraId="7FB7C33B">
            <w:pPr>
              <w:spacing w:line="360" w:lineRule="auto"/>
              <w:jc w:val="left"/>
              <w:rPr>
                <w:rFonts w:hint="eastAsia" w:ascii="仿宋_GB2312" w:hAnsi="SimSun" w:eastAsia="仿宋_GB2312"/>
              </w:rPr>
            </w:pPr>
          </w:p>
          <w:p w14:paraId="24DF7710">
            <w:pPr>
              <w:spacing w:line="360" w:lineRule="auto"/>
              <w:jc w:val="left"/>
              <w:rPr>
                <w:rFonts w:hint="eastAsia" w:ascii="仿宋_GB2312" w:hAnsi="SimSun" w:eastAsia="仿宋_GB2312"/>
              </w:rPr>
            </w:pPr>
          </w:p>
          <w:p w14:paraId="3CE8AA66">
            <w:pPr>
              <w:spacing w:line="360" w:lineRule="auto"/>
              <w:jc w:val="left"/>
              <w:rPr>
                <w:rFonts w:hint="eastAsia" w:ascii="仿宋_GB2312" w:hAnsi="SimSun" w:eastAsia="仿宋_GB2312"/>
              </w:rPr>
            </w:pPr>
          </w:p>
          <w:p w14:paraId="34661BE8">
            <w:pPr>
              <w:spacing w:line="360" w:lineRule="auto"/>
              <w:jc w:val="left"/>
              <w:rPr>
                <w:rFonts w:hint="eastAsia" w:ascii="仿宋_GB2312" w:hAnsi="SimSun" w:eastAsia="仿宋_GB2312"/>
              </w:rPr>
            </w:pPr>
          </w:p>
          <w:p w14:paraId="014828A0">
            <w:pPr>
              <w:spacing w:line="360" w:lineRule="auto"/>
              <w:jc w:val="left"/>
              <w:rPr>
                <w:rFonts w:hint="eastAsia" w:ascii="仿宋_GB2312" w:hAnsi="SimSun" w:eastAsia="仿宋_GB2312"/>
              </w:rPr>
            </w:pPr>
          </w:p>
        </w:tc>
      </w:tr>
      <w:tr w14:paraId="2A69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733" w:type="dxa"/>
            <w:noWrap w:val="0"/>
            <w:vAlign w:val="center"/>
          </w:tcPr>
          <w:p w14:paraId="147EE445">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预</w:t>
            </w:r>
          </w:p>
          <w:p w14:paraId="4AA7D93F">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期</w:t>
            </w:r>
          </w:p>
          <w:p w14:paraId="51F1E365">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成</w:t>
            </w:r>
          </w:p>
          <w:p w14:paraId="7ED29F4D">
            <w:pPr>
              <w:spacing w:line="360" w:lineRule="auto"/>
              <w:jc w:val="center"/>
              <w:rPr>
                <w:rFonts w:hint="default" w:ascii="黑体" w:hAnsi="黑体" w:eastAsia="黑体" w:cs="黑体"/>
                <w:b/>
                <w:bCs w:val="0"/>
                <w:color w:val="auto"/>
                <w:lang w:val="en-US" w:eastAsia="zh-CN"/>
              </w:rPr>
            </w:pPr>
            <w:r>
              <w:rPr>
                <w:rFonts w:hint="eastAsia" w:ascii="黑体" w:hAnsi="黑体" w:eastAsia="黑体" w:cs="黑体"/>
                <w:b/>
                <w:bCs w:val="0"/>
                <w:color w:val="auto"/>
                <w:lang w:val="en-US" w:eastAsia="zh-CN"/>
              </w:rPr>
              <w:t>果</w:t>
            </w:r>
          </w:p>
        </w:tc>
        <w:tc>
          <w:tcPr>
            <w:tcW w:w="8559" w:type="dxa"/>
            <w:noWrap w:val="0"/>
            <w:vAlign w:val="center"/>
          </w:tcPr>
          <w:p w14:paraId="721E82C0">
            <w:pPr>
              <w:spacing w:line="360" w:lineRule="auto"/>
              <w:jc w:val="left"/>
              <w:rPr>
                <w:rFonts w:hint="default" w:ascii="仿宋_GB2312" w:hAnsi="SimSun" w:eastAsia="仿宋_GB2312"/>
                <w:lang w:val="en-US" w:eastAsia="zh-CN"/>
              </w:rPr>
            </w:pPr>
            <w:r>
              <w:rPr>
                <w:rFonts w:hint="eastAsia" w:ascii="仿宋_GB2312" w:hAnsi="SimSun" w:eastAsia="仿宋_GB2312"/>
                <w:lang w:eastAsia="zh-CN"/>
              </w:rPr>
              <w:t>（</w:t>
            </w:r>
            <w:r>
              <w:rPr>
                <w:rFonts w:hint="eastAsia" w:ascii="仿宋_GB2312" w:hAnsi="SimSun" w:eastAsia="仿宋_GB2312"/>
                <w:lang w:val="en-US" w:eastAsia="zh-CN"/>
              </w:rPr>
              <w:t>需填写预期形成的主要成果，如调研报告、视频资料、宣传材料等）</w:t>
            </w:r>
          </w:p>
          <w:p w14:paraId="5B7EEFA8">
            <w:pPr>
              <w:spacing w:line="360" w:lineRule="auto"/>
              <w:jc w:val="left"/>
              <w:rPr>
                <w:rFonts w:hint="eastAsia" w:ascii="仿宋_GB2312" w:hAnsi="SimSun" w:eastAsia="仿宋_GB2312"/>
              </w:rPr>
            </w:pPr>
            <w:r>
              <w:rPr>
                <w:rFonts w:hint="eastAsia" w:ascii="仿宋_GB2312" w:hAnsi="SimSun" w:eastAsia="仿宋_GB2312"/>
              </w:rPr>
              <w:t>（1）老年人跌倒检测原型系统一套（含完整源代码，支持图片/视频输入，输出检测结果及预警信息）；</w:t>
            </w:r>
          </w:p>
          <w:p w14:paraId="6D635475">
            <w:pPr>
              <w:spacing w:line="360" w:lineRule="auto"/>
              <w:jc w:val="left"/>
              <w:rPr>
                <w:rFonts w:hint="eastAsia" w:ascii="仿宋_GB2312" w:hAnsi="SimSun" w:eastAsia="仿宋_GB2312"/>
              </w:rPr>
            </w:pPr>
            <w:r>
              <w:rPr>
                <w:rFonts w:hint="eastAsia" w:ascii="仿宋_GB2312" w:hAnsi="SimSun" w:eastAsia="仿宋_GB2312"/>
              </w:rPr>
              <w:t>（2）系统演示视频（时长3—5分钟，展示系统功能与检测效果）；</w:t>
            </w:r>
          </w:p>
          <w:p w14:paraId="7DFB835E">
            <w:pPr>
              <w:spacing w:line="360" w:lineRule="auto"/>
              <w:jc w:val="left"/>
              <w:rPr>
                <w:rFonts w:hint="eastAsia" w:ascii="仿宋_GB2312" w:hAnsi="SimSun" w:eastAsia="仿宋_GB2312"/>
              </w:rPr>
            </w:pPr>
            <w:r>
              <w:rPr>
                <w:rFonts w:hint="eastAsia" w:ascii="仿宋_GB2312" w:hAnsi="SimSun" w:eastAsia="仿宋_GB2312"/>
              </w:rPr>
              <w:t>（3）调研报告一份（3000字</w:t>
            </w:r>
            <w:r>
              <w:rPr>
                <w:rFonts w:hint="eastAsia" w:ascii="仿宋_GB2312" w:hAnsi="SimSun" w:eastAsia="仿宋_GB2312"/>
                <w:lang w:eastAsia="zh-CN"/>
              </w:rPr>
              <w:t>左右</w:t>
            </w:r>
            <w:r>
              <w:rPr>
                <w:rFonts w:hint="eastAsia" w:ascii="仿宋_GB2312" w:hAnsi="SimSun" w:eastAsia="仿宋_GB2312"/>
              </w:rPr>
              <w:t>，含老年人跌倒现状分析、居民需求调查数据）；</w:t>
            </w:r>
          </w:p>
          <w:p w14:paraId="060570E6">
            <w:pPr>
              <w:spacing w:line="360" w:lineRule="auto"/>
              <w:jc w:val="left"/>
              <w:rPr>
                <w:rFonts w:hint="eastAsia" w:ascii="仿宋_GB2312" w:hAnsi="SimSun" w:eastAsia="仿宋_GB2312"/>
              </w:rPr>
            </w:pPr>
          </w:p>
          <w:p w14:paraId="35B57144">
            <w:pPr>
              <w:spacing w:line="360" w:lineRule="auto"/>
              <w:jc w:val="left"/>
              <w:rPr>
                <w:rFonts w:hint="eastAsia" w:ascii="仿宋_GB2312" w:hAnsi="SimSun" w:eastAsia="仿宋_GB2312"/>
              </w:rPr>
            </w:pPr>
          </w:p>
          <w:p w14:paraId="11B69503">
            <w:pPr>
              <w:spacing w:line="360" w:lineRule="auto"/>
              <w:jc w:val="left"/>
              <w:rPr>
                <w:rFonts w:hint="eastAsia" w:ascii="仿宋_GB2312" w:hAnsi="SimSun" w:eastAsia="仿宋_GB2312"/>
              </w:rPr>
            </w:pPr>
          </w:p>
          <w:p w14:paraId="461A7AEE">
            <w:pPr>
              <w:spacing w:line="360" w:lineRule="auto"/>
              <w:jc w:val="left"/>
              <w:rPr>
                <w:rFonts w:hint="eastAsia" w:ascii="仿宋_GB2312" w:hAnsi="SimSun" w:eastAsia="仿宋_GB2312"/>
              </w:rPr>
            </w:pPr>
          </w:p>
          <w:p w14:paraId="3CD2B36E">
            <w:pPr>
              <w:spacing w:line="360" w:lineRule="auto"/>
              <w:jc w:val="left"/>
              <w:rPr>
                <w:rFonts w:hint="eastAsia" w:ascii="仿宋_GB2312" w:hAnsi="SimSun" w:eastAsia="仿宋_GB2312"/>
              </w:rPr>
            </w:pPr>
          </w:p>
          <w:p w14:paraId="70D84F32">
            <w:pPr>
              <w:spacing w:line="360" w:lineRule="auto"/>
              <w:jc w:val="left"/>
              <w:rPr>
                <w:rFonts w:hint="eastAsia" w:ascii="仿宋_GB2312" w:hAnsi="SimSun" w:eastAsia="仿宋_GB2312"/>
              </w:rPr>
            </w:pPr>
          </w:p>
          <w:p w14:paraId="1976A337">
            <w:pPr>
              <w:spacing w:line="360" w:lineRule="auto"/>
              <w:jc w:val="left"/>
              <w:rPr>
                <w:rFonts w:hint="eastAsia" w:ascii="仿宋_GB2312" w:hAnsi="SimSun" w:eastAsia="仿宋_GB2312"/>
              </w:rPr>
            </w:pPr>
          </w:p>
          <w:p w14:paraId="7777DDE4">
            <w:pPr>
              <w:spacing w:line="360" w:lineRule="auto"/>
              <w:jc w:val="left"/>
              <w:rPr>
                <w:rFonts w:hint="eastAsia" w:ascii="仿宋_GB2312" w:hAnsi="SimSun" w:eastAsia="仿宋_GB2312"/>
              </w:rPr>
            </w:pPr>
          </w:p>
        </w:tc>
      </w:tr>
      <w:tr w14:paraId="1CAC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733" w:type="dxa"/>
            <w:noWrap w:val="0"/>
            <w:vAlign w:val="center"/>
          </w:tcPr>
          <w:p w14:paraId="2A88B837">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项</w:t>
            </w:r>
          </w:p>
          <w:p w14:paraId="6ECC7CE3">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目</w:t>
            </w:r>
          </w:p>
          <w:p w14:paraId="5FC9AEA5">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可</w:t>
            </w:r>
          </w:p>
          <w:p w14:paraId="5DE254A8">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行</w:t>
            </w:r>
          </w:p>
          <w:p w14:paraId="6A3FD723">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性</w:t>
            </w:r>
          </w:p>
          <w:p w14:paraId="240AEEA3">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分</w:t>
            </w:r>
          </w:p>
          <w:p w14:paraId="512B0358">
            <w:pPr>
              <w:spacing w:line="360" w:lineRule="auto"/>
              <w:jc w:val="center"/>
              <w:rPr>
                <w:rFonts w:hint="default" w:ascii="黑体" w:hAnsi="黑体" w:eastAsia="黑体" w:cs="黑体"/>
                <w:b/>
                <w:bCs w:val="0"/>
                <w:color w:val="auto"/>
                <w:lang w:val="en-US" w:eastAsia="zh-CN"/>
              </w:rPr>
            </w:pPr>
            <w:r>
              <w:rPr>
                <w:rFonts w:hint="eastAsia" w:ascii="黑体" w:hAnsi="黑体" w:eastAsia="黑体" w:cs="黑体"/>
                <w:b/>
                <w:bCs w:val="0"/>
                <w:color w:val="auto"/>
                <w:lang w:val="en-US" w:eastAsia="zh-CN"/>
              </w:rPr>
              <w:t>析</w:t>
            </w:r>
          </w:p>
        </w:tc>
        <w:tc>
          <w:tcPr>
            <w:tcW w:w="8559" w:type="dxa"/>
            <w:noWrap w:val="0"/>
            <w:vAlign w:val="center"/>
          </w:tcPr>
          <w:p w14:paraId="763DCD24">
            <w:pPr>
              <w:spacing w:line="360" w:lineRule="auto"/>
              <w:jc w:val="left"/>
              <w:rPr>
                <w:rFonts w:hint="eastAsia" w:ascii="仿宋_GB2312" w:hAnsi="SimSun" w:eastAsia="仿宋_GB2312"/>
              </w:rPr>
            </w:pPr>
            <w:r>
              <w:rPr>
                <w:rFonts w:hint="eastAsia" w:ascii="仿宋_GB2312" w:hAnsi="SimSun" w:eastAsia="仿宋_GB2312"/>
              </w:rPr>
              <w:t>（</w:t>
            </w:r>
            <w:r>
              <w:rPr>
                <w:rFonts w:hint="eastAsia" w:ascii="仿宋_GB2312" w:hAnsi="SimSun" w:eastAsia="仿宋_GB2312"/>
                <w:lang w:val="en-US" w:eastAsia="zh-CN"/>
              </w:rPr>
              <w:t>可从项目的社会需求、实际需要、前期基础、出行联系情况等方面阐述</w:t>
            </w:r>
            <w:r>
              <w:rPr>
                <w:rFonts w:hint="eastAsia" w:ascii="仿宋_GB2312" w:hAnsi="SimSun" w:eastAsia="仿宋_GB2312"/>
              </w:rPr>
              <w:t>）</w:t>
            </w:r>
          </w:p>
          <w:p w14:paraId="34E291FF">
            <w:pPr>
              <w:spacing w:line="360" w:lineRule="auto"/>
              <w:jc w:val="left"/>
              <w:rPr>
                <w:rFonts w:hint="eastAsia" w:ascii="仿宋_GB2312" w:hAnsi="SimSun" w:eastAsia="仿宋_GB2312"/>
              </w:rPr>
            </w:pPr>
            <w:r>
              <w:rPr>
                <w:rFonts w:hint="eastAsia" w:ascii="仿宋_GB2312" w:hAnsi="SimSun" w:eastAsia="仿宋_GB2312"/>
              </w:rPr>
              <w:t>1.技术可行性：团队成员大部分来自大数据分析与应用专业，具备Python编程、机器学习基础，技术路线成熟可靠。采用Ultralytics开源维护的YOLOv8-Pose预训练模型，无需从零训练，仅需针对跌倒场景调优特征判断逻辑——通过提取人体17个关节关键点坐标，结合躯干倾斜角度、重心高度、边界框宽高比等特征组合设计判断规则，参考现有跌倒检测领域研究成果，特征设计逻辑经过多案例验证，可靠性高。可视化界面采用轻量开源的Gradio库，支持快速搭建图片、视频上传与结果展示功能，原型系统开发难度低，80%以上检测准确率目标具备可实现性。</w:t>
            </w:r>
          </w:p>
          <w:p w14:paraId="7FDA1CD9">
            <w:pPr>
              <w:spacing w:line="360" w:lineRule="auto"/>
              <w:jc w:val="left"/>
              <w:rPr>
                <w:rFonts w:hint="eastAsia" w:ascii="仿宋_GB2312" w:hAnsi="SimSun" w:eastAsia="仿宋_GB2312"/>
              </w:rPr>
            </w:pPr>
            <w:r>
              <w:rPr>
                <w:rFonts w:hint="eastAsia" w:ascii="仿宋_GB2312" w:hAnsi="SimSun" w:eastAsia="仿宋_GB2312"/>
              </w:rPr>
              <w:t>2.数据与资源可行性：核心训练数据采用学界通用的UR Fall Detection Dataset、Le2i Fall Dataset等公开数据集，标注规范、无版权风险，可直接调用；仅需补充少量社区实地拍摄数据用于测试优化，拍摄流程简单，且可通过知情同意书规避伦理风险。开发工具均为开源免费产品，无软件采购成本；项目总预算较低，覆盖交通、问卷打印、调研礼品等小额支出，经费压力极低，无需额外申请大额资助。</w:t>
            </w:r>
          </w:p>
          <w:p w14:paraId="7ACC55B5">
            <w:pPr>
              <w:spacing w:line="360" w:lineRule="auto"/>
              <w:jc w:val="left"/>
              <w:rPr>
                <w:rFonts w:hint="eastAsia" w:ascii="仿宋_GB2312" w:hAnsi="SimSun" w:eastAsia="仿宋_GB2312"/>
              </w:rPr>
            </w:pPr>
            <w:r>
              <w:rPr>
                <w:rFonts w:hint="eastAsia" w:ascii="仿宋_GB2312" w:hAnsi="SimSun" w:eastAsia="仿宋_GB2312"/>
              </w:rPr>
              <w:t>3.调研与场景可行性：实践地点选取上海本地就近社区，交通便利、时间成本低；调研内容聚焦老年人跌倒风险、社区监护需求等民生议题，公益属性强，社区居委会普遍支持大学生公益性实践，问卷的调研模式成熟。同时项目高度契合上海“人民城市”建设、智慧养老、城市“一网统管”等政策方向，应用场景真实迫切，成果可直接为社区精细化治理提供参考，具备明确现实价值。</w:t>
            </w:r>
          </w:p>
          <w:p w14:paraId="59CE8681">
            <w:pPr>
              <w:spacing w:line="360" w:lineRule="auto"/>
              <w:jc w:val="left"/>
              <w:rPr>
                <w:rFonts w:hint="eastAsia" w:ascii="仿宋_GB2312" w:hAnsi="SimSun" w:eastAsia="仿宋_GB2312"/>
              </w:rPr>
            </w:pPr>
            <w:r>
              <w:rPr>
                <w:rFonts w:hint="eastAsia" w:ascii="仿宋_GB2312" w:hAnsi="SimSun" w:eastAsia="仿宋_GB2312"/>
              </w:rPr>
              <w:t>4.进度与风险可行性：项目周期划分为前期准备、核心开发与实地调研、成果输出三个阶段，技术开发与实地调研任务并行推进，节奏匹配学期课余时间，进度可控。针对潜在风险（如社区调研受阻、模型准确率不达标等），已预留备选方案：可更换周边其他合作社区，通过调整特征权重、补充少量标注数据优化模型效果，整体风险可控。</w:t>
            </w:r>
          </w:p>
          <w:p w14:paraId="5AD856E1">
            <w:pPr>
              <w:spacing w:line="360" w:lineRule="auto"/>
              <w:jc w:val="left"/>
              <w:rPr>
                <w:rFonts w:hint="eastAsia" w:ascii="仿宋_GB2312" w:hAnsi="SimSun" w:eastAsia="仿宋_GB2312"/>
              </w:rPr>
            </w:pPr>
          </w:p>
          <w:p w14:paraId="352F116B">
            <w:pPr>
              <w:spacing w:line="360" w:lineRule="auto"/>
              <w:jc w:val="left"/>
              <w:rPr>
                <w:rFonts w:hint="eastAsia" w:ascii="仿宋_GB2312" w:hAnsi="SimSun" w:eastAsia="仿宋_GB2312"/>
              </w:rPr>
            </w:pPr>
          </w:p>
          <w:p w14:paraId="2D59CFFC">
            <w:pPr>
              <w:spacing w:line="360" w:lineRule="auto"/>
              <w:jc w:val="left"/>
              <w:rPr>
                <w:rFonts w:hint="eastAsia" w:ascii="仿宋_GB2312" w:hAnsi="SimSun" w:eastAsia="仿宋_GB2312"/>
              </w:rPr>
            </w:pPr>
          </w:p>
          <w:p w14:paraId="71A441B4">
            <w:pPr>
              <w:spacing w:line="360" w:lineRule="auto"/>
              <w:jc w:val="left"/>
              <w:rPr>
                <w:rFonts w:hint="eastAsia" w:ascii="仿宋_GB2312" w:hAnsi="SimSun" w:eastAsia="仿宋_GB2312"/>
              </w:rPr>
            </w:pPr>
          </w:p>
          <w:p w14:paraId="3AA21E99">
            <w:pPr>
              <w:spacing w:line="360" w:lineRule="auto"/>
              <w:jc w:val="left"/>
              <w:rPr>
                <w:rFonts w:hint="eastAsia" w:ascii="仿宋_GB2312" w:hAnsi="SimSun" w:eastAsia="仿宋_GB2312"/>
              </w:rPr>
            </w:pPr>
          </w:p>
          <w:p w14:paraId="44A7F75A">
            <w:pPr>
              <w:spacing w:line="360" w:lineRule="auto"/>
              <w:jc w:val="left"/>
              <w:rPr>
                <w:rFonts w:hint="eastAsia" w:ascii="仿宋_GB2312" w:hAnsi="SimSun" w:eastAsia="仿宋_GB2312"/>
              </w:rPr>
            </w:pPr>
          </w:p>
          <w:p w14:paraId="0A43A037">
            <w:pPr>
              <w:spacing w:line="360" w:lineRule="auto"/>
              <w:jc w:val="left"/>
              <w:rPr>
                <w:rFonts w:hint="eastAsia" w:ascii="仿宋_GB2312" w:hAnsi="SimSun" w:eastAsia="仿宋_GB2312"/>
              </w:rPr>
            </w:pPr>
          </w:p>
          <w:p w14:paraId="129682F5">
            <w:pPr>
              <w:spacing w:line="360" w:lineRule="auto"/>
              <w:jc w:val="left"/>
              <w:rPr>
                <w:rFonts w:hint="eastAsia" w:ascii="仿宋_GB2312" w:hAnsi="SimSun" w:eastAsia="仿宋_GB2312"/>
                <w:lang w:eastAsia="zh-CN"/>
              </w:rPr>
            </w:pPr>
          </w:p>
          <w:p w14:paraId="48323445">
            <w:pPr>
              <w:spacing w:line="360" w:lineRule="auto"/>
              <w:jc w:val="left"/>
              <w:rPr>
                <w:rFonts w:hint="eastAsia" w:ascii="仿宋_GB2312" w:hAnsi="SimSun" w:eastAsia="仿宋_GB2312"/>
              </w:rPr>
            </w:pPr>
          </w:p>
        </w:tc>
      </w:tr>
      <w:tr w14:paraId="436B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2" w:hRule="atLeast"/>
          <w:jc w:val="center"/>
        </w:trPr>
        <w:tc>
          <w:tcPr>
            <w:tcW w:w="733" w:type="dxa"/>
            <w:noWrap w:val="0"/>
            <w:vAlign w:val="center"/>
          </w:tcPr>
          <w:p w14:paraId="7AE43F75">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项</w:t>
            </w:r>
          </w:p>
          <w:p w14:paraId="3DAAB15D">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目</w:t>
            </w:r>
          </w:p>
          <w:p w14:paraId="579EE450">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意</w:t>
            </w:r>
          </w:p>
          <w:p w14:paraId="7D5F440D">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义</w:t>
            </w:r>
          </w:p>
          <w:p w14:paraId="1E64AED9">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及</w:t>
            </w:r>
          </w:p>
          <w:p w14:paraId="7B37A5A8">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创</w:t>
            </w:r>
          </w:p>
          <w:p w14:paraId="5C5FC215">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新</w:t>
            </w:r>
          </w:p>
          <w:p w14:paraId="1EB5A78D">
            <w:pPr>
              <w:spacing w:line="360" w:lineRule="auto"/>
              <w:jc w:val="center"/>
              <w:rPr>
                <w:rFonts w:hint="default" w:ascii="黑体" w:hAnsi="黑体" w:eastAsia="黑体" w:cs="黑体"/>
                <w:b/>
                <w:bCs w:val="0"/>
                <w:color w:val="auto"/>
                <w:lang w:val="en-US" w:eastAsia="zh-CN"/>
              </w:rPr>
            </w:pPr>
            <w:r>
              <w:rPr>
                <w:rFonts w:hint="eastAsia" w:ascii="黑体" w:hAnsi="黑体" w:eastAsia="黑体" w:cs="黑体"/>
                <w:b/>
                <w:bCs w:val="0"/>
                <w:color w:val="auto"/>
                <w:lang w:val="en-US" w:eastAsia="zh-CN"/>
              </w:rPr>
              <w:t>点</w:t>
            </w:r>
          </w:p>
        </w:tc>
        <w:tc>
          <w:tcPr>
            <w:tcW w:w="8559" w:type="dxa"/>
            <w:noWrap w:val="0"/>
            <w:vAlign w:val="top"/>
          </w:tcPr>
          <w:p w14:paraId="4202BDE2">
            <w:pPr>
              <w:spacing w:line="360" w:lineRule="auto"/>
              <w:jc w:val="left"/>
              <w:rPr>
                <w:rFonts w:hint="eastAsia" w:ascii="仿宋_GB2312" w:hAnsi="SimSun" w:eastAsia="仿宋_GB2312"/>
              </w:rPr>
            </w:pPr>
            <w:r>
              <w:rPr>
                <w:rFonts w:hint="eastAsia" w:ascii="仿宋_GB2312" w:hAnsi="SimSun" w:eastAsia="仿宋_GB2312"/>
              </w:rPr>
              <w:t>（</w:t>
            </w:r>
            <w:r>
              <w:rPr>
                <w:rFonts w:hint="eastAsia" w:ascii="仿宋_GB2312" w:hAnsi="SimSun" w:eastAsia="仿宋_GB2312"/>
                <w:lang w:val="en-US" w:eastAsia="zh-CN"/>
              </w:rPr>
              <w:t>需写明项目的理论意义、实践意义及创新点</w:t>
            </w:r>
            <w:r>
              <w:rPr>
                <w:rFonts w:hint="eastAsia" w:ascii="仿宋_GB2312" w:hAnsi="SimSun" w:eastAsia="仿宋_GB2312"/>
              </w:rPr>
              <w:t>）</w:t>
            </w:r>
          </w:p>
          <w:p w14:paraId="63EC4F2D">
            <w:pPr>
              <w:spacing w:line="360" w:lineRule="auto"/>
              <w:jc w:val="left"/>
              <w:rPr>
                <w:rFonts w:hint="eastAsia" w:ascii="仿宋_GB2312" w:hAnsi="SimSun" w:eastAsia="仿宋_GB2312"/>
              </w:rPr>
            </w:pPr>
            <w:r>
              <w:rPr>
                <w:rFonts w:hint="eastAsia" w:ascii="仿宋_GB2312" w:hAnsi="SimSun" w:eastAsia="仿宋_GB2312"/>
              </w:rPr>
              <w:t>一、项目意义</w:t>
            </w:r>
          </w:p>
          <w:p w14:paraId="5827972E">
            <w:pPr>
              <w:spacing w:line="360" w:lineRule="auto"/>
              <w:jc w:val="left"/>
              <w:rPr>
                <w:rFonts w:hint="eastAsia" w:ascii="仿宋_GB2312" w:hAnsi="SimSun" w:eastAsia="仿宋_GB2312"/>
              </w:rPr>
            </w:pPr>
            <w:r>
              <w:rPr>
                <w:rFonts w:hint="eastAsia" w:ascii="仿宋_GB2312" w:hAnsi="SimSun" w:eastAsia="仿宋_GB2312"/>
              </w:rPr>
              <w:t>随着人口老龄化持续加深，老年人安全照护已成为社区治理和公共服务中的现实问题。上海社区内独居、空巢和高龄老人数量较多，单靠家庭照看、社区走访或物业巡查，已难以满足及时、连续、精准的安全监测需求。尤其在公园、楼道、社区活动中心、养老服务站等公共或半公共空间，老人一旦跌倒，若不能第一时间发现并救助，可能造成骨折、脑损伤、长期卧床，甚至危及生命。因此，借助技术手段提升跌倒事件的发现效率和响应速度，是智慧养老建设中的重要问题。</w:t>
            </w:r>
          </w:p>
          <w:p w14:paraId="34DE309C">
            <w:pPr>
              <w:spacing w:line="360" w:lineRule="auto"/>
              <w:jc w:val="left"/>
              <w:rPr>
                <w:rFonts w:hint="eastAsia" w:ascii="仿宋_GB2312" w:hAnsi="SimSun" w:eastAsia="仿宋_GB2312"/>
              </w:rPr>
            </w:pPr>
            <w:r>
              <w:rPr>
                <w:rFonts w:hint="eastAsia" w:ascii="仿宋_GB2312" w:hAnsi="SimSun" w:eastAsia="仿宋_GB2312"/>
              </w:rPr>
              <w:t>本项目不仅是技术开发，也是一项面向真实社会需求的实践。团队成员来自大数据分析与应用专业，在实施过程中需要完成数据收集、模型调用、特征设计、系统集成、可视化展示和社区调研等工作。这有助于团队将 Python 编程、数据分析、机器学习等知识应用到真实问题中，提升工程实践和社会调研能力。</w:t>
            </w:r>
          </w:p>
          <w:p w14:paraId="34E2C61E">
            <w:pPr>
              <w:spacing w:line="360" w:lineRule="auto"/>
              <w:jc w:val="left"/>
              <w:rPr>
                <w:rFonts w:hint="eastAsia" w:ascii="仿宋_GB2312" w:hAnsi="SimSun" w:eastAsia="仿宋_GB2312"/>
              </w:rPr>
            </w:pPr>
            <w:r>
              <w:rPr>
                <w:rFonts w:hint="eastAsia" w:ascii="仿宋_GB2312" w:hAnsi="SimSun" w:eastAsia="仿宋_GB2312"/>
              </w:rPr>
              <w:t>从项目定位看，它契合“人民城市人民建，人民城市为人民”的理念，也与上海智慧城市建设、“一网统管”和智慧养老方向相呼应。通过开发系统，并结合问卷和访谈了解居民、家属和社区管理者的实际需求，项目有望在技术实现、需求分析和治理建议三个层面形成成果，为社区完善公共空间安全管理、提升基层治理效率提供参考。</w:t>
            </w:r>
          </w:p>
          <w:p w14:paraId="588254AB">
            <w:pPr>
              <w:spacing w:line="360" w:lineRule="auto"/>
              <w:jc w:val="left"/>
              <w:rPr>
                <w:rFonts w:hint="eastAsia" w:ascii="仿宋_GB2312" w:hAnsi="SimSun" w:eastAsia="仿宋_GB2312"/>
              </w:rPr>
            </w:pPr>
            <w:r>
              <w:rPr>
                <w:rFonts w:hint="eastAsia" w:ascii="仿宋_GB2312" w:hAnsi="SimSun" w:eastAsia="仿宋_GB2312"/>
              </w:rPr>
              <w:t>二、项目创新点</w:t>
            </w:r>
          </w:p>
          <w:p w14:paraId="62518D75">
            <w:pPr>
              <w:spacing w:line="360" w:lineRule="auto"/>
              <w:jc w:val="left"/>
              <w:rPr>
                <w:rFonts w:hint="eastAsia" w:ascii="仿宋_GB2312" w:hAnsi="SimSun" w:eastAsia="仿宋_GB2312"/>
              </w:rPr>
            </w:pPr>
            <w:r>
              <w:rPr>
                <w:rFonts w:hint="eastAsia" w:ascii="仿宋_GB2312" w:hAnsi="SimSun" w:eastAsia="仿宋_GB2312"/>
              </w:rPr>
              <w:t>本项目首先将关注重点从单纯的“图像分类”转向“姿态理解”。本项目采用 YOLOv8-Pose 提取人体 17 个关键关节坐标，分析肩部、髋部、膝部、脚踝等关键点之间的空间关系，并结合躯干倾斜角度、重心高度、边界框宽高比等特征进行判断，使检测逻辑更清楚，结果更容易解释。</w:t>
            </w:r>
          </w:p>
          <w:p w14:paraId="32E4F41B">
            <w:pPr>
              <w:spacing w:line="360" w:lineRule="auto"/>
              <w:jc w:val="left"/>
              <w:rPr>
                <w:rFonts w:hint="eastAsia" w:ascii="仿宋_GB2312" w:hAnsi="SimSun" w:eastAsia="仿宋_GB2312"/>
              </w:rPr>
            </w:pPr>
            <w:r>
              <w:rPr>
                <w:rFonts w:hint="eastAsia" w:ascii="仿宋_GB2312" w:hAnsi="SimSun" w:eastAsia="仿宋_GB2312"/>
              </w:rPr>
              <w:t>其次，项目采用“预训练姿态模型 + 可解释规则特征”的轻量化技术路线。项目不从零训练复杂深度模型，而是在已有 YOLOv8-Pose 模型基础上完成人体检测和关键点定位，再结合跌倒行为特征设计判别逻辑。这种做法能够利用成熟开源模型的识别能力，同时减少对大规模训练数据、高性能算力和长周期训练的依赖，更符合大学生社会实践和普通社区应用场景的实际条件。</w:t>
            </w:r>
          </w:p>
          <w:p w14:paraId="4F3E8F18">
            <w:pPr>
              <w:spacing w:line="360" w:lineRule="auto"/>
              <w:jc w:val="left"/>
              <w:rPr>
                <w:rFonts w:hint="eastAsia" w:ascii="仿宋_GB2312" w:hAnsi="SimSun" w:eastAsia="仿宋_GB2312"/>
              </w:rPr>
            </w:pPr>
            <w:r>
              <w:rPr>
                <w:rFonts w:hint="eastAsia" w:ascii="仿宋_GB2312" w:hAnsi="SimSun" w:eastAsia="仿宋_GB2312"/>
              </w:rPr>
              <w:t>第三，项目把技术开发与社区调研结合起来，形成“需求发现—系统设计—反馈优化”的实践闭环。团队不仅完成跌倒检测原型系统开发，还计划进入社区开展问卷调查，了解老年人跌倒风险、社区安全管理现状、居民接受程度。这样项目产出就不只是程序或演示视频，还包括面向社区治理场景的需求分析和改进建议。</w:t>
            </w:r>
          </w:p>
          <w:p w14:paraId="01C87F3B">
            <w:pPr>
              <w:spacing w:line="360" w:lineRule="auto"/>
              <w:jc w:val="left"/>
              <w:rPr>
                <w:rFonts w:hint="eastAsia" w:ascii="仿宋_GB2312" w:hAnsi="SimSun" w:eastAsia="仿宋_GB2312"/>
              </w:rPr>
            </w:pPr>
            <w:r>
              <w:rPr>
                <w:rFonts w:hint="eastAsia" w:ascii="仿宋_GB2312" w:hAnsi="SimSun" w:eastAsia="仿宋_GB2312"/>
              </w:rPr>
              <w:t>第四，项目尝试建立多特征融合的跌倒判别机制，提高复杂场景下的识别稳定性。跌倒行为本身具有复杂性，如果只看人体是否接近水平，容易把弯腰、坐下、躺卧等动作误判为跌倒；如果只看人体高度变化，又可能受到拍摄角度、遮挡等因素影响。因此，系统将综合分析躯干倾斜角度、人体重心高度、肩髋关键点相对位置、边界框宽高比等特征，从不同侧面判断姿态是否异常，降低单一规则造成的误判风险。</w:t>
            </w:r>
          </w:p>
          <w:p w14:paraId="594F3AEC">
            <w:pPr>
              <w:spacing w:line="360" w:lineRule="auto"/>
              <w:jc w:val="left"/>
              <w:rPr>
                <w:rFonts w:hint="eastAsia" w:ascii="仿宋_GB2312" w:hAnsi="SimSun" w:eastAsia="仿宋_GB2312"/>
              </w:rPr>
            </w:pPr>
            <w:r>
              <w:rPr>
                <w:rFonts w:hint="eastAsia" w:ascii="仿宋_GB2312" w:hAnsi="SimSun" w:eastAsia="仿宋_GB2312"/>
              </w:rPr>
              <w:t>最后，项目面向社区真实应用场景设计系统流程。系统计划通过 Gradio 可视化界面展示检测画面、人体关键点、跌倒风险判断和提示信息，让非技术人员也能直观理解系统输出。后续调研还将围绕预警信息呈现、社区响应方式和误报影响等问题收集反馈，推动方案向更贴近基层实际的方向调整。</w:t>
            </w:r>
          </w:p>
          <w:p w14:paraId="65B707F6">
            <w:pPr>
              <w:spacing w:line="360" w:lineRule="auto"/>
              <w:jc w:val="left"/>
              <w:rPr>
                <w:rFonts w:hint="eastAsia" w:ascii="仿宋_GB2312" w:hAnsi="SimSun" w:eastAsia="仿宋_GB2312"/>
              </w:rPr>
            </w:pPr>
          </w:p>
          <w:p w14:paraId="5ABF3CB8">
            <w:pPr>
              <w:spacing w:line="360" w:lineRule="auto"/>
              <w:jc w:val="left"/>
              <w:rPr>
                <w:rFonts w:hint="eastAsia" w:ascii="仿宋_GB2312" w:hAnsi="SimSun" w:eastAsia="仿宋_GB2312"/>
              </w:rPr>
            </w:pPr>
          </w:p>
          <w:p w14:paraId="63A2E658">
            <w:pPr>
              <w:spacing w:line="360" w:lineRule="auto"/>
              <w:jc w:val="left"/>
              <w:rPr>
                <w:rFonts w:hint="eastAsia" w:ascii="仿宋_GB2312" w:hAnsi="SimSun" w:eastAsia="仿宋_GB2312"/>
              </w:rPr>
            </w:pPr>
          </w:p>
          <w:p w14:paraId="0C326588">
            <w:pPr>
              <w:spacing w:line="360" w:lineRule="auto"/>
              <w:jc w:val="left"/>
              <w:rPr>
                <w:rFonts w:hint="eastAsia" w:ascii="仿宋_GB2312" w:hAnsi="SimSun" w:eastAsia="仿宋_GB2312"/>
              </w:rPr>
            </w:pPr>
          </w:p>
          <w:p w14:paraId="1477B2FE">
            <w:pPr>
              <w:spacing w:line="360" w:lineRule="auto"/>
              <w:jc w:val="left"/>
              <w:rPr>
                <w:rFonts w:hint="eastAsia" w:ascii="仿宋_GB2312" w:hAnsi="SimSun" w:eastAsia="仿宋_GB2312"/>
              </w:rPr>
            </w:pPr>
          </w:p>
          <w:p w14:paraId="084F5103">
            <w:pPr>
              <w:spacing w:line="360" w:lineRule="auto"/>
              <w:jc w:val="left"/>
              <w:rPr>
                <w:rFonts w:hint="eastAsia" w:ascii="仿宋_GB2312" w:hAnsi="SimSun" w:eastAsia="仿宋_GB2312"/>
              </w:rPr>
            </w:pPr>
          </w:p>
          <w:p w14:paraId="014FCD63">
            <w:pPr>
              <w:spacing w:line="360" w:lineRule="auto"/>
              <w:jc w:val="left"/>
              <w:rPr>
                <w:rFonts w:hint="eastAsia" w:ascii="仿宋_GB2312" w:hAnsi="SimSun" w:eastAsia="仿宋_GB2312"/>
              </w:rPr>
            </w:pPr>
          </w:p>
          <w:p w14:paraId="501123F3">
            <w:pPr>
              <w:spacing w:line="360" w:lineRule="auto"/>
              <w:jc w:val="left"/>
              <w:rPr>
                <w:rFonts w:hint="eastAsia" w:ascii="仿宋_GB2312" w:hAnsi="SimSun" w:eastAsia="仿宋_GB2312"/>
              </w:rPr>
            </w:pPr>
          </w:p>
          <w:p w14:paraId="0771C330">
            <w:pPr>
              <w:spacing w:line="360" w:lineRule="auto"/>
              <w:jc w:val="left"/>
              <w:rPr>
                <w:rFonts w:hint="eastAsia" w:ascii="仿宋_GB2312" w:hAnsi="SimSun" w:eastAsia="仿宋_GB2312"/>
                <w:lang w:eastAsia="zh-CN"/>
              </w:rPr>
            </w:pPr>
          </w:p>
          <w:p w14:paraId="0BAF3F97">
            <w:pPr>
              <w:spacing w:line="360" w:lineRule="auto"/>
              <w:jc w:val="left"/>
              <w:rPr>
                <w:rFonts w:hint="eastAsia" w:ascii="仿宋_GB2312" w:hAnsi="SimSun" w:eastAsia="仿宋_GB2312"/>
              </w:rPr>
            </w:pPr>
          </w:p>
          <w:p w14:paraId="04FEF169">
            <w:pPr>
              <w:spacing w:line="360" w:lineRule="auto"/>
              <w:jc w:val="left"/>
              <w:rPr>
                <w:rFonts w:hint="eastAsia" w:ascii="仿宋_GB2312" w:hAnsi="SimSun" w:eastAsia="仿宋_GB2312"/>
              </w:rPr>
            </w:pPr>
          </w:p>
          <w:p w14:paraId="1CBBF8B6">
            <w:pPr>
              <w:spacing w:line="360" w:lineRule="auto"/>
              <w:jc w:val="left"/>
              <w:rPr>
                <w:rFonts w:ascii="仿宋_GB2312" w:hAnsi="SimSun" w:eastAsia="仿宋_GB2312"/>
              </w:rPr>
            </w:pPr>
          </w:p>
        </w:tc>
      </w:tr>
      <w:tr w14:paraId="72CA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733" w:type="dxa"/>
            <w:noWrap w:val="0"/>
            <w:vAlign w:val="center"/>
          </w:tcPr>
          <w:p w14:paraId="3F627E5B">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安</w:t>
            </w:r>
          </w:p>
          <w:p w14:paraId="74D5E575">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全</w:t>
            </w:r>
          </w:p>
          <w:p w14:paraId="486C8C41">
            <w:pPr>
              <w:spacing w:line="360" w:lineRule="auto"/>
              <w:jc w:val="center"/>
              <w:rPr>
                <w:rFonts w:hint="eastAsia" w:ascii="黑体" w:hAnsi="黑体" w:eastAsia="黑体" w:cs="黑体"/>
                <w:b/>
                <w:bCs w:val="0"/>
                <w:color w:val="auto"/>
                <w:lang w:val="en-US" w:eastAsia="zh-CN"/>
              </w:rPr>
            </w:pPr>
            <w:r>
              <w:rPr>
                <w:rFonts w:hint="eastAsia" w:ascii="黑体" w:hAnsi="黑体" w:eastAsia="黑体" w:cs="黑体"/>
                <w:b/>
                <w:bCs w:val="0"/>
                <w:color w:val="auto"/>
                <w:lang w:val="en-US" w:eastAsia="zh-CN"/>
              </w:rPr>
              <w:t>预</w:t>
            </w:r>
          </w:p>
          <w:p w14:paraId="734789F2">
            <w:pPr>
              <w:spacing w:line="360" w:lineRule="auto"/>
              <w:jc w:val="center"/>
              <w:rPr>
                <w:rFonts w:hint="default" w:ascii="黑体" w:hAnsi="黑体" w:eastAsia="黑体" w:cs="黑体"/>
                <w:b/>
                <w:bCs w:val="0"/>
                <w:color w:val="auto"/>
                <w:lang w:val="en-US" w:eastAsia="zh-CN"/>
              </w:rPr>
            </w:pPr>
            <w:r>
              <w:rPr>
                <w:rFonts w:hint="eastAsia" w:ascii="黑体" w:hAnsi="黑体" w:eastAsia="黑体" w:cs="黑体"/>
                <w:b/>
                <w:bCs w:val="0"/>
                <w:color w:val="auto"/>
                <w:lang w:val="en-US" w:eastAsia="zh-CN"/>
              </w:rPr>
              <w:t>案</w:t>
            </w:r>
          </w:p>
        </w:tc>
        <w:tc>
          <w:tcPr>
            <w:tcW w:w="8559" w:type="dxa"/>
            <w:noWrap w:val="0"/>
            <w:vAlign w:val="top"/>
          </w:tcPr>
          <w:p w14:paraId="427BE129">
            <w:pPr>
              <w:spacing w:line="360" w:lineRule="auto"/>
              <w:jc w:val="left"/>
              <w:rPr>
                <w:rFonts w:hint="eastAsia" w:ascii="仿宋_GB2312" w:hAnsi="SimSun" w:eastAsia="仿宋_GB2312"/>
              </w:rPr>
            </w:pPr>
            <w:r>
              <w:rPr>
                <w:rFonts w:hint="eastAsia" w:ascii="仿宋_GB2312" w:hAnsi="SimSun" w:eastAsia="仿宋_GB2312"/>
              </w:rPr>
              <w:t>（一）出行安全</w:t>
            </w:r>
          </w:p>
          <w:p w14:paraId="30BAF328">
            <w:pPr>
              <w:spacing w:line="360" w:lineRule="auto"/>
              <w:jc w:val="left"/>
              <w:rPr>
                <w:rFonts w:hint="eastAsia" w:ascii="仿宋_GB2312" w:hAnsi="SimSun" w:eastAsia="仿宋_GB2312"/>
              </w:rPr>
            </w:pPr>
            <w:r>
              <w:rPr>
                <w:rFonts w:hint="eastAsia" w:ascii="仿宋_GB2312" w:hAnsi="SimSun" w:eastAsia="仿宋_GB2312"/>
              </w:rPr>
              <w:t>实践期间团队成员统一行动，不单独外出；出行前确认路线，优先选择公共交通；遇极端天气（台风、暴雨等）立即取消当日外出计划，改为线上工作。</w:t>
            </w:r>
          </w:p>
          <w:p w14:paraId="4B2207D9">
            <w:pPr>
              <w:spacing w:line="360" w:lineRule="auto"/>
              <w:jc w:val="left"/>
              <w:rPr>
                <w:rFonts w:hint="eastAsia" w:ascii="仿宋_GB2312" w:hAnsi="SimSun" w:eastAsia="仿宋_GB2312"/>
              </w:rPr>
            </w:pPr>
            <w:r>
              <w:rPr>
                <w:rFonts w:hint="eastAsia" w:ascii="仿宋_GB2312" w:hAnsi="SimSun" w:eastAsia="仿宋_GB2312"/>
              </w:rPr>
              <w:t>（二）调研安全</w:t>
            </w:r>
          </w:p>
          <w:p w14:paraId="6D717C6B">
            <w:pPr>
              <w:spacing w:line="360" w:lineRule="auto"/>
              <w:jc w:val="left"/>
              <w:rPr>
                <w:rFonts w:hint="eastAsia" w:ascii="仿宋_GB2312" w:hAnsi="SimSun" w:eastAsia="仿宋_GB2312"/>
              </w:rPr>
            </w:pPr>
            <w:r>
              <w:rPr>
                <w:rFonts w:hint="eastAsia" w:ascii="仿宋_GB2312" w:hAnsi="SimSun" w:eastAsia="仿宋_GB2312"/>
              </w:rPr>
              <w:t>进入社区前提前联系居委会获得许可，佩戴学生证及实践证明材料；调研过程中尊重受访者意愿，不强制要求配合；收集的问卷仅用于学术研究，承诺保护受访者隐私，不对外传播。</w:t>
            </w:r>
          </w:p>
          <w:p w14:paraId="6DBC501A">
            <w:pPr>
              <w:spacing w:line="360" w:lineRule="auto"/>
              <w:jc w:val="left"/>
              <w:rPr>
                <w:rFonts w:hint="eastAsia" w:ascii="仿宋_GB2312" w:hAnsi="SimSun" w:eastAsia="仿宋_GB2312"/>
              </w:rPr>
            </w:pPr>
            <w:r>
              <w:rPr>
                <w:rFonts w:hint="eastAsia" w:ascii="仿宋_GB2312" w:hAnsi="SimSun" w:eastAsia="仿宋_GB2312"/>
              </w:rPr>
              <w:t>（三）数据安全</w:t>
            </w:r>
          </w:p>
          <w:p w14:paraId="23C04F0B">
            <w:pPr>
              <w:spacing w:line="360" w:lineRule="auto"/>
              <w:jc w:val="left"/>
              <w:rPr>
                <w:rFonts w:hint="eastAsia" w:ascii="仿宋_GB2312" w:hAnsi="SimSun" w:eastAsia="仿宋_GB2312"/>
              </w:rPr>
            </w:pPr>
            <w:r>
              <w:rPr>
                <w:rFonts w:hint="eastAsia" w:ascii="仿宋_GB2312" w:hAnsi="SimSun" w:eastAsia="仿宋_GB2312"/>
              </w:rPr>
              <w:t>项目所用数据集均为公开学术数据集，合法合规；社区实地采集数据仅用于系统测试，所有数据存储于本地设备，做好备份，防止丢失泄露。</w:t>
            </w:r>
          </w:p>
          <w:p w14:paraId="2362C2FA">
            <w:pPr>
              <w:spacing w:line="360" w:lineRule="auto"/>
              <w:jc w:val="left"/>
              <w:rPr>
                <w:rFonts w:hint="eastAsia" w:ascii="仿宋_GB2312" w:hAnsi="SimSun" w:eastAsia="仿宋_GB2312"/>
              </w:rPr>
            </w:pPr>
            <w:r>
              <w:rPr>
                <w:rFonts w:hint="eastAsia" w:ascii="仿宋_GB2312" w:hAnsi="SimSun" w:eastAsia="仿宋_GB2312"/>
              </w:rPr>
              <w:t>（四）应急联系</w:t>
            </w:r>
          </w:p>
          <w:p w14:paraId="2F622022">
            <w:pPr>
              <w:spacing w:line="360" w:lineRule="auto"/>
              <w:jc w:val="left"/>
              <w:rPr>
                <w:rFonts w:ascii="仿宋_GB2312" w:hAnsi="SimSun" w:eastAsia="仿宋_GB2312"/>
              </w:rPr>
            </w:pPr>
            <w:r>
              <w:rPr>
                <w:rFonts w:hint="eastAsia" w:ascii="仿宋_GB2312" w:hAnsi="SimSun" w:eastAsia="仿宋_GB2312"/>
              </w:rPr>
              <w:t>实践期间保持与指导教师的定期沟通（至少每周一次），遇突发情况第一时间联系指导教师及学院辅导员；团队内部指定安全负责人，统一掌握成员行程及联系方式。</w:t>
            </w:r>
          </w:p>
          <w:p w14:paraId="2F9AFF08">
            <w:pPr>
              <w:spacing w:line="360" w:lineRule="auto"/>
              <w:jc w:val="left"/>
              <w:rPr>
                <w:rFonts w:ascii="仿宋_GB2312" w:hAnsi="SimSun" w:eastAsia="仿宋_GB2312"/>
              </w:rPr>
            </w:pPr>
          </w:p>
          <w:p w14:paraId="2DE38C6D">
            <w:pPr>
              <w:spacing w:line="360" w:lineRule="auto"/>
              <w:jc w:val="left"/>
              <w:rPr>
                <w:rFonts w:ascii="仿宋_GB2312" w:hAnsi="SimSun" w:eastAsia="仿宋_GB2312"/>
              </w:rPr>
            </w:pPr>
          </w:p>
          <w:p w14:paraId="775F9A43">
            <w:pPr>
              <w:spacing w:line="360" w:lineRule="auto"/>
              <w:jc w:val="left"/>
              <w:rPr>
                <w:rFonts w:ascii="仿宋_GB2312" w:hAnsi="SimSun" w:eastAsia="仿宋_GB2312"/>
              </w:rPr>
            </w:pPr>
          </w:p>
          <w:p w14:paraId="62F97C0B">
            <w:pPr>
              <w:spacing w:line="360" w:lineRule="auto"/>
              <w:jc w:val="left"/>
              <w:rPr>
                <w:rFonts w:ascii="仿宋_GB2312" w:hAnsi="SimSun" w:eastAsia="仿宋_GB2312"/>
              </w:rPr>
            </w:pPr>
          </w:p>
          <w:p w14:paraId="474CFFB0">
            <w:pPr>
              <w:spacing w:line="360" w:lineRule="auto"/>
              <w:jc w:val="left"/>
              <w:rPr>
                <w:rFonts w:ascii="仿宋_GB2312" w:hAnsi="SimSun" w:eastAsia="仿宋_GB2312"/>
              </w:rPr>
            </w:pPr>
          </w:p>
          <w:p w14:paraId="73C2B95A">
            <w:pPr>
              <w:spacing w:line="360" w:lineRule="auto"/>
              <w:jc w:val="left"/>
              <w:rPr>
                <w:rFonts w:ascii="仿宋_GB2312" w:hAnsi="SimSun" w:eastAsia="仿宋_GB2312"/>
              </w:rPr>
            </w:pPr>
          </w:p>
        </w:tc>
      </w:tr>
    </w:tbl>
    <w:p w14:paraId="5172BB85">
      <w:pPr>
        <w:rPr>
          <w:rFonts w:hint="eastAsia"/>
          <w:lang w:val="en-US" w:eastAsia="zh-CN"/>
        </w:rPr>
      </w:pPr>
    </w:p>
    <w:p w14:paraId="4BA502A6">
      <w:pPr>
        <w:rPr>
          <w:rFonts w:hint="eastAsia"/>
          <w:lang w:val="en-US" w:eastAsia="zh-CN"/>
        </w:rPr>
      </w:pPr>
      <w:r>
        <w:rPr>
          <w:rFonts w:hint="eastAsia"/>
          <w:lang w:val="en-US" w:eastAsia="zh-CN"/>
        </w:rPr>
        <w:t>项目详细介绍可另附页。</w:t>
      </w:r>
    </w:p>
    <w:p w14:paraId="4418585E">
      <w:pPr>
        <w:rPr>
          <w:rFonts w:hint="eastAsia"/>
          <w:lang w:val="en-US" w:eastAsia="zh-CN"/>
        </w:rPr>
      </w:pPr>
    </w:p>
    <w:p w14:paraId="4D7E5C1C">
      <w:pPr>
        <w:rPr>
          <w:rFonts w:hint="eastAsia"/>
          <w:color w:val="FF0000"/>
          <w:lang w:val="en-US" w:eastAsia="zh-CN"/>
        </w:rPr>
      </w:pPr>
      <w:r>
        <w:rPr>
          <w:rFonts w:hint="eastAsia"/>
          <w:b/>
          <w:bCs/>
          <w:color w:val="FF0000"/>
          <w:lang w:val="en-US" w:eastAsia="zh-CN"/>
        </w:rPr>
        <w:t>特别提醒：</w:t>
      </w:r>
    </w:p>
    <w:p w14:paraId="034B812F">
      <w:pPr>
        <w:numPr>
          <w:ilvl w:val="0"/>
          <w:numId w:val="1"/>
        </w:numPr>
        <w:rPr>
          <w:rFonts w:hint="default"/>
          <w:color w:val="FF0000"/>
          <w:lang w:val="en-US" w:eastAsia="zh-CN"/>
        </w:rPr>
      </w:pPr>
      <w:r>
        <w:rPr>
          <w:rFonts w:hint="default"/>
          <w:color w:val="FF0000"/>
          <w:lang w:val="en-US" w:eastAsia="zh-CN"/>
        </w:rPr>
        <w:t>不得出现弄虚作假</w:t>
      </w:r>
      <w:r>
        <w:rPr>
          <w:rFonts w:hint="eastAsia"/>
          <w:color w:val="FF0000"/>
          <w:lang w:val="en-US" w:eastAsia="zh-CN"/>
        </w:rPr>
        <w:t>、</w:t>
      </w:r>
      <w:r>
        <w:rPr>
          <w:rFonts w:hint="default"/>
          <w:color w:val="FF0000"/>
          <w:lang w:val="en-US" w:eastAsia="zh-CN"/>
        </w:rPr>
        <w:t>剽窃、抄袭、侵占他人成果等学术不端行为，不得使用由生成式人工智能直接生成的报告，不得使用未经核实的生成内容。</w:t>
      </w:r>
    </w:p>
    <w:p w14:paraId="07F8C1CE">
      <w:pPr>
        <w:numPr>
          <w:ilvl w:val="0"/>
          <w:numId w:val="1"/>
        </w:numPr>
        <w:ind w:left="0" w:leftChars="0" w:firstLine="0" w:firstLineChars="0"/>
        <w:rPr>
          <w:rFonts w:hint="default"/>
          <w:color w:val="FF0000"/>
          <w:lang w:val="en-US" w:eastAsia="zh-CN"/>
        </w:rPr>
      </w:pPr>
      <w:r>
        <w:rPr>
          <w:rFonts w:hint="eastAsia"/>
          <w:color w:val="FF0000"/>
          <w:lang w:val="en-US" w:eastAsia="zh-CN"/>
        </w:rPr>
        <w:t>严禁在未实际参与情况下，以“挂名”“搭车”方式署名申报。</w:t>
      </w:r>
    </w:p>
    <w:p w14:paraId="2D1F49CD">
      <w:pPr>
        <w:rPr>
          <w:rFonts w:hint="default"/>
          <w:lang w:val="en-US" w:eastAsia="zh-CN"/>
        </w:rPr>
      </w:pPr>
    </w:p>
    <w:p w14:paraId="24840DF8">
      <w:pPr>
        <w:rPr>
          <w:rFonts w:hint="default"/>
          <w:lang w:val="en-US" w:eastAsia="zh-CN"/>
        </w:rPr>
      </w:pP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3" w:usb1="288F0000" w:usb2="00000006"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3000509000000000000"/>
    <w:charset w:val="86"/>
    <w:family w:val="auto"/>
    <w:pitch w:val="default"/>
    <w:sig w:usb0="00000001" w:usb1="080E0000" w:usb2="00000000" w:usb3="00000000" w:csb0="00040000" w:csb1="00000000"/>
  </w:font>
  <w:font w:name="方正小标宋简体">
    <w:altName w:val="Noto Serif CJK SC"/>
    <w:panose1 w:val="03000509000000000000"/>
    <w:charset w:val="86"/>
    <w:family w:val="auto"/>
    <w:pitch w:val="default"/>
    <w:sig w:usb0="00000000" w:usb1="00000000" w:usb2="00000000" w:usb3="00000000" w:csb0="00040000" w:csb1="00000000"/>
  </w:font>
  <w:font w:name="Noto Serif CJK SC">
    <w:panose1 w:val="02020400000000000000"/>
    <w:charset w:val="86"/>
    <w:family w:val="auto"/>
    <w:pitch w:val="default"/>
    <w:sig w:usb0="30000083" w:usb1="2BDF3C10" w:usb2="00000016" w:usb3="00000000" w:csb0="602E0107" w:csb1="00000000"/>
  </w:font>
  <w:font w:name="华文新魏">
    <w:altName w:val="Droid Sans Fallback"/>
    <w:panose1 w:val="02010800040101010101"/>
    <w:charset w:val="86"/>
    <w:family w:val="auto"/>
    <w:pitch w:val="default"/>
    <w:sig w:usb0="00000000" w:usb1="00000000" w:usb2="00000000" w:usb3="00000000" w:csb0="00040000" w:csb1="00000000"/>
  </w:font>
  <w:font w:name="宋体-18030">
    <w:altName w:val="Droid Sans Fallback"/>
    <w:panose1 w:val="00000000000000000000"/>
    <w:charset w:val="00"/>
    <w:family w:val="roman"/>
    <w:pitch w:val="default"/>
    <w:sig w:usb0="00000000" w:usb1="00000000" w:usb2="000A005E" w:usb3="00000000" w:csb0="00040001" w:csb1="00000000"/>
  </w:font>
  <w:font w:name="仿宋_GB2312">
    <w:altName w:val="方正仿宋_GBK"/>
    <w:panose1 w:val="02010609030101010101"/>
    <w:charset w:val="86"/>
    <w:family w:val="auto"/>
    <w:pitch w:val="default"/>
    <w:sig w:usb0="00000000" w:usb1="00000000" w:usb2="00000000" w:usb3="00000000" w:csb0="00040000" w:csb1="00000000"/>
  </w:font>
  <w:font w:name="Wingdings 2">
    <w:altName w:val="Webdings"/>
    <w:panose1 w:val="05020102010507070707"/>
    <w:charset w:val="02"/>
    <w:family w:val="auto"/>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 w:name="OpenSymbol">
    <w:panose1 w:val="05010000000000000000"/>
    <w:charset w:val="00"/>
    <w:family w:val="auto"/>
    <w:pitch w:val="default"/>
    <w:sig w:usb0="800000AF" w:usb1="1001ECEA" w:usb2="00000000" w:usb3="00000000" w:csb0="8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C483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3C15E1">
                          <w:pPr>
                            <w:pStyle w:val="2"/>
                            <w:rPr>
                              <w:sz w:val="21"/>
                              <w:szCs w:val="32"/>
                            </w:rPr>
                          </w:pPr>
                          <w:r>
                            <w:rPr>
                              <w:sz w:val="21"/>
                              <w:szCs w:val="32"/>
                            </w:rPr>
                            <w:fldChar w:fldCharType="begin"/>
                          </w:r>
                          <w:r>
                            <w:rPr>
                              <w:sz w:val="21"/>
                              <w:szCs w:val="32"/>
                            </w:rPr>
                            <w:instrText xml:space="preserve"> PAGE  \* MERGEFORMAT </w:instrText>
                          </w:r>
                          <w:r>
                            <w:rPr>
                              <w:sz w:val="21"/>
                              <w:szCs w:val="32"/>
                            </w:rPr>
                            <w:fldChar w:fldCharType="separate"/>
                          </w:r>
                          <w:r>
                            <w:rPr>
                              <w:sz w:val="21"/>
                              <w:szCs w:val="32"/>
                            </w:rPr>
                            <w:t>2</w:t>
                          </w:r>
                          <w:r>
                            <w:rPr>
                              <w:sz w:val="21"/>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83C15E1">
                    <w:pPr>
                      <w:pStyle w:val="2"/>
                      <w:rPr>
                        <w:sz w:val="21"/>
                        <w:szCs w:val="32"/>
                      </w:rPr>
                    </w:pPr>
                    <w:r>
                      <w:rPr>
                        <w:sz w:val="21"/>
                        <w:szCs w:val="32"/>
                      </w:rPr>
                      <w:fldChar w:fldCharType="begin"/>
                    </w:r>
                    <w:r>
                      <w:rPr>
                        <w:sz w:val="21"/>
                        <w:szCs w:val="32"/>
                      </w:rPr>
                      <w:instrText xml:space="preserve"> PAGE  \* MERGEFORMAT </w:instrText>
                    </w:r>
                    <w:r>
                      <w:rPr>
                        <w:sz w:val="21"/>
                        <w:szCs w:val="32"/>
                      </w:rPr>
                      <w:fldChar w:fldCharType="separate"/>
                    </w:r>
                    <w:r>
                      <w:rPr>
                        <w:sz w:val="21"/>
                        <w:szCs w:val="32"/>
                      </w:rPr>
                      <w:t>2</w:t>
                    </w:r>
                    <w:r>
                      <w:rPr>
                        <w:sz w:val="21"/>
                        <w:szCs w:val="3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BA56A8"/>
    <w:multiLevelType w:val="singleLevel"/>
    <w:tmpl w:val="F3BA56A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0NTU4YTMwODRkZDRmM2ZjYmU4Y2NmM2E5NzJmZGQifQ=="/>
  </w:docVars>
  <w:rsids>
    <w:rsidRoot w:val="6D5F1136"/>
    <w:rsid w:val="013C3E4F"/>
    <w:rsid w:val="0367334C"/>
    <w:rsid w:val="04E0425F"/>
    <w:rsid w:val="08CB327D"/>
    <w:rsid w:val="08F074B7"/>
    <w:rsid w:val="0D800655"/>
    <w:rsid w:val="11263C96"/>
    <w:rsid w:val="11B0234B"/>
    <w:rsid w:val="12076709"/>
    <w:rsid w:val="146F3072"/>
    <w:rsid w:val="176E2E97"/>
    <w:rsid w:val="18F835F1"/>
    <w:rsid w:val="1BBC7FF9"/>
    <w:rsid w:val="1BBE0500"/>
    <w:rsid w:val="1CF37943"/>
    <w:rsid w:val="1D835251"/>
    <w:rsid w:val="221943D6"/>
    <w:rsid w:val="24026243"/>
    <w:rsid w:val="24E82E11"/>
    <w:rsid w:val="2B970C76"/>
    <w:rsid w:val="2C7E56BA"/>
    <w:rsid w:val="2CFDE1B5"/>
    <w:rsid w:val="2DB519AC"/>
    <w:rsid w:val="35A770FE"/>
    <w:rsid w:val="35D5AA7B"/>
    <w:rsid w:val="379F118F"/>
    <w:rsid w:val="3BEC4D7C"/>
    <w:rsid w:val="3BFB9C5F"/>
    <w:rsid w:val="3CC321F4"/>
    <w:rsid w:val="3E9F6AD1"/>
    <w:rsid w:val="3EFF1E91"/>
    <w:rsid w:val="3FD646B4"/>
    <w:rsid w:val="411A4B55"/>
    <w:rsid w:val="50250BF6"/>
    <w:rsid w:val="54674CC2"/>
    <w:rsid w:val="576EC3E8"/>
    <w:rsid w:val="5BFFD58A"/>
    <w:rsid w:val="5CFF9C11"/>
    <w:rsid w:val="632C5010"/>
    <w:rsid w:val="65BF1870"/>
    <w:rsid w:val="6C070B2E"/>
    <w:rsid w:val="6D5F1136"/>
    <w:rsid w:val="6EBAAAE6"/>
    <w:rsid w:val="6ECFC415"/>
    <w:rsid w:val="6EEDD154"/>
    <w:rsid w:val="6F26C45C"/>
    <w:rsid w:val="74F97D1E"/>
    <w:rsid w:val="766F8BC5"/>
    <w:rsid w:val="76B351C5"/>
    <w:rsid w:val="77AB74E6"/>
    <w:rsid w:val="77D7F3DD"/>
    <w:rsid w:val="79E78595"/>
    <w:rsid w:val="79FF63DE"/>
    <w:rsid w:val="79FF901D"/>
    <w:rsid w:val="7C4F6FBA"/>
    <w:rsid w:val="7DFE976C"/>
    <w:rsid w:val="7DFFC07B"/>
    <w:rsid w:val="7E4D406E"/>
    <w:rsid w:val="7F77C7A4"/>
    <w:rsid w:val="7F7F6469"/>
    <w:rsid w:val="7FAFDE7A"/>
    <w:rsid w:val="7FDFEE55"/>
    <w:rsid w:val="7FE8C635"/>
    <w:rsid w:val="7FEE464E"/>
    <w:rsid w:val="7FF74CFD"/>
    <w:rsid w:val="9FFEAD62"/>
    <w:rsid w:val="B1670B2F"/>
    <w:rsid w:val="B5FF0946"/>
    <w:rsid w:val="B99E62D1"/>
    <w:rsid w:val="B9E28B4D"/>
    <w:rsid w:val="BFDDE0D0"/>
    <w:rsid w:val="BFF7D8A3"/>
    <w:rsid w:val="C9773118"/>
    <w:rsid w:val="CCDF4214"/>
    <w:rsid w:val="DB7E3A26"/>
    <w:rsid w:val="DBFF9D06"/>
    <w:rsid w:val="DFE3CC3F"/>
    <w:rsid w:val="DFEFCEE9"/>
    <w:rsid w:val="EEBBBDF5"/>
    <w:rsid w:val="EF7BCF35"/>
    <w:rsid w:val="F5FF8E62"/>
    <w:rsid w:val="F6BE3ECE"/>
    <w:rsid w:val="F727A90B"/>
    <w:rsid w:val="F7EE560B"/>
    <w:rsid w:val="F7FD4764"/>
    <w:rsid w:val="F7FFC4E8"/>
    <w:rsid w:val="F7FFF203"/>
    <w:rsid w:val="FBD793BA"/>
    <w:rsid w:val="FD5F3B08"/>
    <w:rsid w:val="FD7DC7F5"/>
    <w:rsid w:val="FDBE23D1"/>
    <w:rsid w:val="FE4F7474"/>
    <w:rsid w:val="FEBD8A2D"/>
    <w:rsid w:val="FF5DF30E"/>
    <w:rsid w:val="FF9E4FD5"/>
    <w:rsid w:val="FFDB2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rPr>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5595</Words>
  <Characters>6112</Characters>
  <Lines>0</Lines>
  <Paragraphs>0</Paragraphs>
  <TotalTime>30</TotalTime>
  <ScaleCrop>false</ScaleCrop>
  <LinksUpToDate>false</LinksUpToDate>
  <CharactersWithSpaces>6544</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2023-12-21T06:03:00Z</dcterms:created>
  <dc:creator>小球qyw</dc:creator>
  <cp:lastModifiedBy>凛</cp:lastModifiedBy>
  <cp:lastPrinted>2025-04-12T18:59:00Z</cp:lastPrinted>
  <dcterms:modified xsi:type="dcterms:W3CDTF">2026-05-09T21:11:46Z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BA3C9F70479D4F7D837BCC0FDC5F50B1_13</vt:lpwstr>
  </property>
  <property fmtid="{D5CDD505-2E9C-101B-9397-08002B2CF9AE}" pid="4" name="KSOTemplateDocerSaveRecord">
    <vt:lpwstr>eyJoZGlkIjoiM2U0NWVjZjI4M2JjYjg4MmYwM2M2ODUzY2Q1YzFkODQiLCJ1c2VySWQiOiIyNjQyMjY3NjcifQ==</vt:lpwstr>
  </property>
</Properties>
</file>