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p14="http://schemas.microsoft.com/office/word/2010/wordprocessingDrawing" xmlns:w14="http://schemas.microsoft.com/office/word/2010/wordml" xmlns:w15="http://schemas.microsoft.com/office/word/2012/wordml" mc:Ignorable="w14 w15 wp14">
  <w:body>
    <w:p>
      <w:pPr>
        <w:pStyle w:val="a3"/>
        <w:jc w:val="center"/>
      </w:pPr>
      <w:r>
        <w:t>PX4 飞控使用经验总结</w:t>
      </w:r>
    </w:p>
    <w:p>
      <w:pPr>
        <w:jc w:val="center"/>
      </w:pPr>
      <w:r>
        <w:rPr>
          <w:b w:val="0"/>
          <w:color w:val="555555"/>
          <w:sz w:val="24"/>
        </w:rPr>
        <w:t>—— 8fly 贴墙吸附无人机项目（Pixhawk + 树莓派 5 + T265 + 双机械臂）</w:t>
      </w:r>
    </w:p>
    <w:p>
      <w:pPr>
        <w:jc w:val="center"/>
      </w:pPr>
      <w:r>
        <w:rPr>
          <w:b w:val="0"/>
          <w:color w:val="777777"/>
          <w:sz w:val="20"/>
        </w:rPr>
        <w:t>整理日期：2026-08-19        配套代码：见附录与随附代码包</w:t>
      </w:r>
    </w:p>
    <w:p>
      <w:r>
        <w:rPr>
          <w:b w:val="0"/>
        </w:rPr>
      </w:r>
    </w:p>
    <w:p>
      <w:r>
        <w:rPr>
          <w:b/>
          <w:color w:val="1F3864"/>
          <w:sz w:val="28"/>
        </w:rPr>
        <w:t>目  录</w:t>
      </w:r>
    </w:p>
    <w:p>
      <w:r>
        <w:fldChar w:fldCharType="begin"/>
      </w:r>
      <w:r>
        <w:instrText xml:space="preserve">TOC \o "1-2" \h \z \u</w:instrText>
      </w:r>
      <w:r>
        <w:fldChar w:fldCharType="separate"/>
      </w:r>
      <w:r>
        <w:t>（在 Word 中右键此处 → 更新域，即可生成目录）</w:t>
      </w:r>
      <w:r>
        <w:fldChar w:fldCharType="end"/>
      </w:r>
    </w:p>
    <w:p>
      <w:r>
        <w:br w:type="page"/>
      </w:r>
    </w:p>
    <w:p>
      <w:pPr>
        <w:pStyle w:val="1"/>
      </w:pPr>
      <w:r>
        <w:t>1  项目与系统架构概述</w:t>
      </w:r>
    </w:p>
    <w:p>
      <w:r>
        <w:rPr>
          <w:b w:val="0"/>
        </w:rPr>
        <w:t>本项目（8fly）的目标是让多旋翼无人机携带双机械臂完成贴墙吸附与沿墙爬升动作：飞到墙面前 → 闭环接近 → 伸臂压紧 → 涵道风扇产生负压吸附 → 双臂交替爬升。整套系统没有 GPS（室内/墙面场景），定位完全依靠 Intel RealSense T265 视觉追踪相机，经树莓派转发给 PX4 的 EKF2 融合后实现定点与 Offboard 控制。</w:t>
      </w:r>
    </w:p>
    <w:p>
      <w:r>
        <w:rPr>
          <w:b w:val="0"/>
        </w:rPr>
        <w:t>本文档总结近期在 PX4 使用上的实践经验，包括地面站配置、日志分析与调参流程、树莓派 MAVLink 通信、Offboard 控制、T265 视觉接入、参数在线读写等工程踩坑，配套代码已打包（见附录）。</w:t>
      </w:r>
    </w:p>
    <w:p>
      <w:pPr>
        <w:pStyle w:val="2"/>
      </w:pPr>
      <w:r>
        <w:t>1.1  系统组成</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2769"/>
        <w:gridCol w:w="2769"/>
        <w:gridCol w:w="2769"/>
      </w:tblGrid>
      <w:tr>
        <w:tc>
          <w:tcPr>
            <w:tcW w:type="dxa" w:w="2769"/>
            <w:shd w:val="clear" w:fill="D9E2F3"/>
          </w:tcPr>
          <w:p>
            <w:r/>
            <w:r>
              <w:rPr>
                <w:b/>
                <w:sz w:val="19"/>
              </w:rPr>
              <w:t>模块</w:t>
            </w:r>
          </w:p>
        </w:tc>
        <w:tc>
          <w:tcPr>
            <w:tcW w:type="dxa" w:w="2769"/>
            <w:shd w:val="clear" w:fill="D9E2F3"/>
          </w:tcPr>
          <w:p>
            <w:r/>
            <w:r>
              <w:rPr>
                <w:b/>
                <w:sz w:val="19"/>
              </w:rPr>
              <w:t>硬件 / 软件</w:t>
            </w:r>
          </w:p>
        </w:tc>
        <w:tc>
          <w:tcPr>
            <w:tcW w:type="dxa" w:w="2769"/>
            <w:shd w:val="clear" w:fill="D9E2F3"/>
          </w:tcPr>
          <w:p>
            <w:r/>
            <w:r>
              <w:rPr>
                <w:b/>
                <w:sz w:val="19"/>
              </w:rPr>
              <w:t>职责</w:t>
            </w:r>
          </w:p>
        </w:tc>
      </w:tr>
      <w:tr>
        <w:tc>
          <w:tcPr>
            <w:tcW w:type="dxa" w:w="2769"/>
          </w:tcPr>
          <w:p>
            <w:r/>
            <w:r>
              <w:rPr>
                <w:sz w:val="19"/>
              </w:rPr>
              <w:t>飞控</w:t>
            </w:r>
          </w:p>
        </w:tc>
        <w:tc>
          <w:tcPr>
            <w:tcW w:type="dxa" w:w="2769"/>
          </w:tcPr>
          <w:p>
            <w:r/>
            <w:r>
              <w:rPr>
                <w:sz w:val="19"/>
              </w:rPr>
              <w:t>Pixhawk，PX4 固件（实测 v1.17 行为）</w:t>
            </w:r>
          </w:p>
        </w:tc>
        <w:tc>
          <w:tcPr>
            <w:tcW w:type="dxa" w:w="2769"/>
          </w:tcPr>
          <w:p>
            <w:r/>
            <w:r>
              <w:rPr>
                <w:sz w:val="19"/>
              </w:rPr>
              <w:t>姿态/位置控制，EKF2 状态估计，failsafe</w:t>
            </w:r>
          </w:p>
        </w:tc>
      </w:tr>
      <w:tr>
        <w:tc>
          <w:tcPr>
            <w:tcW w:type="dxa" w:w="2769"/>
            <w:shd w:val="clear" w:fill="F5F7FB"/>
          </w:tcPr>
          <w:p>
            <w:r/>
            <w:r>
              <w:rPr>
                <w:sz w:val="19"/>
              </w:rPr>
              <w:t>上位机</w:t>
            </w:r>
          </w:p>
        </w:tc>
        <w:tc>
          <w:tcPr>
            <w:tcW w:type="dxa" w:w="2769"/>
            <w:shd w:val="clear" w:fill="F5F7FB"/>
          </w:tcPr>
          <w:p>
            <w:r/>
            <w:r>
              <w:rPr>
                <w:sz w:val="19"/>
              </w:rPr>
              <w:t>树莓派 5，Ubuntu 24.04，Python + pymavlink</w:t>
            </w:r>
          </w:p>
        </w:tc>
        <w:tc>
          <w:tcPr>
            <w:tcW w:type="dxa" w:w="2769"/>
            <w:shd w:val="clear" w:fill="F5F7FB"/>
          </w:tcPr>
          <w:p>
            <w:r/>
            <w:r>
              <w:rPr>
                <w:sz w:val="19"/>
              </w:rPr>
              <w:t>视觉桥接、Offboard 设定点、任务调度、参数开关</w:t>
            </w:r>
          </w:p>
        </w:tc>
      </w:tr>
      <w:tr>
        <w:tc>
          <w:tcPr>
            <w:tcW w:type="dxa" w:w="2769"/>
          </w:tcPr>
          <w:p>
            <w:r/>
            <w:r>
              <w:rPr>
                <w:sz w:val="19"/>
              </w:rPr>
              <w:t>定位</w:t>
            </w:r>
          </w:p>
        </w:tc>
        <w:tc>
          <w:tcPr>
            <w:tcW w:type="dxa" w:w="2769"/>
          </w:tcPr>
          <w:p>
            <w:r/>
            <w:r>
              <w:rPr>
                <w:sz w:val="19"/>
              </w:rPr>
              <w:t>Intel RealSense T265（200Hz 位姿输出）</w:t>
            </w:r>
          </w:p>
        </w:tc>
        <w:tc>
          <w:tcPr>
            <w:tcW w:type="dxa" w:w="2769"/>
          </w:tcPr>
          <w:p>
            <w:r/>
            <w:r>
              <w:rPr>
                <w:sz w:val="19"/>
              </w:rPr>
              <w:t>室内无 GPS 环境下提供 6DoF 位姿</w:t>
            </w:r>
          </w:p>
        </w:tc>
      </w:tr>
      <w:tr>
        <w:tc>
          <w:tcPr>
            <w:tcW w:type="dxa" w:w="2769"/>
            <w:shd w:val="clear" w:fill="F5F7FB"/>
          </w:tcPr>
          <w:p>
            <w:r/>
            <w:r>
              <w:rPr>
                <w:sz w:val="19"/>
              </w:rPr>
              <w:t>执行机构</w:t>
            </w:r>
          </w:p>
        </w:tc>
        <w:tc>
          <w:tcPr>
            <w:tcW w:type="dxa" w:w="2769"/>
            <w:shd w:val="clear" w:fill="F5F7FB"/>
          </w:tcPr>
          <w:p>
            <w:r/>
            <w:r>
              <w:rPr>
                <w:sz w:val="19"/>
              </w:rPr>
              <w:t>Arduino Mega2560 固件 arm_main.ino</w:t>
            </w:r>
          </w:p>
        </w:tc>
        <w:tc>
          <w:tcPr>
            <w:tcW w:type="dxa" w:w="2769"/>
            <w:shd w:val="clear" w:fill="F5F7FB"/>
          </w:tcPr>
          <w:p>
            <w:r/>
            <w:r>
              <w:rPr>
                <w:sz w:val="19"/>
              </w:rPr>
              <w:t>双臂共 8 舵机、2 涵道风扇电调、FSR、VL53L1X</w:t>
            </w:r>
          </w:p>
        </w:tc>
      </w:tr>
      <w:tr>
        <w:tc>
          <w:tcPr>
            <w:tcW w:type="dxa" w:w="2769"/>
          </w:tcPr>
          <w:p>
            <w:r/>
            <w:r>
              <w:rPr>
                <w:sz w:val="19"/>
              </w:rPr>
              <w:t>测距</w:t>
            </w:r>
          </w:p>
        </w:tc>
        <w:tc>
          <w:tcPr>
            <w:tcW w:type="dxa" w:w="2769"/>
          </w:tcPr>
          <w:p>
            <w:r/>
            <w:r>
              <w:rPr>
                <w:sz w:val="19"/>
              </w:rPr>
              <w:t>VL53L1X 激光（I2C，Long 模式约 4 m）</w:t>
            </w:r>
          </w:p>
        </w:tc>
        <w:tc>
          <w:tcPr>
            <w:tcW w:type="dxa" w:w="2769"/>
          </w:tcPr>
          <w:p>
            <w:r/>
            <w:r>
              <w:rPr>
                <w:sz w:val="19"/>
              </w:rPr>
              <w:t>贴墙距离闭环，目标 300 mm</w:t>
            </w:r>
          </w:p>
        </w:tc>
      </w:tr>
      <w:tr>
        <w:tc>
          <w:tcPr>
            <w:tcW w:type="dxa" w:w="2769"/>
            <w:shd w:val="clear" w:fill="F5F7FB"/>
          </w:tcPr>
          <w:p>
            <w:r/>
            <w:r>
              <w:rPr>
                <w:sz w:val="19"/>
              </w:rPr>
              <w:t>吸附检测</w:t>
            </w:r>
          </w:p>
        </w:tc>
        <w:tc>
          <w:tcPr>
            <w:tcW w:type="dxa" w:w="2769"/>
            <w:shd w:val="clear" w:fill="F5F7FB"/>
          </w:tcPr>
          <w:p>
            <w:r/>
            <w:r>
              <w:rPr>
                <w:sz w:val="19"/>
              </w:rPr>
              <w:t>FSR 压力传感器 ×2（A0/A1，中值滤波）</w:t>
            </w:r>
          </w:p>
        </w:tc>
        <w:tc>
          <w:tcPr>
            <w:tcW w:type="dxa" w:w="2769"/>
            <w:shd w:val="clear" w:fill="F5F7FB"/>
          </w:tcPr>
          <w:p>
            <w:r/>
            <w:r>
              <w:rPr>
                <w:sz w:val="19"/>
              </w:rPr>
              <w:t>吸附压紧判定（ADC 原始值饱和检测）</w:t>
            </w:r>
          </w:p>
        </w:tc>
      </w:tr>
    </w:tbl>
    <w:p>
      <w:pPr>
        <w:spacing w:after="40"/>
      </w:pPr>
    </w:p>
    <w:p>
      <w:pPr>
        <w:pStyle w:val="2"/>
      </w:pPr>
      <w:r>
        <w:t>1.2  通信链路总览</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2076"/>
        <w:gridCol w:w="2076"/>
        <w:gridCol w:w="2076"/>
        <w:gridCol w:w="2076"/>
      </w:tblGrid>
      <w:tr>
        <w:tc>
          <w:tcPr>
            <w:tcW w:type="dxa" w:w="2076"/>
            <w:shd w:val="clear" w:fill="D9E2F3"/>
          </w:tcPr>
          <w:p>
            <w:r/>
            <w:r>
              <w:rPr>
                <w:b/>
                <w:sz w:val="19"/>
              </w:rPr>
              <w:t>链路</w:t>
            </w:r>
          </w:p>
        </w:tc>
        <w:tc>
          <w:tcPr>
            <w:tcW w:type="dxa" w:w="2076"/>
            <w:shd w:val="clear" w:fill="D9E2F3"/>
          </w:tcPr>
          <w:p>
            <w:r/>
            <w:r>
              <w:rPr>
                <w:b/>
                <w:sz w:val="19"/>
              </w:rPr>
              <w:t>物理连接</w:t>
            </w:r>
          </w:p>
        </w:tc>
        <w:tc>
          <w:tcPr>
            <w:tcW w:type="dxa" w:w="2076"/>
            <w:shd w:val="clear" w:fill="D9E2F3"/>
          </w:tcPr>
          <w:p>
            <w:r/>
            <w:r>
              <w:rPr>
                <w:b/>
                <w:sz w:val="19"/>
              </w:rPr>
              <w:t>波特率</w:t>
            </w:r>
          </w:p>
        </w:tc>
        <w:tc>
          <w:tcPr>
            <w:tcW w:type="dxa" w:w="2076"/>
            <w:shd w:val="clear" w:fill="D9E2F3"/>
          </w:tcPr>
          <w:p>
            <w:r/>
            <w:r>
              <w:rPr>
                <w:b/>
                <w:sz w:val="19"/>
              </w:rPr>
              <w:t>协议 / 电平</w:t>
            </w:r>
          </w:p>
        </w:tc>
      </w:tr>
      <w:tr>
        <w:tc>
          <w:tcPr>
            <w:tcW w:type="dxa" w:w="2076"/>
          </w:tcPr>
          <w:p>
            <w:r/>
            <w:r>
              <w:rPr>
                <w:sz w:val="19"/>
              </w:rPr>
              <w:t>树莓派 ↔ Pixhawk</w:t>
            </w:r>
          </w:p>
        </w:tc>
        <w:tc>
          <w:tcPr>
            <w:tcW w:type="dxa" w:w="2076"/>
          </w:tcPr>
          <w:p>
            <w:r/>
            <w:r>
              <w:rPr>
                <w:sz w:val="19"/>
              </w:rPr>
              <w:t>USB 转 TTL → TELEM2（TX/RX 交叉、共地）</w:t>
            </w:r>
          </w:p>
        </w:tc>
        <w:tc>
          <w:tcPr>
            <w:tcW w:type="dxa" w:w="2076"/>
          </w:tcPr>
          <w:p>
            <w:r/>
            <w:r>
              <w:rPr>
                <w:sz w:val="19"/>
              </w:rPr>
              <w:t>921600</w:t>
            </w:r>
          </w:p>
        </w:tc>
        <w:tc>
          <w:tcPr>
            <w:tcW w:type="dxa" w:w="2076"/>
          </w:tcPr>
          <w:p>
            <w:r/>
            <w:r>
              <w:rPr>
                <w:sz w:val="19"/>
              </w:rPr>
              <w:t>MAVLink；TELEM 口为 3.3V 电平，模块必须选 3.3V 档</w:t>
            </w:r>
          </w:p>
        </w:tc>
      </w:tr>
      <w:tr>
        <w:tc>
          <w:tcPr>
            <w:tcW w:type="dxa" w:w="2076"/>
            <w:shd w:val="clear" w:fill="F5F7FB"/>
          </w:tcPr>
          <w:p>
            <w:r/>
            <w:r>
              <w:rPr>
                <w:sz w:val="19"/>
              </w:rPr>
              <w:t>树莓派 ↔ Arduino</w:t>
            </w:r>
          </w:p>
        </w:tc>
        <w:tc>
          <w:tcPr>
            <w:tcW w:type="dxa" w:w="2076"/>
            <w:shd w:val="clear" w:fill="F5F7FB"/>
          </w:tcPr>
          <w:p>
            <w:r/>
            <w:r>
              <w:rPr>
                <w:sz w:val="19"/>
              </w:rPr>
              <w:t>USB 转 TTL → Arduino D0/D1（TX/RX 交叉、共地）</w:t>
            </w:r>
          </w:p>
        </w:tc>
        <w:tc>
          <w:tcPr>
            <w:tcW w:type="dxa" w:w="2076"/>
            <w:shd w:val="clear" w:fill="F5F7FB"/>
          </w:tcPr>
          <w:p>
            <w:r/>
            <w:r>
              <w:rPr>
                <w:sz w:val="19"/>
              </w:rPr>
              <w:t>115200</w:t>
            </w:r>
          </w:p>
        </w:tc>
        <w:tc>
          <w:tcPr>
            <w:tcW w:type="dxa" w:w="2076"/>
            <w:shd w:val="clear" w:fill="F5F7FB"/>
          </w:tcPr>
          <w:p>
            <w:r/>
            <w:r>
              <w:rPr>
                <w:sz w:val="19"/>
              </w:rPr>
              <w:t>自定义二进制帧 [0xAA 0x55 CMD LEN PAYLOAD XOR]；5V 电平</w:t>
            </w:r>
          </w:p>
        </w:tc>
      </w:tr>
      <w:tr>
        <w:tc>
          <w:tcPr>
            <w:tcW w:type="dxa" w:w="2076"/>
          </w:tcPr>
          <w:p>
            <w:r/>
            <w:r>
              <w:rPr>
                <w:sz w:val="19"/>
              </w:rPr>
              <w:t>T265 → 树莓派</w:t>
            </w:r>
          </w:p>
        </w:tc>
        <w:tc>
          <w:tcPr>
            <w:tcW w:type="dxa" w:w="2076"/>
          </w:tcPr>
          <w:p>
            <w:r/>
            <w:r>
              <w:rPr>
                <w:sz w:val="19"/>
              </w:rPr>
              <w:t>USB3</w:t>
            </w:r>
          </w:p>
        </w:tc>
        <w:tc>
          <w:tcPr>
            <w:tcW w:type="dxa" w:w="2076"/>
          </w:tcPr>
          <w:p>
            <w:r/>
            <w:r>
              <w:rPr>
                <w:sz w:val="19"/>
              </w:rPr>
              <w:t>—</w:t>
            </w:r>
          </w:p>
        </w:tc>
        <w:tc>
          <w:tcPr>
            <w:tcW w:type="dxa" w:w="2076"/>
          </w:tcPr>
          <w:p>
            <w:r/>
            <w:r>
              <w:rPr>
                <w:sz w:val="19"/>
              </w:rPr>
              <w:t>librealsense（pyrealsense2）</w:t>
            </w:r>
          </w:p>
        </w:tc>
      </w:tr>
    </w:tbl>
    <w:p>
      <w:pPr>
        <w:spacing w:after="40"/>
      </w:pPr>
    </w:p>
    <w:p>
      <w:pPr>
        <w:ind w:left="425" w:hanging="198"/>
      </w:pPr>
      <w:r>
        <w:rPr>
          <w:b/>
        </w:rPr>
        <w:t xml:space="preserve">• </w:t>
      </w:r>
      <w:r>
        <w:rPr>
          <w:b/>
        </w:rPr>
        <w:t>绝不混用：</w:t>
      </w:r>
      <w:r>
        <w:t>两个 USB-TTL 模块电平不同（飞控 3.3V、机械臂 5V），</w:t>
      </w:r>
    </w:p>
    <w:p>
      <w:pPr>
        <w:ind w:left="425" w:hanging="198"/>
      </w:pPr>
      <w:r>
        <w:rPr>
          <w:b/>
        </w:rPr>
        <w:t xml:space="preserve">• </w:t>
      </w:r>
      <w:r>
        <w:t>同时插多个模块时，用 ls /dev/serial/by-id/ 按序列号区分设备，再用 --arm / --fc 显式指定，不要赌插拔顺序。</w:t>
      </w:r>
    </w:p>
    <w:p>
      <w:pPr>
        <w:ind w:left="425" w:hanging="198"/>
      </w:pPr>
      <w:r>
        <w:rPr>
          <w:b/>
        </w:rPr>
        <w:t xml:space="preserve">• </w:t>
      </w:r>
      <w:r>
        <w:t>舵机/电调/Arduino 独立供电，与树莓派仅共地；不要从 USB-TTL 模块或树莓派取电。</w:t>
      </w:r>
    </w:p>
    <w:p>
      <w:pPr>
        <w:pStyle w:val="1"/>
      </w:pPr>
      <w:r>
        <w:t>2  QGC 地面站基础配置</w:t>
      </w:r>
    </w:p>
    <w:p>
      <w:pPr>
        <w:pStyle w:val="2"/>
      </w:pPr>
      <w:r>
        <w:t>2.1  机架设置：X/Y 坐标与单位</w:t>
      </w:r>
    </w:p>
    <w:p>
      <w:r>
        <w:rPr>
          <w:b w:val="0"/>
        </w:rPr>
        <w:t>QGC 的机架（Airframe）设置页里，每个电机的 X/Y 坐标要和实际机架一一对应，坐标正方向与单位（米）一定要看清楚再填——这里很容易设错，且错了之后表现为"飞机一给油就翻"，排查时往往先怀疑 PID，实际是电机位置映射错误。</w:t>
      </w:r>
    </w:p>
    <w:p>
      <w:pPr>
        <w:pStyle w:val="2"/>
      </w:pPr>
      <w:r>
        <w:t>2.2  电机安装与姿态显示核对</w:t>
      </w:r>
    </w:p>
    <w:p>
      <w:pPr>
        <w:ind w:left="425" w:hanging="198"/>
      </w:pPr>
      <w:r>
        <w:rPr>
          <w:b/>
        </w:rPr>
        <w:t xml:space="preserve">• </w:t>
      </w:r>
      <w:r>
        <w:t>电机尽可能垂直于地面安装。电机带倾角会导致力矩分配不对称，后续怎么调 PID 都觉得"不对劲"。</w:t>
      </w:r>
    </w:p>
    <w:p>
      <w:pPr>
        <w:ind w:left="425" w:hanging="198"/>
      </w:pPr>
      <w:r>
        <w:rPr>
          <w:b/>
        </w:rPr>
        <w:t xml:space="preserve">• </w:t>
      </w:r>
      <w:r>
        <w:t>在 QGC 的 Analyze 页面观察姿态数据：飞控水平静置时，如果显示的姿态不平行于地面，说明安装方向与参数不一致，在参数里把安装方向调过来（安装姿态/水平校准相关参数），不要让飞控"带病"工作。</w:t>
      </w:r>
    </w:p>
    <w:p>
      <w:pPr>
        <w:pStyle w:val="1"/>
      </w:pPr>
      <w:r>
        <w:t>3  日志分析、滤波与 PID 调参</w:t>
      </w:r>
    </w:p>
    <w:p>
      <w:pPr>
        <w:pStyle w:val="2"/>
      </w:pPr>
      <w:r>
        <w:t>3.1  基本流程</w:t>
      </w:r>
    </w:p>
    <w:p>
      <w:r>
        <w:rPr>
          <w:b w:val="0"/>
        </w:rPr>
        <w:t>第一次起飞后，下载飞控日志，上传到 https://review.px4.io/ 解析。调 PID 之前先看陀螺仪噪声频谱图，再决定滤波策略，最后才动 PID。</w:t>
      </w:r>
    </w:p>
    <w:p>
      <w:pPr>
        <w:pStyle w:val="2"/>
      </w:pPr>
      <w:r>
        <w:t>3.2  噪声处理：先陷波，再低通</w:t>
      </w:r>
    </w:p>
    <w:p>
      <w:pPr>
        <w:ind w:left="425" w:hanging="198"/>
      </w:pPr>
      <w:r>
        <w:rPr>
          <w:b/>
        </w:rPr>
        <w:t xml:space="preserve">• </w:t>
      </w:r>
      <w:r>
        <w:t>噪声频谱上明显的黄线（尖峰）对应 y 坐标的 Hz 值，在 QGC 参数里用陷波滤掉：</w:t>
      </w:r>
    </w:p>
    <w:p>
      <w:pPr>
        <w:ind w:left="567"/>
      </w:pPr>
      <w:r>
        <w:rPr>
          <w:b w:val="0"/>
        </w:rPr>
        <w:t>IMU_GYRO_NF0_FRQ = 尖峰频率（Hz）</w:t>
      </w:r>
    </w:p>
    <w:p>
      <w:pPr>
        <w:ind w:left="425" w:hanging="198"/>
      </w:pPr>
      <w:r>
        <w:rPr>
          <w:b/>
        </w:rPr>
        <w:t xml:space="preserve">• </w:t>
      </w:r>
      <w:r>
        <w:t>IMU_GYRO_CUTOFF（陀螺低通截止频率）与 PID 同样重要。该值一般会偏大/不合适，需要多试几组；机器一直飞不起来，不一定是 PID 的锅，很可能是滤波相位延迟太大导致控制环发飘。</w:t>
      </w:r>
    </w:p>
    <w:p>
      <w:pPr>
        <w:pStyle w:val="2"/>
      </w:pPr>
      <w:r>
        <w:t>3.3  PID 调节顺序</w:t>
      </w:r>
    </w:p>
    <w:p>
      <w:r>
        <w:rPr>
          <w:b w:val="0"/>
        </w:rPr>
        <w:t>先把 yaw 相关参数置 0（排除偏航通道干扰），然后：慢慢加 P → 再加 D → 最后加 I。每一步都用日志确认效果，不要凭手感连跳。</w:t>
      </w:r>
    </w:p>
    <w:p>
      <w:pPr>
        <w:pStyle w:val="1"/>
      </w:pPr>
      <w:r>
        <w:t>4  树莓派与 PX4 的 MAVLink 串口通信</w:t>
      </w:r>
    </w:p>
    <w:p>
      <w:pPr>
        <w:pStyle w:val="2"/>
      </w:pPr>
      <w:r>
        <w:t>4.1  链路与 PX4 侧参数</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2769"/>
        <w:gridCol w:w="2769"/>
        <w:gridCol w:w="2769"/>
      </w:tblGrid>
      <w:tr>
        <w:tc>
          <w:tcPr>
            <w:tcW w:type="dxa" w:w="2769"/>
            <w:shd w:val="clear" w:fill="D9E2F3"/>
          </w:tcPr>
          <w:p>
            <w:r/>
            <w:r>
              <w:rPr>
                <w:b/>
                <w:sz w:val="19"/>
              </w:rPr>
              <w:t>参数</w:t>
            </w:r>
          </w:p>
        </w:tc>
        <w:tc>
          <w:tcPr>
            <w:tcW w:type="dxa" w:w="2769"/>
            <w:shd w:val="clear" w:fill="D9E2F3"/>
          </w:tcPr>
          <w:p>
            <w:r/>
            <w:r>
              <w:rPr>
                <w:b/>
                <w:sz w:val="19"/>
              </w:rPr>
              <w:t>本项目设置</w:t>
            </w:r>
          </w:p>
        </w:tc>
        <w:tc>
          <w:tcPr>
            <w:tcW w:type="dxa" w:w="2769"/>
            <w:shd w:val="clear" w:fill="D9E2F3"/>
          </w:tcPr>
          <w:p>
            <w:r/>
            <w:r>
              <w:rPr>
                <w:b/>
                <w:sz w:val="19"/>
              </w:rPr>
              <w:t>说明</w:t>
            </w:r>
          </w:p>
        </w:tc>
      </w:tr>
      <w:tr>
        <w:tc>
          <w:tcPr>
            <w:tcW w:type="dxa" w:w="2769"/>
          </w:tcPr>
          <w:p>
            <w:r/>
            <w:r>
              <w:rPr>
                <w:sz w:val="19"/>
              </w:rPr>
              <w:t>MAV_1_CONFIG</w:t>
            </w:r>
          </w:p>
        </w:tc>
        <w:tc>
          <w:tcPr>
            <w:tcW w:type="dxa" w:w="2769"/>
          </w:tcPr>
          <w:p>
            <w:r/>
            <w:r>
              <w:rPr>
                <w:sz w:val="19"/>
              </w:rPr>
              <w:t>TELEM2</w:t>
            </w:r>
          </w:p>
        </w:tc>
        <w:tc>
          <w:tcPr>
            <w:tcW w:type="dxa" w:w="2769"/>
          </w:tcPr>
          <w:p>
            <w:r/>
            <w:r>
              <w:rPr>
                <w:sz w:val="19"/>
              </w:rPr>
              <w:t>把 MAVLink 实例 1 指到 TELEM2 口</w:t>
            </w:r>
          </w:p>
        </w:tc>
      </w:tr>
      <w:tr>
        <w:tc>
          <w:tcPr>
            <w:tcW w:type="dxa" w:w="2769"/>
            <w:shd w:val="clear" w:fill="F5F7FB"/>
          </w:tcPr>
          <w:p>
            <w:r/>
            <w:r>
              <w:rPr>
                <w:sz w:val="19"/>
              </w:rPr>
              <w:t>SER_TEL2_BAUD</w:t>
            </w:r>
          </w:p>
        </w:tc>
        <w:tc>
          <w:tcPr>
            <w:tcW w:type="dxa" w:w="2769"/>
            <w:shd w:val="clear" w:fill="F5F7FB"/>
          </w:tcPr>
          <w:p>
            <w:r/>
            <w:r>
              <w:rPr>
                <w:sz w:val="19"/>
              </w:rPr>
              <w:t>921600</w:t>
            </w:r>
          </w:p>
        </w:tc>
        <w:tc>
          <w:tcPr>
            <w:tcW w:type="dxa" w:w="2769"/>
            <w:shd w:val="clear" w:fill="F5F7FB"/>
          </w:tcPr>
          <w:p>
            <w:r/>
            <w:r>
              <w:rPr>
                <w:sz w:val="19"/>
              </w:rPr>
              <w:t>TELEM2 波特率，与脚本 MAVLINK_BAUD 一致</w:t>
            </w:r>
          </w:p>
        </w:tc>
      </w:tr>
      <w:tr>
        <w:tc>
          <w:tcPr>
            <w:tcW w:type="dxa" w:w="2769"/>
          </w:tcPr>
          <w:p>
            <w:r/>
            <w:r>
              <w:rPr>
                <w:sz w:val="19"/>
              </w:rPr>
              <w:t>COM_OBL_ACT</w:t>
            </w:r>
          </w:p>
        </w:tc>
        <w:tc>
          <w:tcPr>
            <w:tcW w:type="dxa" w:w="2769"/>
          </w:tcPr>
          <w:p>
            <w:r/>
            <w:r>
              <w:rPr>
                <w:sz w:val="19"/>
              </w:rPr>
              <w:t>按飞手预案</w:t>
            </w:r>
          </w:p>
        </w:tc>
        <w:tc>
          <w:tcPr>
            <w:tcW w:type="dxa" w:w="2769"/>
          </w:tcPr>
          <w:p>
            <w:r/>
            <w:r>
              <w:rPr>
                <w:sz w:val="19"/>
              </w:rPr>
              <w:t>OFFBOARD 设定点丢失后的保护动作（见 5.5）</w:t>
            </w:r>
          </w:p>
        </w:tc>
      </w:tr>
      <w:tr>
        <w:tc>
          <w:tcPr>
            <w:tcW w:type="dxa" w:w="2769"/>
            <w:shd w:val="clear" w:fill="F5F7FB"/>
          </w:tcPr>
          <w:p>
            <w:r/>
            <w:r>
              <w:rPr>
                <w:sz w:val="19"/>
              </w:rPr>
              <w:t>COM_RC_IN_MODE</w:t>
            </w:r>
          </w:p>
        </w:tc>
        <w:tc>
          <w:tcPr>
            <w:tcW w:type="dxa" w:w="2769"/>
            <w:shd w:val="clear" w:fill="F5F7FB"/>
          </w:tcPr>
          <w:p>
            <w:r/>
            <w:r>
              <w:rPr>
                <w:sz w:val="19"/>
              </w:rPr>
              <w:t>保持可用</w:t>
            </w:r>
          </w:p>
        </w:tc>
        <w:tc>
          <w:tcPr>
            <w:tcW w:type="dxa" w:w="2769"/>
            <w:shd w:val="clear" w:fill="F5F7FB"/>
          </w:tcPr>
          <w:p>
            <w:r/>
            <w:r>
              <w:rPr>
                <w:sz w:val="19"/>
              </w:rPr>
              <w:t>遥控器模式开关必须可用——切模式 = 飞手随时中止接管</w:t>
            </w:r>
          </w:p>
        </w:tc>
      </w:tr>
    </w:tbl>
    <w:p>
      <w:pPr>
        <w:spacing w:after="40"/>
      </w:pPr>
    </w:p>
    <w:p>
      <w:r>
        <w:rPr>
          <w:b w:val="0"/>
        </w:rPr>
        <w:t>pymavlink 侧：mavutil.mavlink_connection(port, baud=921600, source_system=255)，source_system=255 是标准的地面站/机载计算机系统 ID。</w:t>
      </w:r>
    </w:p>
    <w:p>
      <w:pPr>
        <w:pStyle w:val="2"/>
      </w:pPr>
      <w:r>
        <w:t>4.2  双向链路四步验证（px4_rpi_comm_test.py）</w:t>
      </w:r>
    </w:p>
    <w:p>
      <w:r>
        <w:rPr>
          <w:b w:val="0"/>
        </w:rPr>
        <w:t>接好线后先跑双向验证脚本，四步全 PASS 再谈控制：</w:t>
      </w:r>
    </w:p>
    <w:p>
      <w:pPr>
        <w:ind w:left="425" w:hanging="198"/>
      </w:pPr>
      <w:r>
        <w:rPr>
          <w:b/>
        </w:rPr>
        <w:t xml:space="preserve">• </w:t>
      </w:r>
      <w:r>
        <w:t>下行：wait_heartbeat 收到 PX4 心跳（确认接线/波特率/MAV_1_CONFIG）；</w:t>
      </w:r>
    </w:p>
    <w:p>
      <w:pPr>
        <w:ind w:left="425" w:hanging="198"/>
      </w:pPr>
      <w:r>
        <w:rPr>
          <w:b/>
        </w:rPr>
        <w:t xml:space="preserve">• </w:t>
      </w:r>
      <w:r>
        <w:t>上行：发送机载计算机心跳（MAV_TYPE_ONBOARD_CONTROLLER）；</w:t>
      </w:r>
    </w:p>
    <w:p>
      <w:pPr>
        <w:ind w:left="425" w:hanging="198"/>
      </w:pPr>
      <w:r>
        <w:rPr>
          <w:b/>
        </w:rPr>
        <w:t xml:space="preserve">• </w:t>
      </w:r>
      <w:r>
        <w:t>往返：MAV_CMD_REQUEST_MESSAGE 请求 AUTOPILOT_VERSION，PX4 收到命令并回包才算双向链路真正打通（顺带解析固件版本号）；</w:t>
      </w:r>
    </w:p>
    <w:p>
      <w:pPr>
        <w:ind w:left="425" w:hanging="198"/>
      </w:pPr>
      <w:r>
        <w:rPr>
          <w:b/>
        </w:rPr>
        <w:t xml:space="preserve">• </w:t>
      </w:r>
      <w:r>
        <w:t>数据流：MAV_CMD_SET_MESSAGE_INTERVAL 请求 ATTITUDE @ 4Hz 并读数（这是 PX4 推荐的取数方式，不依赖 pymavlink 版本里的枚举常量）。</w:t>
      </w:r>
    </w:p>
    <w:p>
      <w:pPr>
        <w:pStyle w:val="2"/>
      </w:pPr>
      <w:r>
        <w:t>4.3  工程踩坑实录</w:t>
      </w:r>
    </w:p>
    <w:p>
      <w:pPr>
        <w:ind w:left="227"/>
      </w:pPr>
      <w:r>
        <w:rPr>
          <w:b/>
          <w:color w:val="B00000"/>
        </w:rPr>
        <w:t>坑 1｜brltty 抢占串口（Ubuntu 24.04 特有）：</w:t>
      </w:r>
      <w:r>
        <w:t>系统自带的 brltty（盲文显示器服务）会自动抢占 CH340/CP210x 设备，表现为 /dev/ttyUSB0 插上后一闪而过或打不开。确认不需要盲文设备后 sudo apt remove -y brltty。</w:t>
      </w:r>
    </w:p>
    <w:p>
      <w:pPr>
        <w:ind w:left="227"/>
      </w:pPr>
      <w:r>
        <w:rPr>
          <w:b/>
          <w:color w:val="B00000"/>
        </w:rPr>
        <w:t>坑 2｜串口权限：</w:t>
      </w:r>
      <w:r>
        <w:t>Permission denied → sudo usermod -aG dialout $USER，重新登录生效。</w:t>
      </w:r>
    </w:p>
    <w:p>
      <w:pPr>
        <w:ind w:left="227"/>
      </w:pPr>
      <w:r>
        <w:rPr>
          <w:b/>
          <w:color w:val="B00000"/>
        </w:rPr>
        <w:t>坑 3｜电平选错：</w:t>
      </w:r>
      <w:r>
        <w:t>Pixhawk TELEM 口是 3.3V 电平，模块必须选 3.3V 档；机械臂那条链路才是 5V 档。两个模块外观一样，贴标签区分。</w:t>
      </w:r>
    </w:p>
    <w:p>
      <w:pPr>
        <w:ind w:left="227"/>
      </w:pPr>
      <w:r>
        <w:rPr>
          <w:b/>
          <w:color w:val="B00000"/>
        </w:rPr>
        <w:t>坑 4｜接收线程静默退出（最隐蔽）：</w:t>
      </w:r>
      <w:r>
        <w:t>电机 EMI/震动下 USB-TTL 会瞬时读错。老版本代码一次异常就永久停止解析，心跳/位置/姿态全部变成无人察觉的陈旧值——"数据看似正常，指令却全丢"。现在接收循环捕获异常后打印计数并继续监听，绝不静默退出。</w:t>
      </w:r>
    </w:p>
    <w:p>
      <w:pPr>
        <w:ind w:left="227"/>
      </w:pPr>
      <w:r>
        <w:rPr>
          <w:b/>
          <w:color w:val="B00000"/>
        </w:rPr>
        <w:t>坑 5｜把"收到过数据"当"链路正常"：</w:t>
      </w:r>
      <w:r>
        <w:t>缓存的位置/姿态可能是几秒前的旧值。所有闭环前必须检查新鲜度：link_alive（心跳 1Hz，3s 阈值）、position_fresh / attitude_fresh（2s 阈值）；不新鲜就拒绝接管、降级控制，禁止用陈旧数据闭环。</w:t>
      </w:r>
    </w:p>
    <w:p>
      <w:pPr>
        <w:ind w:left="227"/>
      </w:pPr>
      <w:r>
        <w:rPr>
          <w:b/>
          <w:color w:val="B00000"/>
        </w:rPr>
        <w:t>坑 6｜上行通道断了不自知：</w:t>
      </w:r>
      <w:r>
        <w:t>典型画像：心跳/姿态收得到，但参数读不到、模式切不动——基本是 USB-TTL TXD → TELEM2 RX 这根线没接好。用 tx_link_check() 请求必然存在的 SYS_AUTOSTART 参数做自检，收得到 PARAM_VALUE 即上行通道正常。</w:t>
      </w:r>
    </w:p>
    <w:p>
      <w:pPr>
        <w:ind w:left="227"/>
      </w:pPr>
      <w:r>
        <w:rPr>
          <w:b/>
          <w:color w:val="B00000"/>
        </w:rPr>
        <w:t>坑 7｜心跳来源不分：</w:t>
      </w:r>
      <w:r>
        <w:t>链路上可能还有地面站等其他系统，处理 HEARTBEAT 必须过滤 get_srcSystem() == target_system，否则模式解析会被干扰。</w:t>
      </w:r>
    </w:p>
    <w:p>
      <w:pPr>
        <w:pStyle w:val="1"/>
      </w:pPr>
      <w:r>
        <w:t>5  Offboard 控制</w:t>
      </w:r>
    </w:p>
    <w:p>
      <w:pPr>
        <w:pStyle w:val="2"/>
      </w:pPr>
      <w:r>
        <w:t>5.1  接管流程（takeover_hold）</w:t>
      </w:r>
    </w:p>
    <w:p>
      <w:pPr>
        <w:ind w:left="425" w:hanging="198"/>
      </w:pPr>
      <w:r>
        <w:rPr>
          <w:b/>
        </w:rPr>
        <w:t xml:space="preserve">• </w:t>
      </w:r>
      <w:r>
        <w:t>先确认 LOCAL_POSITION_NED 有效且新鲜（否则无法定点）；</w:t>
      </w:r>
    </w:p>
    <w:p>
      <w:pPr>
        <w:ind w:left="425" w:hanging="198"/>
      </w:pPr>
      <w:r>
        <w:rPr>
          <w:b/>
        </w:rPr>
        <w:t xml:space="preserve">• </w:t>
      </w:r>
      <w:r>
        <w:t>以 10Hz 先发设定点流（PX4 要求切换前已有 &gt;2Hz 设定点，否则拒绝切换）；</w:t>
      </w:r>
    </w:p>
    <w:p>
      <w:pPr>
        <w:ind w:left="425" w:hanging="198"/>
      </w:pPr>
      <w:r>
        <w:rPr>
          <w:b/>
        </w:rPr>
        <w:t xml:space="preserve">• </w:t>
      </w:r>
      <w:r>
        <w:t>设定点线程里附带 1Hz 机载心跳——PX4 Offboard 需要看到外部设备存活；</w:t>
      </w:r>
    </w:p>
    <w:p>
      <w:pPr>
        <w:ind w:left="425" w:hanging="198"/>
      </w:pPr>
      <w:r>
        <w:rPr>
          <w:b/>
        </w:rPr>
        <w:t xml:space="preserve">• </w:t>
      </w:r>
      <w:r>
        <w:t>发 MAV_CMD_DO_SET_MODE 切 OFFBOARD，然后等心跳回显确认模式，超时重发；连续失败则放弃并停设定点。</w:t>
      </w:r>
    </w:p>
    <w:p>
      <w:r>
        <w:rPr>
          <w:b w:val="0"/>
        </w:rPr>
        <w:t>PX4 模式编码：custom_mode 的 bit16–23 为主模式、bit24–31 为子模式。OFFBOARD 主模式 = 6，切换时 custom_mode = (6 &lt;&lt; 16)。AUTO（主模式 4）下还有子模式（LOITER/RTL/LAND…），解析模式名时要分开处理。</w:t>
      </w:r>
    </w:p>
    <w:p>
      <w:pPr>
        <w:pStyle w:val="2"/>
      </w:pPr>
      <w:r>
        <w:t>5.2  type_mask 用法（SET_POSITION_TARGET_LOCAL_NED）</w:t>
      </w:r>
    </w:p>
    <w:p>
      <w:r>
        <w:rPr>
          <w:b w:val="0"/>
        </w:rPr>
        <w:t>type_mask 每一位表示"忽略"某个字段。本项目实测使用的三种组合：</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2769"/>
        <w:gridCol w:w="2769"/>
        <w:gridCol w:w="2769"/>
      </w:tblGrid>
      <w:tr>
        <w:tc>
          <w:tcPr>
            <w:tcW w:type="dxa" w:w="2769"/>
            <w:shd w:val="clear" w:fill="D9E2F3"/>
          </w:tcPr>
          <w:p>
            <w:r/>
            <w:r>
              <w:rPr>
                <w:b/>
                <w:sz w:val="19"/>
              </w:rPr>
              <w:t>掩码</w:t>
            </w:r>
          </w:p>
        </w:tc>
        <w:tc>
          <w:tcPr>
            <w:tcW w:type="dxa" w:w="2769"/>
            <w:shd w:val="clear" w:fill="D9E2F3"/>
          </w:tcPr>
          <w:p>
            <w:r/>
            <w:r>
              <w:rPr>
                <w:b/>
                <w:sz w:val="19"/>
              </w:rPr>
              <w:t>含义</w:t>
            </w:r>
          </w:p>
        </w:tc>
        <w:tc>
          <w:tcPr>
            <w:tcW w:type="dxa" w:w="2769"/>
            <w:shd w:val="clear" w:fill="D9E2F3"/>
          </w:tcPr>
          <w:p>
            <w:r/>
            <w:r>
              <w:rPr>
                <w:b/>
                <w:sz w:val="19"/>
              </w:rPr>
              <w:t>用途</w:t>
            </w:r>
          </w:p>
        </w:tc>
      </w:tr>
      <w:tr>
        <w:tc>
          <w:tcPr>
            <w:tcW w:type="dxa" w:w="2769"/>
          </w:tcPr>
          <w:p>
            <w:r/>
            <w:r>
              <w:rPr>
                <w:sz w:val="19"/>
              </w:rPr>
              <w:t>3576</w:t>
            </w:r>
          </w:p>
        </w:tc>
        <w:tc>
          <w:tcPr>
            <w:tcW w:type="dxa" w:w="2769"/>
          </w:tcPr>
          <w:p>
            <w:r/>
            <w:r>
              <w:rPr>
                <w:sz w:val="19"/>
              </w:rPr>
              <w:t>忽略速度(56)+加速度(448)+yaw/yaw_rate(3072)，仅 x/y/z 位置</w:t>
            </w:r>
          </w:p>
        </w:tc>
        <w:tc>
          <w:tcPr>
            <w:tcW w:type="dxa" w:w="2769"/>
          </w:tcPr>
          <w:p>
            <w:r/>
            <w:r>
              <w:rPr>
                <w:sz w:val="19"/>
              </w:rPr>
              <w:t>普通位置定点</w:t>
            </w:r>
          </w:p>
        </w:tc>
      </w:tr>
      <w:tr>
        <w:tc>
          <w:tcPr>
            <w:tcW w:type="dxa" w:w="2769"/>
            <w:shd w:val="clear" w:fill="F5F7FB"/>
          </w:tcPr>
          <w:p>
            <w:r/>
            <w:r>
              <w:rPr>
                <w:sz w:val="19"/>
              </w:rPr>
              <w:t>3548</w:t>
            </w:r>
          </w:p>
        </w:tc>
        <w:tc>
          <w:tcPr>
            <w:tcW w:type="dxa" w:w="2769"/>
            <w:shd w:val="clear" w:fill="F5F7FB"/>
          </w:tcPr>
          <w:p>
            <w:r/>
            <w:r>
              <w:rPr>
                <w:sz w:val="19"/>
              </w:rPr>
              <w:t>在 3576 基础上忽略 z 位置(+4) 但放开 vz(−32)，恒发 vz=0</w:t>
            </w:r>
          </w:p>
        </w:tc>
        <w:tc>
          <w:tcPr>
            <w:tcW w:type="dxa" w:w="2769"/>
            <w:shd w:val="clear" w:fill="F5F7FB"/>
          </w:tcPr>
          <w:p>
            <w:r/>
            <w:r>
              <w:rPr>
                <w:sz w:val="19"/>
              </w:rPr>
              <w:t>X/Y 定点 + Z 垂速锁零（被推走停在哪算哪）</w:t>
            </w:r>
          </w:p>
        </w:tc>
      </w:tr>
      <w:tr>
        <w:tc>
          <w:tcPr>
            <w:tcW w:type="dxa" w:w="2769"/>
          </w:tcPr>
          <w:p>
            <w:r/>
            <w:r>
              <w:rPr>
                <w:sz w:val="19"/>
              </w:rPr>
              <w:t>3527</w:t>
            </w:r>
          </w:p>
        </w:tc>
        <w:tc>
          <w:tcPr>
            <w:tcW w:type="dxa" w:w="2769"/>
          </w:tcPr>
          <w:p>
            <w:r/>
            <w:r>
              <w:rPr>
                <w:sz w:val="19"/>
              </w:rPr>
              <w:t>忽略 xyz 位置(+7) 同时放开速度(−56)，vx=vy=vz=0</w:t>
            </w:r>
          </w:p>
        </w:tc>
        <w:tc>
          <w:tcPr>
            <w:tcW w:type="dxa" w:w="2769"/>
          </w:tcPr>
          <w:p>
            <w:r/>
            <w:r>
              <w:rPr>
                <w:sz w:val="19"/>
              </w:rPr>
              <w:t>三轴零速保持，就地刹车（上电即可发，不依赖位置）</w:t>
            </w:r>
          </w:p>
        </w:tc>
      </w:tr>
    </w:tbl>
    <w:p>
      <w:pPr>
        <w:spacing w:after="40"/>
      </w:pPr>
    </w:p>
    <w:p>
      <w:pPr>
        <w:ind w:left="227"/>
      </w:pPr>
      <w:r>
        <w:rPr>
          <w:b/>
          <w:color w:val="B00000"/>
        </w:rPr>
        <w:t>坑 8｜每轴必须至少有一个有效设定点（PX4 v1.17 源码核实）：</w:t>
      </w:r>
      <w:r>
        <w:t>位置控制器要求每个轴在位置/速度/加速度三者中至少有一个有效设定点。若把 z 位置和 vz/afz 全掩掉，输入无效，200ms 后触发 PX4 内部 failsafe 刹车。所以掩码不能只加 IGNORE_PZ，必须同时放开 VZ 并给出 vz 值；三轴全掩位置同理，必须放开速度环给零速。推力开环（Stabilized 式）用这条消息的掩码做不到，需改用 SET_ATTITUDE_TARGET。</w:t>
      </w:r>
    </w:p>
    <w:p>
      <w:pPr>
        <w:pStyle w:val="2"/>
      </w:pPr>
      <w:r>
        <w:t>5.3  定高解除：Z 轴固定推力 + X/Y 外环保持</w:t>
      </w:r>
    </w:p>
    <w:p>
      <w:r>
        <w:rPr>
          <w:b w:val="0"/>
        </w:rPr>
        <w:t>爬墙步态中双臂同步动作期间需要"定高关但 X/Y 不丢"。这里有个大坑：</w:t>
      </w:r>
    </w:p>
    <w:p>
      <w:pPr>
        <w:ind w:left="227"/>
      </w:pPr>
      <w:r>
        <w:rPr>
          <w:b/>
          <w:color w:val="B00000"/>
        </w:rPr>
        <w:t>坑 9｜alt_valid 不能当定高开关：</w:t>
      </w:r>
      <w:r>
        <w:t>PX4 的 alt_valid 是 EKF2 内部状态，MAVLink 无法外部写入，失效会触发 failsafe。正确做法是 Offboard 下把设定点从 SET_POSITION_TARGET_LOCAL_NED 换成 SET_ATTITUDE_TARGET（期望倾角 + 固定推力 = MPC_THR_HOVER 在线读到的悬停推力），此时 PX4 位置/速度控制器被旁路，等于 Z 轴定高关；同时树莓派以 10–20Hz 跑外环 PD，把 X/Y 位置误差转成期望倾角叠加进姿态设定点，保住 X/Y 定点。结束后换回位置设定点即恢复定高。全程设定点流不断、不切飞行模式，不触发 failsafe。</w:t>
      </w:r>
    </w:p>
    <w:p>
      <w:r>
        <w:rPr>
          <w:b w:val="0"/>
        </w:rPr>
        <w:t>外环参数（树莓派侧）：KP=0.8（m/s² 每 m 位置误差）、KD=0.6（m/s² 每 m/s）、纠正加速度限幅 ±1.0 m/s²（约 5.8° 倾角）。姿态四元数由期望水平加速度 + 锁定航向构造（"想往哪边加速就把机顶往哪边倾"），SET_ATTITUDE_TARGET 的 type_mask=0b111 （忽略 body rate，使用姿态四元数 + 推力）。</w:t>
      </w:r>
    </w:p>
    <w:p>
      <w:pPr>
        <w:ind w:left="227"/>
      </w:pPr>
      <w:r>
        <w:rPr>
          <w:b/>
          <w:color w:val="B00000"/>
        </w:rPr>
        <w:t>坑 10｜定高关期间位置失效的处理：</w:t>
      </w:r>
      <w:r>
        <w:t>一旦 position_fresh() 判定位置停滞/丢失，外环立刻降级为"水平姿态 + 固定推力"等链路恢复，绝不能拿陈旧位置算纠正量——那会朝错误方向倾。</w:t>
      </w:r>
    </w:p>
    <w:p>
      <w:pPr>
        <w:pStyle w:val="2"/>
      </w:pPr>
      <w:r>
        <w:t>5.4  失控保护</w:t>
      </w:r>
    </w:p>
    <w:p>
      <w:pPr>
        <w:ind w:left="425" w:hanging="198"/>
      </w:pPr>
      <w:r>
        <w:rPr>
          <w:b/>
        </w:rPr>
        <w:t xml:space="preserve">• </w:t>
      </w:r>
      <w:r>
        <w:t>COM_OBL_ACT：设定点流中断后 PX4 的 Offboard 丢失保护动作，按飞手预案设置；</w:t>
      </w:r>
    </w:p>
    <w:p>
      <w:pPr>
        <w:ind w:left="425" w:hanging="198"/>
      </w:pPr>
      <w:r>
        <w:rPr>
          <w:b/>
        </w:rPr>
        <w:t xml:space="preserve">• </w:t>
      </w:r>
      <w:r>
        <w:t>脚本 release() 停设定点 = 主动把控制权还给飞手，飞手应立即切回手动；</w:t>
      </w:r>
    </w:p>
    <w:p>
      <w:pPr>
        <w:ind w:left="425" w:hanging="198"/>
      </w:pPr>
      <w:r>
        <w:rPr>
          <w:b/>
        </w:rPr>
        <w:t xml:space="preserve">• </w:t>
      </w:r>
      <w:r>
        <w:t>接管期间监视心跳模式，飞手把模式切离 OFFBOARD 时回调通知任务立即中止；</w:t>
      </w:r>
    </w:p>
    <w:p>
      <w:pPr>
        <w:ind w:left="425" w:hanging="198"/>
      </w:pPr>
      <w:r>
        <w:rPr>
          <w:b/>
        </w:rPr>
        <w:t xml:space="preserve">• </w:t>
      </w:r>
      <w:r>
        <w:t>飞行测试脚本带漂移看门狗：定高关期间高度漂移超 0.3 m 立即自动恢复定高并报警；地面上（未解锁）拒绝执行定高解除。</w:t>
      </w:r>
    </w:p>
    <w:p>
      <w:pPr>
        <w:pStyle w:val="1"/>
      </w:pPr>
      <w:r>
        <w:t>6  T265 视觉定位接入 EKF2</w:t>
      </w:r>
    </w:p>
    <w:p>
      <w:pPr>
        <w:pStyle w:val="2"/>
      </w:pPr>
      <w:r>
        <w:t>6.1  基本做法</w:t>
      </w:r>
    </w:p>
    <w:p>
      <w:pPr>
        <w:ind w:left="425" w:hanging="198"/>
      </w:pPr>
      <w:r>
        <w:rPr>
          <w:b/>
        </w:rPr>
        <w:t xml:space="preserve">• </w:t>
      </w:r>
      <w:r>
        <w:t>T265 输出 200Hz 位姿，降频到 30Hz，经 VISION_POSITION_ESTIMATE 发给飞控供 EKF2 融合；</w:t>
      </w:r>
    </w:p>
    <w:p>
      <w:pPr>
        <w:ind w:left="425" w:hanging="198"/>
      </w:pPr>
      <w:r>
        <w:rPr>
          <w:b/>
        </w:rPr>
        <w:t xml:space="preserve">• </w:t>
      </w:r>
      <w:r>
        <w:t>协方差数组首元素置 NaN → PX4 自动使用 EKF2_EVP_NOISE / EKF2_EVA_NOISE 默认噪声；</w:t>
      </w:r>
    </w:p>
    <w:p>
      <w:pPr>
        <w:ind w:left="425" w:hanging="198"/>
      </w:pPr>
      <w:r>
        <w:rPr>
          <w:b/>
        </w:rPr>
        <w:t xml:space="preserve">• </w:t>
      </w:r>
      <w:r>
        <w:t>EKF2 视觉融合开关参数（EKF2_AID_MASK 等，新版本固件已改名，以所用固件版本的参数列表为准，在 QGC 里搜 vision 相关参数）；</w:t>
      </w:r>
    </w:p>
    <w:p>
      <w:pPr>
        <w:ind w:left="425" w:hanging="198"/>
      </w:pPr>
      <w:r>
        <w:rPr>
          <w:b/>
        </w:rPr>
        <w:t xml:space="preserve">• </w:t>
      </w:r>
      <w:r>
        <w:t>时间戳用 UNIX 微秒，靠 TIMESYNC 与飞控对齐。</w:t>
      </w:r>
    </w:p>
    <w:p>
      <w:pPr>
        <w:pStyle w:val="2"/>
      </w:pPr>
      <w:r>
        <w:t>6.2  三个必须处理的细节</w:t>
      </w:r>
    </w:p>
    <w:p>
      <w:pPr>
        <w:ind w:left="227"/>
      </w:pPr>
      <w:r>
        <w:rPr>
          <w:b/>
          <w:color w:val="B00000"/>
        </w:rPr>
        <w:t>坑 11｜TIMESYNC 必须应答：</w:t>
      </w:r>
      <w:r>
        <w:t>不应答 TIMESYNC，两边时钟对不上，EKF 会拒收视觉数据。且应答必须在唯一的接收线程里做，不能被其他线程抢读。</w:t>
      </w:r>
    </w:p>
    <w:p>
      <w:pPr>
        <w:ind w:left="227"/>
      </w:pPr>
      <w:r>
        <w:rPr>
          <w:b/>
          <w:color w:val="B00000"/>
        </w:rPr>
        <w:t>坑 12｜跟踪质量差时宁可不发：</w:t>
      </w:r>
      <w:r>
        <w:t>tracker_confidence（0 失败 / 1 低 / 2 中 / 3 高）小于 2 时暂停发送视觉数据。低质量位姿会毒化 EKF，比没有数据更糟。</w:t>
      </w:r>
    </w:p>
    <w:p>
      <w:pPr>
        <w:ind w:left="227"/>
      </w:pPr>
      <w:r>
        <w:rPr>
          <w:b/>
          <w:color w:val="B00000"/>
        </w:rPr>
        <w:t>坑 13｜坐标系重映射要实测验证：</w:t>
      </w:r>
      <w:r>
        <w:t>相机在水平面内偏转 90° 安装。实测映射（T265→NED，X 前 / Y 右 / Z 下）：位置 (x,y,z) → (−x,−z,−y)；四元数 (x,y,z,w) → (−z,x,−y,w)。首帧位姿设为基准，后续四元数左乘初始四元数的逆得到相对姿态，再转 ZYX 欧拉角发出。</w:t>
      </w:r>
    </w:p>
    <w:p>
      <w:pPr>
        <w:shd w:val="clear" w:fill="F2F2F2"/>
        <w:spacing w:after="0" w:line="240" w:lineRule="auto"/>
        <w:ind w:left="227"/>
      </w:pPr>
      <w:r>
        <w:rPr>
          <w:rFonts w:ascii="Consolas" w:hAnsi="Consolas" w:eastAsia="宋体"/>
          <w:sz w:val="18"/>
        </w:rPr>
        <w:t>def remap_pos(p):   # T265 -&gt; NED (相机偏转90°, 实测)</w:t>
      </w:r>
    </w:p>
    <w:p>
      <w:pPr>
        <w:shd w:val="clear" w:fill="F2F2F2"/>
        <w:spacing w:after="0" w:line="240" w:lineRule="auto"/>
        <w:ind w:left="227"/>
      </w:pPr>
      <w:r>
        <w:rPr>
          <w:rFonts w:ascii="Consolas" w:hAnsi="Consolas" w:eastAsia="宋体"/>
          <w:sz w:val="18"/>
        </w:rPr>
        <w:t xml:space="preserve">    x, y, z = p</w:t>
      </w:r>
    </w:p>
    <w:p>
      <w:pPr>
        <w:shd w:val="clear" w:fill="F2F2F2"/>
        <w:spacing w:after="0" w:line="240" w:lineRule="auto"/>
        <w:ind w:left="227"/>
      </w:pPr>
      <w:r>
        <w:rPr>
          <w:rFonts w:ascii="Consolas" w:hAnsi="Consolas" w:eastAsia="宋体"/>
          <w:sz w:val="18"/>
        </w:rPr>
        <w:t xml:space="preserve">    return np.array([-x, -z, -y])</w:t>
      </w:r>
    </w:p>
    <w:p>
      <w:pPr>
        <w:shd w:val="clear" w:fill="F2F2F2"/>
        <w:spacing w:after="0" w:line="240" w:lineRule="auto"/>
        <w:ind w:left="227"/>
      </w:pPr>
      <w:r>
        <w:rPr>
          <w:rFonts w:ascii="Consolas" w:hAnsi="Consolas" w:eastAsia="宋体"/>
          <w:sz w:val="18"/>
        </w:rPr>
        <w:t xml:space="preserve"> </w:t>
      </w:r>
    </w:p>
    <w:p>
      <w:pPr>
        <w:shd w:val="clear" w:fill="F2F2F2"/>
        <w:spacing w:after="0" w:line="240" w:lineRule="auto"/>
        <w:ind w:left="227"/>
      </w:pPr>
      <w:r>
        <w:rPr>
          <w:rFonts w:ascii="Consolas" w:hAnsi="Consolas" w:eastAsia="宋体"/>
          <w:sz w:val="18"/>
        </w:rPr>
        <w:t>def remap_quat(q):</w:t>
      </w:r>
    </w:p>
    <w:p>
      <w:pPr>
        <w:shd w:val="clear" w:fill="F2F2F2"/>
        <w:spacing w:after="0" w:line="240" w:lineRule="auto"/>
        <w:ind w:left="227"/>
      </w:pPr>
      <w:r>
        <w:rPr>
          <w:rFonts w:ascii="Consolas" w:hAnsi="Consolas" w:eastAsia="宋体"/>
          <w:sz w:val="18"/>
        </w:rPr>
        <w:t xml:space="preserve">    x, y, z, w = q</w:t>
      </w:r>
    </w:p>
    <w:p>
      <w:pPr>
        <w:shd w:val="clear" w:fill="F2F2F2"/>
        <w:spacing w:after="0" w:line="240" w:lineRule="auto"/>
        <w:ind w:left="227"/>
      </w:pPr>
      <w:r>
        <w:rPr>
          <w:rFonts w:ascii="Consolas" w:hAnsi="Consolas" w:eastAsia="宋体"/>
          <w:sz w:val="18"/>
        </w:rPr>
        <w:t xml:space="preserve">    return np.array([-z, x, -y, w])</w:t>
      </w:r>
    </w:p>
    <w:p>
      <w:pPr>
        <w:spacing w:after="40"/>
      </w:pPr>
    </w:p>
    <w:p>
      <w:pPr>
        <w:pStyle w:val="1"/>
      </w:pPr>
      <w:r>
        <w:t>7  PX4 参数在线读写与 Z 轴通道实验</w:t>
      </w:r>
    </w:p>
    <w:p>
      <w:pPr>
        <w:pStyle w:val="2"/>
      </w:pPr>
      <w:r>
        <w:t>7.1  读回验证：信回显，别信 READ</w:t>
      </w:r>
    </w:p>
    <w:p>
      <w:pPr>
        <w:ind w:left="227"/>
      </w:pPr>
      <w:r>
        <w:rPr>
          <w:b/>
          <w:color w:val="B00000"/>
        </w:rPr>
        <w:t>坑 14｜PARAM_REQUEST_READ 的响应不可靠：</w:t>
      </w:r>
      <w:r>
        <w:t>实测发现 PX4 对 READ 请求的响应在链路繁忙时会延迟数秒甚至丢弃，用它做验证只会产生误报。而 MAVLink 协议规定 PARAM_SET 后飞控必须广播已提交的当前值（PARAM_VALUE 回显），这个回显本身就是读回验证（QGC 同理），实测始终毫秒级。因此所有参数写入都以"回显值 == 目标值"为成功判据，超时重试 3 次；READ 只用于启动时学习原值。</w:t>
      </w:r>
    </w:p>
    <w:p>
      <w:pPr>
        <w:pStyle w:val="2"/>
      </w:pPr>
      <w:r>
        <w:t>7.2  PARAM_SET 会写 flash</w:t>
      </w:r>
    </w:p>
    <w:p>
      <w:pPr>
        <w:ind w:left="227"/>
      </w:pPr>
      <w:r>
        <w:rPr>
          <w:b/>
          <w:color w:val="B00000"/>
        </w:rPr>
        <w:t>坑 15｜异常退出会留下"测试值"：</w:t>
      </w:r>
      <w:r>
        <w:t>PX4 会把 PARAM_SET 的值自动写进 flash。脚本若异常退出（断电/崩溃）时参数正处于测试值，下次上电仍是测试值。对策：启动时逐个读原值学习恢复目标（读不到用默认兜底）；启动检查发现参数已在测试值会醒目提示（大概率上次没恢复）；正常退出时检测到哪个参数处于测试值就自动恢复哪个。</w:t>
      </w:r>
    </w:p>
    <w:p>
      <w:pPr>
        <w:pStyle w:val="2"/>
      </w:pPr>
      <w:r>
        <w:t>7.3  Z 轴通道实验：三个参数的"测试态"</w:t>
      </w:r>
    </w:p>
    <w:p>
      <w:r>
        <w:rPr>
          <w:b w:val="0"/>
        </w:rPr>
        <w:t>PX4 多旋翼 Z 通道控制结构（官方 Controller Diagrams）：位置环是纯 P（MPC_Z_P），输出速度设定；速度环是 PID（MPC_Z_VEL_P_ACC / _I_ACC / _D_ACC，D 默认 0），输出加速度（推力）设定，积分项带 anti-reset windup。为了对比"定高/不定高"手感，做了一套三参数联动开关（t265_bridge_z_toggle.py）：</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2076"/>
        <w:gridCol w:w="2076"/>
        <w:gridCol w:w="2076"/>
        <w:gridCol w:w="2076"/>
      </w:tblGrid>
      <w:tr>
        <w:tc>
          <w:tcPr>
            <w:tcW w:type="dxa" w:w="2154"/>
            <w:shd w:val="clear" w:fill="D9E2F3"/>
          </w:tcPr>
          <w:p>
            <w:r/>
            <w:r>
              <w:rPr>
                <w:b/>
                <w:sz w:val="19"/>
              </w:rPr>
              <w:t>参数</w:t>
            </w:r>
          </w:p>
        </w:tc>
        <w:tc>
          <w:tcPr>
            <w:tcW w:type="dxa" w:w="2076"/>
            <w:shd w:val="clear" w:fill="D9E2F3"/>
          </w:tcPr>
          <w:p>
            <w:r/>
            <w:r>
              <w:rPr>
                <w:b/>
                <w:sz w:val="19"/>
              </w:rPr>
              <w:t>默认值</w:t>
            </w:r>
          </w:p>
        </w:tc>
        <w:tc>
          <w:tcPr>
            <w:tcW w:type="dxa" w:w="2076"/>
            <w:shd w:val="clear" w:fill="D9E2F3"/>
          </w:tcPr>
          <w:p>
            <w:r/>
            <w:r>
              <w:rPr>
                <w:b/>
                <w:sz w:val="19"/>
              </w:rPr>
              <w:t>测试态</w:t>
            </w:r>
          </w:p>
        </w:tc>
        <w:tc>
          <w:tcPr>
            <w:tcW w:type="dxa" w:w="2076"/>
            <w:shd w:val="clear" w:fill="D9E2F3"/>
          </w:tcPr>
          <w:p>
            <w:r/>
            <w:r>
              <w:rPr>
                <w:b/>
                <w:sz w:val="19"/>
              </w:rPr>
              <w:t>效果</w:t>
            </w:r>
          </w:p>
        </w:tc>
      </w:tr>
      <w:tr>
        <w:tc>
          <w:tcPr>
            <w:tcW w:type="dxa" w:w="2154"/>
          </w:tcPr>
          <w:p>
            <w:r/>
            <w:r>
              <w:rPr>
                <w:sz w:val="19"/>
              </w:rPr>
              <w:t>MPC_Z_P</w:t>
            </w:r>
          </w:p>
        </w:tc>
        <w:tc>
          <w:tcPr>
            <w:tcW w:type="dxa" w:w="2076"/>
          </w:tcPr>
          <w:p>
            <w:r/>
            <w:r>
              <w:rPr>
                <w:sz w:val="19"/>
              </w:rPr>
              <w:t>1.0</w:t>
            </w:r>
          </w:p>
        </w:tc>
        <w:tc>
          <w:tcPr>
            <w:tcW w:type="dxa" w:w="2076"/>
          </w:tcPr>
          <w:p>
            <w:r/>
            <w:r>
              <w:rPr>
                <w:sz w:val="19"/>
              </w:rPr>
              <w:t>0</w:t>
            </w:r>
          </w:p>
        </w:tc>
        <w:tc>
          <w:tcPr>
            <w:tcW w:type="dxa" w:w="2076"/>
          </w:tcPr>
          <w:p>
            <w:r/>
            <w:r>
              <w:rPr>
                <w:sz w:val="19"/>
              </w:rPr>
              <w:t>Z 位置环关：被推后不再回原高度</w:t>
            </w:r>
          </w:p>
        </w:tc>
      </w:tr>
      <w:tr>
        <w:tc>
          <w:tcPr>
            <w:tcW w:type="dxa" w:w="2154"/>
            <w:shd w:val="clear" w:fill="F5F7FB"/>
          </w:tcPr>
          <w:p>
            <w:r/>
            <w:r>
              <w:rPr>
                <w:sz w:val="19"/>
              </w:rPr>
              <w:t>MPC_Z_VEL_I_ACC</w:t>
            </w:r>
          </w:p>
        </w:tc>
        <w:tc>
          <w:tcPr>
            <w:tcW w:type="dxa" w:w="2076"/>
            <w:shd w:val="clear" w:fill="F5F7FB"/>
          </w:tcPr>
          <w:p>
            <w:r/>
            <w:r>
              <w:rPr>
                <w:sz w:val="19"/>
              </w:rPr>
              <w:t>2.0</w:t>
            </w:r>
          </w:p>
        </w:tc>
        <w:tc>
          <w:tcPr>
            <w:tcW w:type="dxa" w:w="2076"/>
            <w:shd w:val="clear" w:fill="F5F7FB"/>
          </w:tcPr>
          <w:p>
            <w:r/>
            <w:r>
              <w:rPr>
                <w:sz w:val="19"/>
              </w:rPr>
              <w:t>0</w:t>
            </w:r>
          </w:p>
        </w:tc>
        <w:tc>
          <w:tcPr>
            <w:tcW w:type="dxa" w:w="2076"/>
            <w:shd w:val="clear" w:fill="F5F7FB"/>
          </w:tcPr>
          <w:p>
            <w:r/>
            <w:r>
              <w:rPr>
                <w:sz w:val="19"/>
              </w:rPr>
              <w:t>速度环无积分：悬停油门模型偏差/电池压降/载重变化 → 持续缓慢爬升或下沉</w:t>
            </w:r>
          </w:p>
        </w:tc>
      </w:tr>
      <w:tr>
        <w:tc>
          <w:tcPr>
            <w:tcW w:type="dxa" w:w="2154"/>
          </w:tcPr>
          <w:p>
            <w:r/>
            <w:r>
              <w:rPr>
                <w:sz w:val="19"/>
              </w:rPr>
              <w:t>MPC_Z_VEL_P_ACC</w:t>
            </w:r>
          </w:p>
        </w:tc>
        <w:tc>
          <w:tcPr>
            <w:tcW w:type="dxa" w:w="2076"/>
          </w:tcPr>
          <w:p>
            <w:r/>
            <w:r>
              <w:rPr>
                <w:sz w:val="19"/>
              </w:rPr>
              <w:t>4.0</w:t>
            </w:r>
          </w:p>
        </w:tc>
        <w:tc>
          <w:tcPr>
            <w:tcW w:type="dxa" w:w="2076"/>
          </w:tcPr>
          <w:p>
            <w:r/>
            <w:r>
              <w:rPr>
                <w:sz w:val="19"/>
              </w:rPr>
              <w:t>2.0</w:t>
            </w:r>
          </w:p>
        </w:tc>
        <w:tc>
          <w:tcPr>
            <w:tcW w:type="dxa" w:w="2076"/>
          </w:tcPr>
          <w:p>
            <w:r/>
            <w:r>
              <w:rPr>
                <w:sz w:val="19"/>
              </w:rPr>
              <w:t>速度环比例减半：纠偏加速度减半，刹车变软，抗风变差</w:t>
            </w:r>
          </w:p>
        </w:tc>
      </w:tr>
    </w:tbl>
    <w:p>
      <w:pPr>
        <w:spacing w:after="40"/>
      </w:pPr>
    </w:p>
    <w:p>
      <w:r>
        <w:rPr>
          <w:b w:val="0"/>
        </w:rPr>
        <w:t>三者叠加后 Z 通道明显变"松"：既不回原高度、又不锁稳态、刹车还肉，此时速度环只剩 P=2 + 悬停前馈。注意这三个都是全局参数，影响所有模式（Position/Hold/RTL/自动航线），关掉后 failsafe 的 Z 通道也会变软，仅用于地面联调与低空低速对比测试；漂移时离地至少 1.5 m，手可接管，异常立即恢复。</w:t>
      </w:r>
    </w:p>
    <w:p>
      <w:r>
        <w:rPr>
          <w:b w:val="0"/>
        </w:rPr>
        <w:t>工程实现上，参数操作全部走异步队列 + 回显验证 + 超时重试，不阻塞 30Hz 视觉流和 TIMESYNC 应答；地面自检（读×3 → 设测试值×3 → 恢复×3，共 9 步逐步打印 OK/FAIL）在飞行中也能异步执行。</w:t>
      </w:r>
    </w:p>
    <w:p>
      <w:pPr>
        <w:pStyle w:val="1"/>
      </w:pPr>
      <w:r>
        <w:t>8  本项目涉及的 PX4 参数速查</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2769"/>
        <w:gridCol w:w="2769"/>
        <w:gridCol w:w="2769"/>
      </w:tblGrid>
      <w:tr>
        <w:tc>
          <w:tcPr>
            <w:tcW w:type="dxa" w:w="2769"/>
            <w:shd w:val="clear" w:fill="D9E2F3"/>
          </w:tcPr>
          <w:p>
            <w:r/>
            <w:r>
              <w:rPr>
                <w:b/>
                <w:sz w:val="19"/>
              </w:rPr>
              <w:t>参数</w:t>
            </w:r>
          </w:p>
        </w:tc>
        <w:tc>
          <w:tcPr>
            <w:tcW w:type="dxa" w:w="2769"/>
            <w:shd w:val="clear" w:fill="D9E2F3"/>
          </w:tcPr>
          <w:p>
            <w:r/>
            <w:r>
              <w:rPr>
                <w:b/>
                <w:sz w:val="19"/>
              </w:rPr>
              <w:t>含义</w:t>
            </w:r>
          </w:p>
        </w:tc>
        <w:tc>
          <w:tcPr>
            <w:tcW w:type="dxa" w:w="2769"/>
            <w:shd w:val="clear" w:fill="D9E2F3"/>
          </w:tcPr>
          <w:p>
            <w:r/>
            <w:r>
              <w:rPr>
                <w:b/>
                <w:sz w:val="19"/>
              </w:rPr>
              <w:t>本项目用法 / 值</w:t>
            </w:r>
          </w:p>
        </w:tc>
      </w:tr>
      <w:tr>
        <w:tc>
          <w:tcPr>
            <w:tcW w:type="dxa" w:w="2769"/>
          </w:tcPr>
          <w:p>
            <w:r/>
            <w:r>
              <w:rPr>
                <w:sz w:val="19"/>
              </w:rPr>
              <w:t>MAV_1_CONFIG</w:t>
            </w:r>
          </w:p>
        </w:tc>
        <w:tc>
          <w:tcPr>
            <w:tcW w:type="dxa" w:w="2769"/>
          </w:tcPr>
          <w:p>
            <w:r/>
            <w:r>
              <w:rPr>
                <w:sz w:val="19"/>
              </w:rPr>
              <w:t>MAVLink 实例 1 绑定的串口</w:t>
            </w:r>
          </w:p>
        </w:tc>
        <w:tc>
          <w:tcPr>
            <w:tcW w:type="dxa" w:w="2769"/>
          </w:tcPr>
          <w:p>
            <w:r/>
            <w:r>
              <w:rPr>
                <w:sz w:val="19"/>
              </w:rPr>
              <w:t>TELEM2</w:t>
            </w:r>
          </w:p>
        </w:tc>
      </w:tr>
      <w:tr>
        <w:tc>
          <w:tcPr>
            <w:tcW w:type="dxa" w:w="2769"/>
            <w:shd w:val="clear" w:fill="F5F7FB"/>
          </w:tcPr>
          <w:p>
            <w:r/>
            <w:r>
              <w:rPr>
                <w:sz w:val="19"/>
              </w:rPr>
              <w:t>SER_TEL2_BAUD</w:t>
            </w:r>
          </w:p>
        </w:tc>
        <w:tc>
          <w:tcPr>
            <w:tcW w:type="dxa" w:w="2769"/>
            <w:shd w:val="clear" w:fill="F5F7FB"/>
          </w:tcPr>
          <w:p>
            <w:r/>
            <w:r>
              <w:rPr>
                <w:sz w:val="19"/>
              </w:rPr>
              <w:t>TELEM2 波特率</w:t>
            </w:r>
          </w:p>
        </w:tc>
        <w:tc>
          <w:tcPr>
            <w:tcW w:type="dxa" w:w="2769"/>
            <w:shd w:val="clear" w:fill="F5F7FB"/>
          </w:tcPr>
          <w:p>
            <w:r/>
            <w:r>
              <w:rPr>
                <w:sz w:val="19"/>
              </w:rPr>
              <w:t>921600</w:t>
            </w:r>
          </w:p>
        </w:tc>
      </w:tr>
      <w:tr>
        <w:tc>
          <w:tcPr>
            <w:tcW w:type="dxa" w:w="2769"/>
          </w:tcPr>
          <w:p>
            <w:r/>
            <w:r>
              <w:rPr>
                <w:sz w:val="19"/>
              </w:rPr>
              <w:t>COM_OBL_ACT</w:t>
            </w:r>
          </w:p>
        </w:tc>
        <w:tc>
          <w:tcPr>
            <w:tcW w:type="dxa" w:w="2769"/>
          </w:tcPr>
          <w:p>
            <w:r/>
            <w:r>
              <w:rPr>
                <w:sz w:val="19"/>
              </w:rPr>
              <w:t>Offboard 设定点丢失保护动作</w:t>
            </w:r>
          </w:p>
        </w:tc>
        <w:tc>
          <w:tcPr>
            <w:tcW w:type="dxa" w:w="2769"/>
          </w:tcPr>
          <w:p>
            <w:r/>
            <w:r>
              <w:rPr>
                <w:sz w:val="19"/>
              </w:rPr>
              <w:t>按飞手预案设置</w:t>
            </w:r>
          </w:p>
        </w:tc>
      </w:tr>
      <w:tr>
        <w:tc>
          <w:tcPr>
            <w:tcW w:type="dxa" w:w="2769"/>
            <w:shd w:val="clear" w:fill="F5F7FB"/>
          </w:tcPr>
          <w:p>
            <w:r/>
            <w:r>
              <w:rPr>
                <w:sz w:val="19"/>
              </w:rPr>
              <w:t>COM_RC_IN_MODE</w:t>
            </w:r>
          </w:p>
        </w:tc>
        <w:tc>
          <w:tcPr>
            <w:tcW w:type="dxa" w:w="2769"/>
            <w:shd w:val="clear" w:fill="F5F7FB"/>
          </w:tcPr>
          <w:p>
            <w:r/>
            <w:r>
              <w:rPr>
                <w:sz w:val="19"/>
              </w:rPr>
              <w:t>RC 模式切换通道配置</w:t>
            </w:r>
          </w:p>
        </w:tc>
        <w:tc>
          <w:tcPr>
            <w:tcW w:type="dxa" w:w="2769"/>
            <w:shd w:val="clear" w:fill="F5F7FB"/>
          </w:tcPr>
          <w:p>
            <w:r/>
            <w:r>
              <w:rPr>
                <w:sz w:val="19"/>
              </w:rPr>
              <w:t>保持可用；切 OFFBOARD 失败时排查</w:t>
            </w:r>
          </w:p>
        </w:tc>
      </w:tr>
      <w:tr>
        <w:tc>
          <w:tcPr>
            <w:tcW w:type="dxa" w:w="2769"/>
          </w:tcPr>
          <w:p>
            <w:r/>
            <w:r>
              <w:rPr>
                <w:sz w:val="19"/>
              </w:rPr>
              <w:t>EKF2_AID_MASK 等</w:t>
            </w:r>
          </w:p>
        </w:tc>
        <w:tc>
          <w:tcPr>
            <w:tcW w:type="dxa" w:w="2769"/>
          </w:tcPr>
          <w:p>
            <w:r/>
            <w:r>
              <w:rPr>
                <w:sz w:val="19"/>
              </w:rPr>
              <w:t>EKF2 辅助数据源（视觉融合开关）</w:t>
            </w:r>
          </w:p>
        </w:tc>
        <w:tc>
          <w:tcPr>
            <w:tcW w:type="dxa" w:w="2769"/>
          </w:tcPr>
          <w:p>
            <w:r/>
            <w:r>
              <w:rPr>
                <w:sz w:val="19"/>
              </w:rPr>
              <w:t>开 vision 融合（新版本固件参数已改名，以实际固件为准）</w:t>
            </w:r>
          </w:p>
        </w:tc>
      </w:tr>
      <w:tr>
        <w:tc>
          <w:tcPr>
            <w:tcW w:type="dxa" w:w="2769"/>
            <w:shd w:val="clear" w:fill="F5F7FB"/>
          </w:tcPr>
          <w:p>
            <w:r/>
            <w:r>
              <w:rPr>
                <w:sz w:val="19"/>
              </w:rPr>
              <w:t>EKF2_EVP_NOISE / EKF2_EVA_NOISE</w:t>
            </w:r>
          </w:p>
        </w:tc>
        <w:tc>
          <w:tcPr>
            <w:tcW w:type="dxa" w:w="2769"/>
            <w:shd w:val="clear" w:fill="F5F7FB"/>
          </w:tcPr>
          <w:p>
            <w:r/>
            <w:r>
              <w:rPr>
                <w:sz w:val="19"/>
              </w:rPr>
              <w:t>视觉位置/角度默认噪声</w:t>
            </w:r>
          </w:p>
        </w:tc>
        <w:tc>
          <w:tcPr>
            <w:tcW w:type="dxa" w:w="2769"/>
            <w:shd w:val="clear" w:fill="F5F7FB"/>
          </w:tcPr>
          <w:p>
            <w:r/>
            <w:r>
              <w:rPr>
                <w:sz w:val="19"/>
              </w:rPr>
              <w:t>协方差置 NaN 时由它们兜底</w:t>
            </w:r>
          </w:p>
        </w:tc>
      </w:tr>
      <w:tr>
        <w:tc>
          <w:tcPr>
            <w:tcW w:type="dxa" w:w="2769"/>
          </w:tcPr>
          <w:p>
            <w:r/>
            <w:r>
              <w:rPr>
                <w:sz w:val="19"/>
              </w:rPr>
              <w:t>MPC_THR_HOVER</w:t>
            </w:r>
          </w:p>
        </w:tc>
        <w:tc>
          <w:tcPr>
            <w:tcW w:type="dxa" w:w="2769"/>
          </w:tcPr>
          <w:p>
            <w:r/>
            <w:r>
              <w:rPr>
                <w:sz w:val="19"/>
              </w:rPr>
              <w:t>悬停推力（0~1）</w:t>
            </w:r>
          </w:p>
        </w:tc>
        <w:tc>
          <w:tcPr>
            <w:tcW w:type="dxa" w:w="2769"/>
          </w:tcPr>
          <w:p>
            <w:r/>
            <w:r>
              <w:rPr>
                <w:sz w:val="19"/>
              </w:rPr>
              <w:t>在线读取，作定高解除时的固定推力</w:t>
            </w:r>
          </w:p>
        </w:tc>
      </w:tr>
      <w:tr>
        <w:tc>
          <w:tcPr>
            <w:tcW w:type="dxa" w:w="2769"/>
            <w:shd w:val="clear" w:fill="F5F7FB"/>
          </w:tcPr>
          <w:p>
            <w:r/>
            <w:r>
              <w:rPr>
                <w:sz w:val="19"/>
              </w:rPr>
              <w:t>MPC_Z_P</w:t>
            </w:r>
          </w:p>
        </w:tc>
        <w:tc>
          <w:tcPr>
            <w:tcW w:type="dxa" w:w="2769"/>
            <w:shd w:val="clear" w:fill="F5F7FB"/>
          </w:tcPr>
          <w:p>
            <w:r/>
            <w:r>
              <w:rPr>
                <w:sz w:val="19"/>
              </w:rPr>
              <w:t>Z 位置环 P</w:t>
            </w:r>
          </w:p>
        </w:tc>
        <w:tc>
          <w:tcPr>
            <w:tcW w:type="dxa" w:w="2769"/>
            <w:shd w:val="clear" w:fill="F5F7FB"/>
          </w:tcPr>
          <w:p>
            <w:r/>
            <w:r>
              <w:rPr>
                <w:sz w:val="19"/>
              </w:rPr>
              <w:t>默认 1.0；实验置 0 = 关 Z 定高</w:t>
            </w:r>
          </w:p>
        </w:tc>
      </w:tr>
      <w:tr>
        <w:tc>
          <w:tcPr>
            <w:tcW w:type="dxa" w:w="2769"/>
          </w:tcPr>
          <w:p>
            <w:r/>
            <w:r>
              <w:rPr>
                <w:sz w:val="19"/>
              </w:rPr>
              <w:t>MPC_Z_VEL_P_ACC</w:t>
            </w:r>
          </w:p>
        </w:tc>
        <w:tc>
          <w:tcPr>
            <w:tcW w:type="dxa" w:w="2769"/>
          </w:tcPr>
          <w:p>
            <w:r/>
            <w:r>
              <w:rPr>
                <w:sz w:val="19"/>
              </w:rPr>
              <w:t>Z 速度环 P</w:t>
            </w:r>
          </w:p>
        </w:tc>
        <w:tc>
          <w:tcPr>
            <w:tcW w:type="dxa" w:w="2769"/>
          </w:tcPr>
          <w:p>
            <w:r/>
            <w:r>
              <w:rPr>
                <w:sz w:val="19"/>
              </w:rPr>
              <w:t>默认 4.0；实验减半至 2.0 = 刹车变软</w:t>
            </w:r>
          </w:p>
        </w:tc>
      </w:tr>
      <w:tr>
        <w:tc>
          <w:tcPr>
            <w:tcW w:type="dxa" w:w="2769"/>
            <w:shd w:val="clear" w:fill="F5F7FB"/>
          </w:tcPr>
          <w:p>
            <w:r/>
            <w:r>
              <w:rPr>
                <w:sz w:val="19"/>
              </w:rPr>
              <w:t>MPC_Z_VEL_I_ACC</w:t>
            </w:r>
          </w:p>
        </w:tc>
        <w:tc>
          <w:tcPr>
            <w:tcW w:type="dxa" w:w="2769"/>
            <w:shd w:val="clear" w:fill="F5F7FB"/>
          </w:tcPr>
          <w:p>
            <w:r/>
            <w:r>
              <w:rPr>
                <w:sz w:val="19"/>
              </w:rPr>
              <w:t>Z 速度环 I</w:t>
            </w:r>
          </w:p>
        </w:tc>
        <w:tc>
          <w:tcPr>
            <w:tcW w:type="dxa" w:w="2769"/>
            <w:shd w:val="clear" w:fill="F5F7FB"/>
          </w:tcPr>
          <w:p>
            <w:r/>
            <w:r>
              <w:rPr>
                <w:sz w:val="19"/>
              </w:rPr>
              <w:t>默认 2.0；实验置 0 = 无稳态补偿</w:t>
            </w:r>
          </w:p>
        </w:tc>
      </w:tr>
      <w:tr>
        <w:tc>
          <w:tcPr>
            <w:tcW w:type="dxa" w:w="2769"/>
          </w:tcPr>
          <w:p>
            <w:r/>
            <w:r>
              <w:rPr>
                <w:sz w:val="19"/>
              </w:rPr>
              <w:t>MPC_Z_VEL_D_ACC</w:t>
            </w:r>
          </w:p>
        </w:tc>
        <w:tc>
          <w:tcPr>
            <w:tcW w:type="dxa" w:w="2769"/>
          </w:tcPr>
          <w:p>
            <w:r/>
            <w:r>
              <w:rPr>
                <w:sz w:val="19"/>
              </w:rPr>
              <w:t>Z 速度环 D</w:t>
            </w:r>
          </w:p>
        </w:tc>
        <w:tc>
          <w:tcPr>
            <w:tcW w:type="dxa" w:w="2769"/>
          </w:tcPr>
          <w:p>
            <w:r/>
            <w:r>
              <w:rPr>
                <w:sz w:val="19"/>
              </w:rPr>
              <w:t>PX4 默认即为 0</w:t>
            </w:r>
          </w:p>
        </w:tc>
      </w:tr>
      <w:tr>
        <w:tc>
          <w:tcPr>
            <w:tcW w:type="dxa" w:w="2769"/>
            <w:shd w:val="clear" w:fill="F5F7FB"/>
          </w:tcPr>
          <w:p>
            <w:r/>
            <w:r>
              <w:rPr>
                <w:sz w:val="19"/>
              </w:rPr>
              <w:t>IMU_GYRO_NF0_FRQ</w:t>
            </w:r>
          </w:p>
        </w:tc>
        <w:tc>
          <w:tcPr>
            <w:tcW w:type="dxa" w:w="2769"/>
            <w:shd w:val="clear" w:fill="F5F7FB"/>
          </w:tcPr>
          <w:p>
            <w:r/>
            <w:r>
              <w:rPr>
                <w:sz w:val="19"/>
              </w:rPr>
              <w:t>陀螺陷波频率</w:t>
            </w:r>
          </w:p>
        </w:tc>
        <w:tc>
          <w:tcPr>
            <w:tcW w:type="dxa" w:w="2769"/>
            <w:shd w:val="clear" w:fill="F5F7FB"/>
          </w:tcPr>
          <w:p>
            <w:r/>
            <w:r>
              <w:rPr>
                <w:sz w:val="19"/>
              </w:rPr>
              <w:t>= 日志噪声尖峰的 Hz 值</w:t>
            </w:r>
          </w:p>
        </w:tc>
      </w:tr>
      <w:tr>
        <w:tc>
          <w:tcPr>
            <w:tcW w:type="dxa" w:w="2769"/>
          </w:tcPr>
          <w:p>
            <w:r/>
            <w:r>
              <w:rPr>
                <w:sz w:val="19"/>
              </w:rPr>
              <w:t>IMU_GYRO_CUTOFF</w:t>
            </w:r>
          </w:p>
        </w:tc>
        <w:tc>
          <w:tcPr>
            <w:tcW w:type="dxa" w:w="2769"/>
          </w:tcPr>
          <w:p>
            <w:r/>
            <w:r>
              <w:rPr>
                <w:sz w:val="19"/>
              </w:rPr>
              <w:t>陀螺低通截止频率</w:t>
            </w:r>
          </w:p>
        </w:tc>
        <w:tc>
          <w:tcPr>
            <w:tcW w:type="dxa" w:w="2769"/>
          </w:tcPr>
          <w:p>
            <w:r/>
            <w:r>
              <w:rPr>
                <w:sz w:val="19"/>
              </w:rPr>
              <w:t>与 PID 同等重要，多试几组</w:t>
            </w:r>
          </w:p>
        </w:tc>
      </w:tr>
      <w:tr>
        <w:tc>
          <w:tcPr>
            <w:tcW w:type="dxa" w:w="2769"/>
            <w:shd w:val="clear" w:fill="F5F7FB"/>
          </w:tcPr>
          <w:p>
            <w:r/>
            <w:r>
              <w:rPr>
                <w:sz w:val="19"/>
              </w:rPr>
              <w:t>SYS_AUTOSTART</w:t>
            </w:r>
          </w:p>
        </w:tc>
        <w:tc>
          <w:tcPr>
            <w:tcW w:type="dxa" w:w="2769"/>
            <w:shd w:val="clear" w:fill="F5F7FB"/>
          </w:tcPr>
          <w:p>
            <w:r/>
            <w:r>
              <w:rPr>
                <w:sz w:val="19"/>
              </w:rPr>
              <w:t>机型配置（必然存在的参数）</w:t>
            </w:r>
          </w:p>
        </w:tc>
        <w:tc>
          <w:tcPr>
            <w:tcW w:type="dxa" w:w="2769"/>
            <w:shd w:val="clear" w:fill="F5F7FB"/>
          </w:tcPr>
          <w:p>
            <w:r/>
            <w:r>
              <w:rPr>
                <w:sz w:val="19"/>
              </w:rPr>
              <w:t>借它做上行命令通道自检</w:t>
            </w:r>
          </w:p>
        </w:tc>
      </w:tr>
    </w:tbl>
    <w:p>
      <w:pPr>
        <w:spacing w:after="40"/>
      </w:pPr>
    </w:p>
    <w:p>
      <w:r>
        <w:rPr>
          <w:b w:val="0"/>
        </w:rPr>
        <w:t>注：以上默认值以 PX4 v1.17 为准，不同版本可能有出入，改前先在 QGC 里核对。</w:t>
      </w:r>
    </w:p>
    <w:p>
      <w:pPr>
        <w:pStyle w:val="1"/>
      </w:pPr>
      <w:r>
        <w:t>9  安全机制与飞行前检查</w:t>
      </w:r>
    </w:p>
    <w:p>
      <w:pPr>
        <w:pStyle w:val="2"/>
      </w:pPr>
      <w:r>
        <w:t>9.1  已实现的安全机制</w:t>
      </w:r>
    </w:p>
    <w:p>
      <w:pPr>
        <w:ind w:left="425" w:hanging="198"/>
      </w:pPr>
      <w:r>
        <w:rPr>
          <w:b/>
        </w:rPr>
        <w:t xml:space="preserve">• </w:t>
      </w:r>
      <w:r>
        <w:t>接管前置检查：位置无效/不新鲜拒绝接管；地面未解锁拒绝定高解除；</w:t>
      </w:r>
    </w:p>
    <w:p>
      <w:pPr>
        <w:ind w:left="425" w:hanging="198"/>
      </w:pPr>
      <w:r>
        <w:rPr>
          <w:b/>
        </w:rPr>
        <w:t xml:space="preserve">• </w:t>
      </w:r>
      <w:r>
        <w:t>飞手最高优先级：遥控器拨模式开关切离 OFFBOARD，脚本立即中止一切自动动作；</w:t>
      </w:r>
    </w:p>
    <w:p>
      <w:pPr>
        <w:ind w:left="425" w:hanging="198"/>
      </w:pPr>
      <w:r>
        <w:rPr>
          <w:b/>
        </w:rPr>
        <w:t xml:space="preserve">• </w:t>
      </w:r>
      <w:r>
        <w:t>任意中止路径（飞手切模式 / 按 q+回车 / Ctrl+C）都会停飞控设定点 + 机械臂急停；</w:t>
      </w:r>
    </w:p>
    <w:p>
      <w:pPr>
        <w:ind w:left="425" w:hanging="198"/>
      </w:pPr>
      <w:r>
        <w:rPr>
          <w:b/>
        </w:rPr>
        <w:t xml:space="preserve">• </w:t>
      </w:r>
      <w:r>
        <w:t>漂移看门狗：定高关期间漂移超阈值自动恢复定高；</w:t>
      </w:r>
    </w:p>
    <w:p>
      <w:pPr>
        <w:ind w:left="425" w:hanging="198"/>
      </w:pPr>
      <w:r>
        <w:rPr>
          <w:b/>
        </w:rPr>
        <w:t xml:space="preserve">• </w:t>
      </w:r>
      <w:r>
        <w:t>参数退出保险：退出时自动恢复处于测试值的参数；</w:t>
      </w:r>
    </w:p>
    <w:p>
      <w:pPr>
        <w:ind w:left="425" w:hanging="198"/>
      </w:pPr>
      <w:r>
        <w:rPr>
          <w:b/>
        </w:rPr>
        <w:t xml:space="preserve">• </w:t>
      </w:r>
      <w:r>
        <w:t>传感器失效保护：激光读数恒 0（VL53L1X 未就绪）时任务按"激光无效"立即中止。</w:t>
      </w:r>
    </w:p>
    <w:p>
      <w:pPr>
        <w:pStyle w:val="2"/>
      </w:pPr>
      <w:r>
        <w:t>9.2  真机前 checklist（节选）</w:t>
      </w:r>
    </w:p>
    <w:p>
      <w:pPr>
        <w:ind w:left="425" w:hanging="198"/>
      </w:pPr>
      <w:r>
        <w:rPr>
          <w:b/>
        </w:rPr>
        <w:t xml:space="preserve">• </w:t>
      </w:r>
      <w:r>
        <w:t>PX4 参数 MAV_1_CONFIG / SER_TEL2_BAUD / COM_OBL_ACT 已确认，遥控器模式开关正常；</w:t>
      </w:r>
    </w:p>
    <w:p>
      <w:pPr>
        <w:ind w:left="425" w:hanging="198"/>
      </w:pPr>
      <w:r>
        <w:rPr>
          <w:b/>
        </w:rPr>
        <w:t xml:space="preserve">• </w:t>
      </w:r>
      <w:r>
        <w:t>两个 USB-TTL 电平档位正确（飞控 3.3V / 机械臂 5V），TX/RX 交叉，/dev/serial/by-id/ 已分清设备；brltty 已移除；</w:t>
      </w:r>
    </w:p>
    <w:p>
      <w:pPr>
        <w:ind w:left="425" w:hanging="198"/>
      </w:pPr>
      <w:r>
        <w:rPr>
          <w:b/>
        </w:rPr>
        <w:t xml:space="preserve">• </w:t>
      </w:r>
      <w:r>
        <w:t>fc_client 能读到心跳与 LOCAL_POSITION_NED（fc.mode_name、fc.get_position() 非 None）；</w:t>
      </w:r>
    </w:p>
    <w:p>
      <w:pPr>
        <w:ind w:left="425" w:hanging="198"/>
      </w:pPr>
      <w:r>
        <w:rPr>
          <w:b/>
        </w:rPr>
        <w:t xml:space="preserve">• </w:t>
      </w:r>
      <w:r>
        <w:t>地面静止验证 T265 桥：视觉流 30Hz 正常、TIMESYNC 有应答、置信度正常；</w:t>
      </w:r>
    </w:p>
    <w:p>
      <w:pPr>
        <w:ind w:left="425" w:hanging="198"/>
      </w:pPr>
      <w:r>
        <w:rPr>
          <w:b/>
        </w:rPr>
        <w:t xml:space="preserve">• </w:t>
      </w:r>
      <w:r>
        <w:t>机械臂状态帧正常（200ms），laser_mm 随遮挡变化、fsr_raw 随按压变化；</w:t>
      </w:r>
    </w:p>
    <w:p>
      <w:pPr>
        <w:ind w:left="425" w:hanging="198"/>
      </w:pPr>
      <w:r>
        <w:rPr>
          <w:b/>
        </w:rPr>
        <w:t xml:space="preserve">• </w:t>
      </w:r>
      <w:r>
        <w:t>任务参数（接近速度上限、伸臂角度、FSR 阈值）已按地面实测标定，首飞取保守值；</w:t>
      </w:r>
    </w:p>
    <w:p>
      <w:pPr>
        <w:ind w:left="425" w:hanging="198"/>
      </w:pPr>
      <w:r>
        <w:rPr>
          <w:b/>
        </w:rPr>
        <w:t xml:space="preserve">• </w:t>
      </w:r>
      <w:r>
        <w:t>飞手明确"切模式 = 中止接管"，首次自动接近手不离杆。</w:t>
      </w:r>
    </w:p>
    <w:p>
      <w:pPr>
        <w:pStyle w:val="1"/>
      </w:pPr>
      <w:r>
        <w:t>10  附录：配套代码说明</w:t>
      </w:r>
    </w:p>
    <w:p>
      <w:r>
        <w:rPr>
          <w:b w:val="0"/>
        </w:rPr>
        <w:t>与本总结配套的代码已打包为 8fly_PX4配套代码.zip，目录结构如下：</w:t>
      </w:r>
    </w:p>
    <w:p>
      <w:pPr>
        <w:pStyle w:val="2"/>
      </w:pPr>
      <w:r>
        <w:t>10.1  firmware/（Arduino Mega2560 固件）</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4153"/>
        <w:gridCol w:w="4153"/>
      </w:tblGrid>
      <w:tr>
        <w:tc>
          <w:tcPr>
            <w:tcW w:type="dxa" w:w="4153"/>
            <w:shd w:val="clear" w:fill="D9E2F3"/>
          </w:tcPr>
          <w:p>
            <w:r/>
            <w:r>
              <w:rPr>
                <w:b/>
                <w:sz w:val="19"/>
              </w:rPr>
              <w:t>文件</w:t>
            </w:r>
          </w:p>
        </w:tc>
        <w:tc>
          <w:tcPr>
            <w:tcW w:type="dxa" w:w="4153"/>
            <w:shd w:val="clear" w:fill="D9E2F3"/>
          </w:tcPr>
          <w:p>
            <w:r/>
            <w:r>
              <w:rPr>
                <w:b/>
                <w:sz w:val="19"/>
              </w:rPr>
              <w:t>说明</w:t>
            </w:r>
          </w:p>
        </w:tc>
      </w:tr>
      <w:tr>
        <w:tc>
          <w:tcPr>
            <w:tcW w:type="dxa" w:w="4153"/>
          </w:tcPr>
          <w:p>
            <w:r/>
            <w:r>
              <w:rPr>
                <w:sz w:val="19"/>
              </w:rPr>
              <w:t>arm_main.ino</w:t>
            </w:r>
          </w:p>
        </w:tc>
        <w:tc>
          <w:tcPr>
            <w:tcW w:type="dxa" w:w="4153"/>
          </w:tcPr>
          <w:p>
            <w:r/>
            <w:r>
              <w:rPr>
                <w:sz w:val="19"/>
              </w:rPr>
              <w:t>机械臂主控：二进制帧协议处理、8 舵机同步插补平滑移动、涵道风扇渐变控制、VL53L1X 测距、FSR 中值滤波、22 字节状态帧 200ms 上报、内置自动工作序列</w:t>
            </w:r>
          </w:p>
        </w:tc>
      </w:tr>
      <w:tr>
        <w:tc>
          <w:tcPr>
            <w:tcW w:type="dxa" w:w="4153"/>
            <w:shd w:val="clear" w:fill="F5F7FB"/>
          </w:tcPr>
          <w:p>
            <w:r/>
            <w:r>
              <w:rPr>
                <w:sz w:val="19"/>
              </w:rPr>
              <w:t>arm_config.h</w:t>
            </w:r>
          </w:p>
        </w:tc>
        <w:tc>
          <w:tcPr>
            <w:tcW w:type="dxa" w:w="4153"/>
            <w:shd w:val="clear" w:fill="F5F7FB"/>
          </w:tcPr>
          <w:p>
            <w:r/>
            <w:r>
              <w:rPr>
                <w:sz w:val="19"/>
              </w:rPr>
              <w:t>舵机三点标定数据、角度限位、引脚绑定、风扇参数、角度↔PWM 互转</w:t>
            </w:r>
          </w:p>
        </w:tc>
      </w:tr>
      <w:tr>
        <w:tc>
          <w:tcPr>
            <w:tcW w:type="dxa" w:w="4153"/>
          </w:tcPr>
          <w:p>
            <w:r/>
            <w:r>
              <w:rPr>
                <w:sz w:val="19"/>
              </w:rPr>
              <w:t>arm_protocol.h / .cpp</w:t>
            </w:r>
          </w:p>
        </w:tc>
        <w:tc>
          <w:tcPr>
            <w:tcW w:type="dxa" w:w="4153"/>
          </w:tcPr>
          <w:p>
            <w:r/>
            <w:r>
              <w:rPr>
                <w:sz w:val="19"/>
              </w:rPr>
              <w:t>帧格式 [0xAA 0x55 CMD LEN PAYLOAD XOR] 编解码（逐字节解析）</w:t>
            </w:r>
          </w:p>
        </w:tc>
      </w:tr>
    </w:tbl>
    <w:p>
      <w:pPr>
        <w:spacing w:after="40"/>
      </w:pPr>
    </w:p>
    <w:p>
      <w:pPr>
        <w:pStyle w:val="2"/>
      </w:pPr>
      <w:r>
        <w:t>10.2  rpi/（树莓派端核心库与任务）</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4153"/>
        <w:gridCol w:w="4153"/>
      </w:tblGrid>
      <w:tr>
        <w:tc>
          <w:tcPr>
            <w:tcW w:type="dxa" w:w="4153"/>
            <w:shd w:val="clear" w:fill="D9E2F3"/>
          </w:tcPr>
          <w:p>
            <w:r/>
            <w:r>
              <w:rPr>
                <w:b/>
                <w:sz w:val="19"/>
              </w:rPr>
              <w:t>文件</w:t>
            </w:r>
          </w:p>
        </w:tc>
        <w:tc>
          <w:tcPr>
            <w:tcW w:type="dxa" w:w="4153"/>
            <w:shd w:val="clear" w:fill="D9E2F3"/>
          </w:tcPr>
          <w:p>
            <w:r/>
            <w:r>
              <w:rPr>
                <w:b/>
                <w:sz w:val="19"/>
              </w:rPr>
              <w:t>说明</w:t>
            </w:r>
          </w:p>
        </w:tc>
      </w:tr>
      <w:tr>
        <w:tc>
          <w:tcPr>
            <w:tcW w:type="dxa" w:w="4153"/>
          </w:tcPr>
          <w:p>
            <w:r/>
            <w:r>
              <w:rPr>
                <w:sz w:val="19"/>
              </w:rPr>
              <w:t>fc_client.py</w:t>
            </w:r>
          </w:p>
        </w:tc>
        <w:tc>
          <w:tcPr>
            <w:tcW w:type="dxa" w:w="4153"/>
          </w:tcPr>
          <w:p>
            <w:r/>
            <w:r>
              <w:rPr>
                <w:sz w:val="19"/>
              </w:rPr>
              <w:t>Pixhawk/PX4 MAVLink 客户端：Offboard 接管、位置/速度设定点、定高解除（SET_ATTITUDE_TARGET + 外环 PD）、数据新鲜度检查、上行通道自检、模式监视回调</w:t>
            </w:r>
          </w:p>
        </w:tc>
      </w:tr>
      <w:tr>
        <w:tc>
          <w:tcPr>
            <w:tcW w:type="dxa" w:w="4153"/>
            <w:shd w:val="clear" w:fill="F5F7FB"/>
          </w:tcPr>
          <w:p>
            <w:r/>
            <w:r>
              <w:rPr>
                <w:sz w:val="19"/>
              </w:rPr>
              <w:t>arm_client.py</w:t>
            </w:r>
          </w:p>
        </w:tc>
        <w:tc>
          <w:tcPr>
            <w:tcW w:type="dxa" w:w="4153"/>
            <w:shd w:val="clear" w:fill="F5F7FB"/>
          </w:tcPr>
          <w:p>
            <w:r/>
            <w:r>
              <w:rPr>
                <w:sz w:val="19"/>
              </w:rPr>
              <w:t>Arduino 机械臂协议客户端：home/move_joint/fan/auto/stop/状态解析</w:t>
            </w:r>
          </w:p>
        </w:tc>
      </w:tr>
      <w:tr>
        <w:tc>
          <w:tcPr>
            <w:tcW w:type="dxa" w:w="4153"/>
          </w:tcPr>
          <w:p>
            <w:r/>
            <w:r>
              <w:rPr>
                <w:sz w:val="19"/>
              </w:rPr>
              <w:t>mission.py</w:t>
            </w:r>
          </w:p>
        </w:tc>
        <w:tc>
          <w:tcPr>
            <w:tcW w:type="dxa" w:w="4153"/>
          </w:tcPr>
          <w:p>
            <w:r/>
            <w:r>
              <w:rPr>
                <w:sz w:val="19"/>
              </w:rPr>
              <w:t>贴墙吸附任务总调度（激光 P 控制接近 → 伸臂 → 风扇吸附 → FSR 饱和判定）</w:t>
            </w:r>
          </w:p>
        </w:tc>
      </w:tr>
      <w:tr>
        <w:tc>
          <w:tcPr>
            <w:tcW w:type="dxa" w:w="4153"/>
            <w:shd w:val="clear" w:fill="F5F7FB"/>
          </w:tcPr>
          <w:p>
            <w:r/>
            <w:r>
              <w:rPr>
                <w:sz w:val="19"/>
              </w:rPr>
              <w:t>t265_px4_bridge.py</w:t>
            </w:r>
          </w:p>
        </w:tc>
        <w:tc>
          <w:tcPr>
            <w:tcW w:type="dxa" w:w="4153"/>
            <w:shd w:val="clear" w:fill="F5F7FB"/>
          </w:tcPr>
          <w:p>
            <w:r/>
            <w:r>
              <w:rPr>
                <w:sz w:val="19"/>
              </w:rPr>
              <w:t>T265 → PX4 视觉桥接原始版（坐标重映射、30Hz、TIMESYNC 应答）</w:t>
            </w:r>
          </w:p>
        </w:tc>
      </w:tr>
      <w:tr>
        <w:tc>
          <w:tcPr>
            <w:tcW w:type="dxa" w:w="4153"/>
          </w:tcPr>
          <w:p>
            <w:r/>
            <w:r>
              <w:rPr>
                <w:sz w:val="19"/>
              </w:rPr>
              <w:t>alt_hold_test.py</w:t>
            </w:r>
          </w:p>
        </w:tc>
        <w:tc>
          <w:tcPr>
            <w:tcW w:type="dxa" w:w="4153"/>
          </w:tcPr>
          <w:p>
            <w:r/>
            <w:r>
              <w:rPr>
                <w:sz w:val="19"/>
              </w:rPr>
              <w:t>定高解除/恢复飞行测试（T265 桥 + 飞控一体，漂移看门狗）</w:t>
            </w:r>
          </w:p>
        </w:tc>
      </w:tr>
      <w:tr>
        <w:tc>
          <w:tcPr>
            <w:tcW w:type="dxa" w:w="4153"/>
            <w:shd w:val="clear" w:fill="F5F7FB"/>
          </w:tcPr>
          <w:p>
            <w:r/>
            <w:r>
              <w:rPr>
                <w:sz w:val="19"/>
              </w:rPr>
              <w:t>climb_test.py</w:t>
            </w:r>
          </w:p>
        </w:tc>
        <w:tc>
          <w:tcPr>
            <w:tcW w:type="dxa" w:w="4153"/>
            <w:shd w:val="clear" w:fill="F5F7FB"/>
          </w:tcPr>
          <w:p>
            <w:r/>
            <w:r>
              <w:rPr>
                <w:sz w:val="19"/>
              </w:rPr>
              <w:t>双臂交替爬升步态测试（状态机循环）</w:t>
            </w:r>
          </w:p>
        </w:tc>
      </w:tr>
      <w:tr>
        <w:tc>
          <w:tcPr>
            <w:tcW w:type="dxa" w:w="4153"/>
          </w:tcPr>
          <w:p>
            <w:r/>
            <w:r>
              <w:rPr>
                <w:sz w:val="19"/>
              </w:rPr>
              <w:t>arm_demo.py / fc_link_test.py</w:t>
            </w:r>
          </w:p>
        </w:tc>
        <w:tc>
          <w:tcPr>
            <w:tcW w:type="dxa" w:w="4153"/>
          </w:tcPr>
          <w:p>
            <w:r/>
            <w:r>
              <w:rPr>
                <w:sz w:val="19"/>
              </w:rPr>
              <w:t>机械臂通信演示 / 飞控链路测试</w:t>
            </w:r>
          </w:p>
        </w:tc>
      </w:tr>
      <w:tr>
        <w:tc>
          <w:tcPr>
            <w:tcW w:type="dxa" w:w="4153"/>
            <w:shd w:val="clear" w:fill="F5F7FB"/>
          </w:tcPr>
          <w:p>
            <w:r/>
            <w:r>
              <w:rPr>
                <w:sz w:val="19"/>
              </w:rPr>
              <w:t>cycle_dual_arms.py / move_dual_3angles.py</w:t>
            </w:r>
          </w:p>
        </w:tc>
        <w:tc>
          <w:tcPr>
            <w:tcW w:type="dxa" w:w="4153"/>
            <w:shd w:val="clear" w:fill="F5F7FB"/>
          </w:tcPr>
          <w:p>
            <w:r/>
            <w:r>
              <w:rPr>
                <w:sz w:val="19"/>
              </w:rPr>
              <w:t>双臂动作测试</w:t>
            </w:r>
          </w:p>
        </w:tc>
      </w:tr>
      <w:tr>
        <w:tc>
          <w:tcPr>
            <w:tcW w:type="dxa" w:w="4153"/>
          </w:tcPr>
          <w:p>
            <w:r/>
            <w:r>
              <w:rPr>
                <w:sz w:val="19"/>
              </w:rPr>
              <w:t>test_*.py</w:t>
            </w:r>
          </w:p>
        </w:tc>
        <w:tc>
          <w:tcPr>
            <w:tcW w:type="dxa" w:w="4153"/>
          </w:tcPr>
          <w:p>
            <w:r/>
            <w:r>
              <w:rPr>
                <w:sz w:val="19"/>
              </w:rPr>
              <w:t>无硬件单元测试（python3 -m unittest discover -v）</w:t>
            </w:r>
          </w:p>
        </w:tc>
      </w:tr>
      <w:tr>
        <w:tc>
          <w:tcPr>
            <w:tcW w:type="dxa" w:w="4153"/>
            <w:shd w:val="clear" w:fill="F5F7FB"/>
          </w:tcPr>
          <w:p>
            <w:r/>
            <w:r>
              <w:rPr>
                <w:sz w:val="19"/>
              </w:rPr>
              <w:t>README.md</w:t>
            </w:r>
          </w:p>
        </w:tc>
        <w:tc>
          <w:tcPr>
            <w:tcW w:type="dxa" w:w="4153"/>
            <w:shd w:val="clear" w:fill="F5F7FB"/>
          </w:tcPr>
          <w:p>
            <w:r/>
            <w:r>
              <w:rPr>
                <w:sz w:val="19"/>
              </w:rPr>
              <w:t>接线、部署、协议速查、真机前 checklist、常见问题</w:t>
            </w:r>
          </w:p>
        </w:tc>
      </w:tr>
    </w:tbl>
    <w:p>
      <w:pPr>
        <w:spacing w:after="40"/>
      </w:pPr>
    </w:p>
    <w:p>
      <w:pPr>
        <w:pStyle w:val="2"/>
      </w:pPr>
      <w:r>
        <w:t>10.3  tools/（调试与实验工具）</w:t>
      </w:r>
    </w:p>
    <w:tbl>
      <w:tblPr>
        <w:tblW w:type="auto" w:w="0"/>
        <w:tblBorders>
          <w:top w:val="single" w:sz="4" w:color="9CA3AF"/>
          <w:left w:val="single" w:sz="4" w:color="9CA3AF"/>
          <w:bottom w:val="single" w:sz="4" w:color="9CA3AF"/>
          <w:right w:val="single" w:sz="4" w:color="9CA3AF"/>
          <w:insideH w:val="single" w:sz="4" w:color="9CA3AF"/>
          <w:insideV w:val="single" w:sz="4" w:color="9CA3AF"/>
        </w:tblBorders>
        <w:tblLayout w:type="fixed"/>
        <w:tblLook w:firstColumn="1" w:firstRow="1" w:lastColumn="0" w:lastRow="0" w:noHBand="0" w:noVBand="1" w:val="04A0"/>
      </w:tblPr>
      <w:tblGrid>
        <w:gridCol w:w="4153"/>
        <w:gridCol w:w="4153"/>
      </w:tblGrid>
      <w:tr>
        <w:tc>
          <w:tcPr>
            <w:tcW w:type="dxa" w:w="4153"/>
            <w:shd w:val="clear" w:fill="D9E2F3"/>
          </w:tcPr>
          <w:p>
            <w:r/>
            <w:r>
              <w:rPr>
                <w:b/>
                <w:sz w:val="19"/>
              </w:rPr>
              <w:t>文件</w:t>
            </w:r>
          </w:p>
        </w:tc>
        <w:tc>
          <w:tcPr>
            <w:tcW w:type="dxa" w:w="4153"/>
            <w:shd w:val="clear" w:fill="D9E2F3"/>
          </w:tcPr>
          <w:p>
            <w:r/>
            <w:r>
              <w:rPr>
                <w:b/>
                <w:sz w:val="19"/>
              </w:rPr>
              <w:t>说明</w:t>
            </w:r>
          </w:p>
        </w:tc>
      </w:tr>
      <w:tr>
        <w:tc>
          <w:tcPr>
            <w:tcW w:type="dxa" w:w="4153"/>
          </w:tcPr>
          <w:p>
            <w:r/>
            <w:r>
              <w:rPr>
                <w:sz w:val="19"/>
              </w:rPr>
              <w:t>px4_rpi_comm_test.py</w:t>
            </w:r>
          </w:p>
        </w:tc>
        <w:tc>
          <w:tcPr>
            <w:tcW w:type="dxa" w:w="4153"/>
          </w:tcPr>
          <w:p>
            <w:r/>
            <w:r>
              <w:rPr>
                <w:sz w:val="19"/>
              </w:rPr>
              <w:t>PX4 ↔ 树莓派双向链路四步验证</w:t>
            </w:r>
          </w:p>
        </w:tc>
      </w:tr>
      <w:tr>
        <w:tc>
          <w:tcPr>
            <w:tcW w:type="dxa" w:w="4153"/>
            <w:shd w:val="clear" w:fill="F5F7FB"/>
          </w:tcPr>
          <w:p>
            <w:r/>
            <w:r>
              <w:rPr>
                <w:sz w:val="19"/>
              </w:rPr>
              <w:t>t265_bridge_z_toggle.py</w:t>
            </w:r>
          </w:p>
        </w:tc>
        <w:tc>
          <w:tcPr>
            <w:tcW w:type="dxa" w:w="4153"/>
            <w:shd w:val="clear" w:fill="F5F7FB"/>
          </w:tcPr>
          <w:p>
            <w:r/>
            <w:r>
              <w:rPr>
                <w:sz w:val="19"/>
              </w:rPr>
              <w:t>T265 桥 + Z 轴三参数测试态开关 + 9 步地面自检（三合一）</w:t>
            </w:r>
          </w:p>
        </w:tc>
      </w:tr>
      <w:tr>
        <w:tc>
          <w:tcPr>
            <w:tcW w:type="dxa" w:w="4153"/>
          </w:tcPr>
          <w:p>
            <w:r/>
            <w:r>
              <w:rPr>
                <w:sz w:val="19"/>
              </w:rPr>
              <w:t>alt_hold_toggle.py</w:t>
            </w:r>
          </w:p>
        </w:tc>
        <w:tc>
          <w:tcPr>
            <w:tcW w:type="dxa" w:w="4153"/>
          </w:tcPr>
          <w:p>
            <w:r/>
            <w:r>
              <w:rPr>
                <w:sz w:val="19"/>
              </w:rPr>
              <w:t>T265 桥 + 掩码 3548（X/Y 锚定 + vz=0 垂速锁零）</w:t>
            </w:r>
          </w:p>
        </w:tc>
      </w:tr>
      <w:tr>
        <w:tc>
          <w:tcPr>
            <w:tcW w:type="dxa" w:w="4153"/>
            <w:shd w:val="clear" w:fill="F5F7FB"/>
          </w:tcPr>
          <w:p>
            <w:r/>
            <w:r>
              <w:rPr>
                <w:sz w:val="19"/>
              </w:rPr>
              <w:t>vel_hold_toggle.py</w:t>
            </w:r>
          </w:p>
        </w:tc>
        <w:tc>
          <w:tcPr>
            <w:tcW w:type="dxa" w:w="4153"/>
            <w:shd w:val="clear" w:fill="F5F7FB"/>
          </w:tcPr>
          <w:p>
            <w:r/>
            <w:r>
              <w:rPr>
                <w:sz w:val="19"/>
              </w:rPr>
              <w:t>T265 桥 + 掩码 3527/3576 切换（三轴零速 ↔ 位置定点）</w:t>
            </w:r>
          </w:p>
        </w:tc>
      </w:tr>
      <w:tr>
        <w:tc>
          <w:tcPr>
            <w:tcW w:type="dxa" w:w="4153"/>
          </w:tcPr>
          <w:p>
            <w:r/>
            <w:r>
              <w:rPr>
                <w:sz w:val="19"/>
              </w:rPr>
              <w:t>z_pos_loop_toggle.py</w:t>
            </w:r>
          </w:p>
        </w:tc>
        <w:tc>
          <w:tcPr>
            <w:tcW w:type="dxa" w:w="4153"/>
          </w:tcPr>
          <w:p>
            <w:r/>
            <w:r>
              <w:rPr>
                <w:sz w:val="19"/>
              </w:rPr>
              <w:t>MPC_Z_P 单参数开关（最简版，回显验证）</w:t>
            </w:r>
          </w:p>
        </w:tc>
      </w:tr>
      <w:tr>
        <w:tc>
          <w:tcPr>
            <w:tcW w:type="dxa" w:w="4153"/>
            <w:shd w:val="clear" w:fill="F5F7FB"/>
          </w:tcPr>
          <w:p>
            <w:r/>
            <w:r>
              <w:rPr>
                <w:sz w:val="19"/>
              </w:rPr>
              <w:t>climb_test.py</w:t>
            </w:r>
          </w:p>
        </w:tc>
        <w:tc>
          <w:tcPr>
            <w:tcW w:type="dxa" w:w="4153"/>
            <w:shd w:val="clear" w:fill="F5F7FB"/>
          </w:tcPr>
          <w:p>
            <w:r/>
            <w:r>
              <w:rPr>
                <w:sz w:val="19"/>
              </w:rPr>
              <w:t>爬升测试早期版本（rpi/ 内为最新版）</w:t>
            </w:r>
          </w:p>
        </w:tc>
      </w:tr>
      <w:tr>
        <w:tc>
          <w:tcPr>
            <w:tcW w:type="dxa" w:w="4153"/>
          </w:tcPr>
          <w:p>
            <w:r/>
            <w:r>
              <w:rPr>
                <w:sz w:val="19"/>
              </w:rPr>
              <w:t>kinematics_lab.py</w:t>
            </w:r>
          </w:p>
        </w:tc>
        <w:tc>
          <w:tcPr>
            <w:tcW w:type="dxa" w:w="4153"/>
          </w:tcPr>
          <w:p>
            <w:r/>
            <w:r>
              <w:rPr>
                <w:sz w:val="19"/>
              </w:rPr>
              <w:t>机械臂运动学实验台</w:t>
            </w:r>
          </w:p>
        </w:tc>
      </w:tr>
    </w:tbl>
    <w:p>
      <w:pPr>
        <w:spacing w:after="40"/>
      </w:pPr>
    </w:p>
    <w:p>
      <w:r>
        <w:rPr>
          <w:b w:val="0"/>
        </w:rPr>
      </w:r>
    </w:p>
    <w:p>
      <w:pPr>
        <w:jc w:val="center"/>
      </w:pPr>
      <w:r>
        <w:rPr>
          <w:b w:val="0"/>
          <w:color w:val="888888"/>
          <w:sz w:val="18"/>
        </w:rPr>
        <w:t>（全文完）</w:t>
      </w:r>
    </w:p>
    <w:sectPr w:rsidR="00FD6120">
      <w:footerReference w:type="default" r:id="rI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r>
    <w:r>
      <w:rPr>
        <w:color w:val="888888"/>
        <w:sz w:val="18"/>
      </w:rPr>
      <w:instrText xml:space="preserve">PAGE</w:instrText>
    </w:r>
    <w:r>
      <w:rPr>
        <w:color w:val="888888"/>
        <w:sz w:val="18"/>
      </w:rPr>
      <w:fldChar w:fldCharType="separate"/>
    </w:r>
    <w:r>
      <w:rPr>
        <w:color w:val="888888"/>
        <w:sz w:val="18"/>
      </w:rPr>
      <w:t>1</w:t>
    </w:r>
    <w:r>
      <w:rPr>
        <w:color w:val="888888"/>
        <w:sz w:val="18"/>
      </w:rPr>
      <w:fldChar w:fldCharType="end"/>
    </w:r>
    <w:r>
      <w:rPr>
        <w:color w:val="888888"/>
        <w:sz w:val="18"/>
      </w:rPr>
      <w:fldChar w:fldCharType="begin"/>
    </w:r>
    <w:r>
      <w:rPr>
        <w:color w:val="888888"/>
        <w:sz w:val="18"/>
      </w:rPr>
      <w:instrText xml:space="preserve">PAGE</w:instrText>
    </w:r>
    <w:r>
      <w:rPr>
        <w:color w:val="888888"/>
        <w:sz w:val="18"/>
      </w:rPr>
      <w:fldChar w:fldCharType="separate"/>
    </w:r>
    <w:r>
      <w:rPr>
        <w:color w:val="888888"/>
        <w:sz w:val="18"/>
      </w:rPr>
      <w:t>1</w:t>
    </w:r>
    <w:r>
      <w:rPr>
        <w:color w:val="888888"/>
        <w:sz w:val="18"/>
      </w:rPr>
      <w:fldChar w:fldCharType="end"/>
    </w:r>
  </w:p>
</w:ftr>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10"/>
    <w:rsid w:val="0024587B"/>
    <w:rsid w:val="0058350B"/>
    <w:rsid w:val="005E3B10"/>
    <w:rsid w:val="0067711D"/>
    <w:rsid w:val="00E17CAD"/>
    <w:rsid w:val="00FD6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69864"/>
  <w15:chartTrackingRefBased/>
  <w15:docId w15:val="{D640D446-8523-4F4E-B697-5A9BE8969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12" w:lineRule="auto" w:after="80"/>
    </w:pPr>
    <w:rPr>
      <w:rFonts w:ascii="Times New Roman" w:hAnsi="Times New Roman" w:eastAsia="宋体"/>
      <w:sz w:val="21"/>
    </w:rPr>
  </w:style>
  <w:style w:type="paragraph" w:styleId="1">
    <w:name w:val="heading 1"/>
    <w:basedOn w:val="a"/>
    <w:next w:val="a"/>
    <w:link w:val="10"/>
    <w:uiPriority w:val="9"/>
    <w:qFormat/>
    <w:rsid w:val="005E3B10"/>
    <w:pPr>
      <w:keepNext/>
      <w:keepLines/>
      <w:spacing w:before="480" w:after="80"/>
      <w:outlineLvl w:val="0"/>
    </w:pPr>
    <w:rPr>
      <w:rFonts w:asciiTheme="majorHAnsi" w:eastAsiaTheme="majorEastAsia" w:hAnsiTheme="majorHAnsi" w:cstheme="majorBidi" w:ascii="Microsoft YaHei" w:hAnsi="Microsoft YaHei" w:eastAsia="微软雅黑"/>
      <w:b/>
      <w:color w:val="1F3864"/>
      <w:sz w:val="32"/>
      <w:szCs w:val="48"/>
    </w:rPr>
  </w:style>
  <w:style w:type="paragraph" w:styleId="2">
    <w:name w:val="heading 2"/>
    <w:basedOn w:val="a"/>
    <w:next w:val="a"/>
    <w:link w:val="20"/>
    <w:uiPriority w:val="9"/>
    <w:semiHidden/>
    <w:unhideWhenUsed/>
    <w:qFormat/>
    <w:rsid w:val="005E3B10"/>
    <w:pPr>
      <w:keepNext/>
      <w:keepLines/>
      <w:spacing w:before="160" w:after="80"/>
      <w:outlineLvl w:val="1"/>
    </w:pPr>
    <w:rPr>
      <w:rFonts w:asciiTheme="majorHAnsi" w:eastAsiaTheme="majorEastAsia" w:hAnsiTheme="majorHAnsi" w:cstheme="majorBidi" w:ascii="Microsoft YaHei" w:hAnsi="Microsoft YaHei" w:eastAsia="微软雅黑"/>
      <w:b/>
      <w:color w:val="2E5395"/>
      <w:sz w:val="26"/>
      <w:szCs w:val="40"/>
    </w:rPr>
  </w:style>
  <w:style w:type="paragraph" w:styleId="3">
    <w:name w:val="heading 3"/>
    <w:basedOn w:val="a"/>
    <w:next w:val="a"/>
    <w:link w:val="30"/>
    <w:uiPriority w:val="9"/>
    <w:semiHidden/>
    <w:unhideWhenUsed/>
    <w:qFormat/>
    <w:rsid w:val="005E3B10"/>
    <w:pPr>
      <w:keepNext/>
      <w:keepLines/>
      <w:spacing w:before="160" w:after="80"/>
      <w:outlineLvl w:val="2"/>
    </w:pPr>
    <w:rPr>
      <w:rFonts w:asciiTheme="majorHAnsi" w:eastAsiaTheme="majorEastAsia" w:hAnsiTheme="majorHAnsi" w:cstheme="majorBidi" w:ascii="Microsoft YaHei" w:hAnsi="Microsoft YaHei" w:eastAsia="微软雅黑"/>
      <w:b/>
      <w:color w:val="333333"/>
      <w:sz w:val="23"/>
      <w:szCs w:val="32"/>
    </w:rPr>
  </w:style>
  <w:style w:type="paragraph" w:styleId="4">
    <w:name w:val="heading 4"/>
    <w:basedOn w:val="a"/>
    <w:next w:val="a"/>
    <w:link w:val="40"/>
    <w:uiPriority w:val="9"/>
    <w:semiHidden/>
    <w:unhideWhenUsed/>
    <w:qFormat/>
    <w:rsid w:val="005E3B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3B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E3B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3B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3B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3B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B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3B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3B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3B10"/>
    <w:rPr>
      <w:rFonts w:cstheme="majorBidi"/>
      <w:color w:val="0F4761" w:themeColor="accent1" w:themeShade="BF"/>
      <w:sz w:val="28"/>
      <w:szCs w:val="28"/>
    </w:rPr>
  </w:style>
  <w:style w:type="character" w:customStyle="1" w:styleId="50">
    <w:name w:val="标题 5 字符"/>
    <w:basedOn w:val="a0"/>
    <w:link w:val="5"/>
    <w:uiPriority w:val="9"/>
    <w:semiHidden/>
    <w:rsid w:val="005E3B10"/>
    <w:rPr>
      <w:rFonts w:cstheme="majorBidi"/>
      <w:color w:val="0F4761" w:themeColor="accent1" w:themeShade="BF"/>
      <w:sz w:val="24"/>
    </w:rPr>
  </w:style>
  <w:style w:type="character" w:customStyle="1" w:styleId="60">
    <w:name w:val="标题 6 字符"/>
    <w:basedOn w:val="a0"/>
    <w:link w:val="6"/>
    <w:uiPriority w:val="9"/>
    <w:semiHidden/>
    <w:rsid w:val="005E3B10"/>
    <w:rPr>
      <w:rFonts w:cstheme="majorBidi"/>
      <w:b/>
      <w:bCs/>
      <w:color w:val="0F4761" w:themeColor="accent1" w:themeShade="BF"/>
    </w:rPr>
  </w:style>
  <w:style w:type="character" w:customStyle="1" w:styleId="70">
    <w:name w:val="标题 7 字符"/>
    <w:basedOn w:val="a0"/>
    <w:link w:val="7"/>
    <w:uiPriority w:val="9"/>
    <w:semiHidden/>
    <w:rsid w:val="005E3B10"/>
    <w:rPr>
      <w:rFonts w:cstheme="majorBidi"/>
      <w:b/>
      <w:bCs/>
      <w:color w:val="595959" w:themeColor="text1" w:themeTint="A6"/>
    </w:rPr>
  </w:style>
  <w:style w:type="character" w:customStyle="1" w:styleId="80">
    <w:name w:val="标题 8 字符"/>
    <w:basedOn w:val="a0"/>
    <w:link w:val="8"/>
    <w:uiPriority w:val="9"/>
    <w:semiHidden/>
    <w:rsid w:val="005E3B10"/>
    <w:rPr>
      <w:rFonts w:cstheme="majorBidi"/>
      <w:color w:val="595959" w:themeColor="text1" w:themeTint="A6"/>
    </w:rPr>
  </w:style>
  <w:style w:type="character" w:customStyle="1" w:styleId="90">
    <w:name w:val="标题 9 字符"/>
    <w:basedOn w:val="a0"/>
    <w:link w:val="9"/>
    <w:uiPriority w:val="9"/>
    <w:semiHidden/>
    <w:rsid w:val="005E3B10"/>
    <w:rPr>
      <w:rFonts w:eastAsiaTheme="majorEastAsia" w:cstheme="majorBidi"/>
      <w:color w:val="595959" w:themeColor="text1" w:themeTint="A6"/>
    </w:rPr>
  </w:style>
  <w:style w:type="paragraph" w:styleId="a3">
    <w:name w:val="Title"/>
    <w:basedOn w:val="a"/>
    <w:next w:val="a"/>
    <w:link w:val="a4"/>
    <w:uiPriority w:val="10"/>
    <w:qFormat/>
    <w:rsid w:val="005E3B10"/>
    <w:pPr>
      <w:spacing w:after="80" w:line="240" w:lineRule="auto"/>
      <w:contextualSpacing/>
      <w:jc w:val="center"/>
    </w:pPr>
    <w:rPr>
      <w:rFonts w:asciiTheme="majorHAnsi" w:eastAsiaTheme="majorEastAsia" w:hAnsiTheme="majorHAnsi" w:cstheme="majorBidi" w:ascii="Microsoft YaHei" w:hAnsi="Microsoft YaHei" w:eastAsia="微软雅黑"/>
      <w:b/>
      <w:color w:val="1F3864"/>
      <w:spacing w:val="-10"/>
      <w:kern w:val="28"/>
      <w:sz w:val="44"/>
      <w:szCs w:val="56"/>
    </w:rPr>
  </w:style>
  <w:style w:type="character" w:customStyle="1" w:styleId="a4">
    <w:name w:val="标题 字符"/>
    <w:basedOn w:val="a0"/>
    <w:link w:val="a3"/>
    <w:uiPriority w:val="10"/>
    <w:rsid w:val="005E3B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B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3B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3B10"/>
    <w:pPr>
      <w:spacing w:before="160"/>
      <w:jc w:val="center"/>
    </w:pPr>
    <w:rPr>
      <w:i/>
      <w:iCs/>
      <w:color w:val="404040" w:themeColor="text1" w:themeTint="BF"/>
    </w:rPr>
  </w:style>
  <w:style w:type="character" w:customStyle="1" w:styleId="a8">
    <w:name w:val="引用 字符"/>
    <w:basedOn w:val="a0"/>
    <w:link w:val="a7"/>
    <w:uiPriority w:val="29"/>
    <w:rsid w:val="005E3B10"/>
    <w:rPr>
      <w:i/>
      <w:iCs/>
      <w:color w:val="404040" w:themeColor="text1" w:themeTint="BF"/>
    </w:rPr>
  </w:style>
  <w:style w:type="paragraph" w:styleId="a9">
    <w:name w:val="List Paragraph"/>
    <w:basedOn w:val="a"/>
    <w:uiPriority w:val="34"/>
    <w:qFormat/>
    <w:rsid w:val="005E3B10"/>
    <w:pPr>
      <w:ind w:left="720"/>
      <w:contextualSpacing/>
    </w:pPr>
  </w:style>
  <w:style w:type="character" w:styleId="aa">
    <w:name w:val="Intense Emphasis"/>
    <w:basedOn w:val="a0"/>
    <w:uiPriority w:val="21"/>
    <w:qFormat/>
    <w:rsid w:val="005E3B10"/>
    <w:rPr>
      <w:i/>
      <w:iCs/>
      <w:color w:val="0F4761" w:themeColor="accent1" w:themeShade="BF"/>
    </w:rPr>
  </w:style>
  <w:style w:type="paragraph" w:styleId="ab">
    <w:name w:val="Intense Quote"/>
    <w:basedOn w:val="a"/>
    <w:next w:val="a"/>
    <w:link w:val="ac"/>
    <w:uiPriority w:val="30"/>
    <w:qFormat/>
    <w:rsid w:val="005E3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3B10"/>
    <w:rPr>
      <w:i/>
      <w:iCs/>
      <w:color w:val="0F4761" w:themeColor="accent1" w:themeShade="BF"/>
    </w:rPr>
  </w:style>
  <w:style w:type="character" w:styleId="ad">
    <w:name w:val="Intense Reference"/>
    <w:basedOn w:val="a0"/>
    <w:uiPriority w:val="32"/>
    <w:qFormat/>
    <w:rsid w:val="005E3B10"/>
    <w:rPr>
      <w:b/>
      <w:bCs/>
      <w:smallCaps/>
      <w:color w:val="0F4761" w:themeColor="accent1" w:themeShade="BF"/>
      <w:spacing w:val="5"/>
    </w:rPr>
  </w:style>
  <w:style w:type="character" w:styleId="ae">
    <w:name w:val="Hyperlink"/>
    <w:basedOn w:val="a0"/>
    <w:uiPriority w:val="99"/>
    <w:unhideWhenUsed/>
    <w:rsid w:val="0058350B"/>
    <w:rPr>
      <w:color w:val="467886" w:themeColor="hyperlink"/>
      <w:u w:val="single"/>
    </w:rPr>
  </w:style>
  <w:style w:type="character" w:styleId="af">
    <w:name w:val="Unresolved Mention"/>
    <w:basedOn w:val="a0"/>
    <w:uiPriority w:val="99"/>
    <w:semiHidden/>
    <w:unhideWhenUsed/>
    <w:rsid w:val="00583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view.px4.io/" TargetMode="Externa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45</Words>
  <Characters>263</Characters>
  <Application>Microsoft Office Word</Application>
  <DocSecurity>0</DocSecurity>
  <Lines>2</Lines>
  <Paragraphs>1</Paragraphs>
  <ScaleCrop>false</ScaleCrop>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1282243151@qq.com</dc:creator>
  <cp:keywords/>
  <dc:description/>
  <cp:lastModifiedBy>1282243151@qq.com</cp:lastModifiedBy>
  <cp:revision>3</cp:revision>
  <dcterms:created xsi:type="dcterms:W3CDTF">2026-08-19T06:46:00Z</dcterms:created>
  <dcterms:modified xsi:type="dcterms:W3CDTF">2026-08-19T07:32:00Z</dcterms:modified>
</cp:coreProperties>
</file>