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Quality Audit Report — ESG Text-Based Incentives</w:t>
      </w:r>
    </w:p>
    <w:p>
      <w:pPr>
        <w:spacing w:after="100"/>
      </w:pPr>
      <w:r>
        <w:rPr>
          <w:rFonts w:ascii="Calibri" w:cs="Calibri" w:eastAsia="Microsoft YaHei" w:hAnsi="Calibri"/>
          <w:i/>
          <w:iCs/>
          <w:color w:val="595959"/>
        </w:rPr>
        <w:t xml:space="preserve">质量审计报告（自动生成，随数据更新）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Classifier version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2026-10-31 14:49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Git commit / branch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0e5993a / claude/upbeat-sagan-iyscuv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Project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ESG_Text_Based_Incentives (ISS Incentive Lab 1998-2021)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1. 审计结论 (Summary)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本报告由 Step 16 重新读取最终 .dta 文件独立生成，共执行 </w:t>
      </w:r>
      <w:r>
        <w:rPr>
          <w:rFonts w:ascii="Calibri" w:cs="Calibri" w:eastAsia="Microsoft YaHei" w:hAnsi="Calibri"/>
          <w:b/>
          <w:bCs/>
        </w:rPr>
        <w:t xml:space="preserve">75</w:t>
      </w:r>
      <w:r>
        <w:rPr>
          <w:rFonts w:ascii="Calibri" w:cs="Calibri" w:eastAsia="Microsoft YaHei" w:hAnsi="Calibri"/>
        </w:rPr>
        <w:t xml:space="preserve"> 项检查：PASS 61，FAIL 0，WARN 2，INFO 12。关键逻辑（Grant ESG、各层计数、采用指标聚合、同一文本标签一致性）均从下层数据重新推导后与成品比对，而非直接复用构建步骤的结果。</w:t>
      </w:r>
    </w:p>
    <w:p>
      <w:pPr>
        <w:shd w:fill="FFF2CC" w:color="auto" w:val="clear"/>
        <w:spacing w:after="120"/>
      </w:pPr>
      <w:r>
        <w:rPr>
          <w:rFonts w:ascii="Calibri" w:cs="Calibri" w:eastAsia="Microsoft YaHei" w:hAnsi="Calibri"/>
          <w:i/>
          <w:iCs/>
          <w:color w:val="7F6000"/>
        </w:rPr>
        <w:t xml:space="preserve">WARN 项均与人工验证有关：目前没有独立人工标注，所有 ESG 标签仍为暂定 (Provisional)，不得报告分类准确率。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2. 数据集概况 (Dataset summary)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6"/>
        <w:gridCol w:w="1009"/>
        <w:gridCol w:w="734"/>
        <w:gridCol w:w="2202"/>
        <w:gridCol w:w="826"/>
        <w:gridCol w:w="826"/>
        <w:gridCol w:w="826"/>
        <w:gridCol w:w="829"/>
      </w:tblGrid>
      <w:tr>
        <w:trPr>
          <w:tblHeader/>
        </w:trP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dataset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obs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vars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primary_key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key_unique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key_missing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year_min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year_max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ESG_Text_Dictionary.dta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38590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43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text_id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ESG_KPI_Master.dta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654123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kpi_id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ESG_Grant_Master.dta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469429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69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grantid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ESG_Executive_Firm_Year.dta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164832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73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cik+fiscalyear+participantid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ESG_CEO_Firm_Year.dta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33278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cik+fiscalyear+participantid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ESG_Firm_Year_Master.dta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33328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cik+fiscalyear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ESG_NonCEO_Firm_Year.dta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31944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cik+fiscalyear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  <w:tr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ESG_Goal_Record_Classification.dta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814091</w:t>
            </w:r>
          </w:p>
        </w:tc>
        <w:tc>
          <w:tcPr>
            <w:tcW w:type="dxa" w:w="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goal_record_id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1998.0</w:t>
            </w:r>
          </w:p>
        </w:tc>
        <w:tc>
          <w:tcPr>
            <w:tcW w:type="dxa" w:w="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2021.0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3. 全部检查结果 (All checks)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"/>
        <w:gridCol w:w="702"/>
        <w:gridCol w:w="4718"/>
        <w:gridCol w:w="803"/>
        <w:gridCol w:w="2612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check_id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dataset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check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status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text_id unique &amp; non-missing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38590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text_key unique (one label per text unit)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38590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esg_strict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27666, nan: 7884, 1.0: 3040}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esg_extended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25951, nan: 8261, 1.0: 4378}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esg_extended_only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28991, nan: 8261, 1.0: 1338}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esg_e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29979, nan: 8013, 1.0: 598}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esg_s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28192, nan: 8010, 1.0: 2388}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esg_g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{0.0: 30443, nan: 8019, 1.0: 128}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Q009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Strict=1 implies Extended=1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E/S/G=1 implies Strict=1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extended_only = Extended &amp; not Strict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status consistent (unknown &lt;=&gt; strict missing; confirmed &lt;=&gt; human_reviewed)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every label has a method and a reason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classifier_version recorded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v1.0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year range within 1998-2021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1998.0-2021.0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share of units Unknown (Strict)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0.2043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units using structured context (blank text)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human-reviewed units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WARN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Q019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B-alt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goal_record_id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814091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B-alt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goal-record labels equal dictionary labels (same text -&gt; same label in every year)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B-alt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 text unit has &gt;1 Strict label across years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B-alt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goal records not matched to a grant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kpi_id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654123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(grantid, goal_source, text_id)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sum kpi_source_count = goal records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814,091 vs 814,091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KPI labels equal dictionary labels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missing identifiers (cik/fiscalyear/participantid)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KPIs with incomplete keys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Q029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fiscalyear within 1998-2021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grantid unique &amp; non-missing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469429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 missing cik / fiscalyear / participantid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grant_esg_strict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grant_esg_extended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grant_esg_e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grant_esg_s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grant_esg_g in {0,1,.}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 negative grant_value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grant_date not before 1990 or after 2023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1995-07-26 00:00:00 - 2022-03-24 00:00:00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Q039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expiration_date &gt;= grant_date (where both present)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 dates flagged suspect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grant_esg_strict re-derived from KPI master matches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grant_n_kpis matches KPI master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 + non-esg + unknown KPIs = n_kpis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time grants without perf condition have no KPIs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perf grants with missing goal data (Unknown, not 0)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159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 10 share/coverage variables within [0,1]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lower bound &lt;= upper bound (2 pairs)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(cik, fiscalyear, participantid)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164832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Q049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sum exec_n_grants = grants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469,429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exec grant / ESG-grant counts re-derived from grant master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adoption=1 iff &gt;=1 ESG grant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 31 share/coverage variables within [0,1]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lower bound &lt;= upper bound (6 pairs)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identity match status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{'matched_exact': 164808, 'unmatched': 24}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33278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strict CEO sample: exactly one CEO per firm-year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32231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every CEO row exists as an executive-year or has no grants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CEO identification status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{'unique_current_ceo_flag': 32231, 'multiple_current_ceo_flags': 1033, 'rolecode_fallback_unique': 14}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Q059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 31 share/coverage variables within [0,1]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lower bound &lt;= upper bound (6 pairs)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(cik, fiscalyear)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33328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sum firm_n_grants = grants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firm counts = sum over executive-years (grants, perf, ESG, unknown)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firm adoption = aggregation of executive adoption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firm-years without grants have missing (not 0) ESG measures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776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Q066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 31 share/coverage variables within [0,1]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lower bound &lt;= upper bound (6 pairs)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primary key (cik, fiscalyear) unique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31944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Q069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non-CEO grants &lt;= firm grants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Q070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all 31 share/coverage variables within [0,1]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Q071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lower bound &lt;= upper bound (6 pairs)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PASS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audit_goal_grants_missing_in_grant_table.csv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Q073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audit_grants_unmatched_participant.csv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117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Q074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audit_ceo_exceptions.csv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INFO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1960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Q075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validation</w:t>
            </w:r>
          </w:p>
        </w:tc>
        <w:tc>
          <w:tcPr>
            <w:tcW w:type="dxa" w:w="4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independent human validation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WARN</w:t>
            </w:r>
          </w:p>
        </w:tc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pending_human_labels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4. INFO / WARN 项解释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Unknown 比例</w:t>
      </w:r>
      <w:r>
        <w:rPr>
          <w:rFonts w:ascii="Calibri" w:cs="Calibri" w:eastAsia="Microsoft YaHei" w:hAnsi="Calibri"/>
        </w:rPr>
        <w:t xml:space="preserve">：约 20% 的文本单元 Strict 标签为 Unknown，主要是 Individual / Strategic / Discretionary 等占位描述；所有占比均同时给出 lb/ub 与覆盖率。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结构化上下文</w:t>
      </w:r>
      <w:r>
        <w:rPr>
          <w:rFonts w:ascii="Calibri" w:cs="Calibri" w:eastAsia="Microsoft YaHei" w:hAnsi="Calibri"/>
        </w:rPr>
        <w:t xml:space="preserve">：metric 与 metricOther 同时为空的单元，仅在 metricType 为跨年一致的财务类别时判为 0；文本-only 标签保留为 Unknown（esg_strict_textonly）。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未匹配记录</w:t>
      </w:r>
      <w:r>
        <w:rPr>
          <w:rFonts w:ascii="Calibri" w:cs="Calibri" w:eastAsia="Microsoft YaHei" w:hAnsi="Calibri"/>
        </w:rPr>
        <w:t xml:space="preserve">：10 条目标记录所属的 3 个 grantID 不在 Grants 表中；117 个 grant 无法在 ParticipantFY 中精确匹配（见审计表）。均保留并标记，未做猜测匹配。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日期问题</w:t>
      </w:r>
      <w:r>
        <w:rPr>
          <w:rFonts w:ascii="Calibri" w:cs="Calibri" w:eastAsia="Microsoft YaHei" w:hAnsi="Calibri"/>
        </w:rPr>
        <w:t xml:space="preserve">：49 个 grant 到期日早于授予日（ISS 原始数据），256 个授予日不在 [FY-3, FY+2] 内，已标记 grant_date_suspect，未删除。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CEO 例外</w:t>
      </w:r>
      <w:r>
        <w:rPr>
          <w:rFonts w:ascii="Calibri" w:cs="Calibri" w:eastAsia="Microsoft YaHei" w:hAnsi="Calibri"/>
        </w:rPr>
        <w:t xml:space="preserve">：505 个公司-年存在多个 currentCEO=1（共 1,033 个候选 CEO 行），515 个公司-年无法识别 CEO；未静默挑选，见 audit_ceo_exceptions.csv。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人工验证</w:t>
      </w:r>
      <w:r>
        <w:rPr>
          <w:rFonts w:ascii="Calibri" w:cs="Calibri" w:eastAsia="Microsoft YaHei" w:hAnsi="Calibri"/>
        </w:rPr>
        <w:t xml:space="preserve">：601 个单元的盲编码样本已冻结（rules MD5 已记录），等待人工标注；标注返回后重跑 Step 06 起即可更新全部数据与本报告。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5. 数据完整性处理记录 (Data integrity)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impossible values set to missing: negative grantDateFV=1, negative vestHighGrant=18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grant dates outside [FY-3, FY+2]: 256 (flagged grant_date_suspect)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KPIs whose grant is absent from grants table: 3 grants (9 KPIs) -&gt; excluded, listed in audit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grants matched to ParticipantFY on (CIK,FY,FM,pid): 99.9751%; unmatched 117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grants table: 469,573 rows; duplicated grantID rows 285; conflicting attributes within dup ids: 0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goal records matched to a grant: 99.9988% (unmatched 10)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reconciliation: sum(kpi_source_count) = 814,091 = goal records 814,091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reconciliation: firm grant/perf/ESG-grant counts = sums over executive-years; total grants = grant master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ISS 缺失值编码 -9999.xx / -99999 与日期 01/01/9999 统一转为缺失（User Guide p.3）；不可能取值（负的公允价值、负的归属月数）设为缺失。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6. 审计表 (Audit tables, Data/Intermediate)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15"/>
        <w:gridCol w:w="5823"/>
      </w:tblGrid>
      <w:tr>
        <w:trPr>
          <w:tblHeader/>
        </w:trP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File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Content</w:t>
            </w:r>
          </w:p>
        </w:tc>
      </w:tr>
      <w:t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audit_goal_grants_missing_in_grant_table.csv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目标记录引用但 Grants 表中不存在的 grantID</w:t>
            </w:r>
          </w:p>
        </w:tc>
      </w:tr>
      <w:t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audit_grants_unmatched_participant.csv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无法在 ParticipantFY 中按 (CIK,FY,FM,pid) 精确匹配的 grant</w:t>
            </w:r>
          </w:p>
        </w:tc>
      </w:tr>
      <w:t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audit_ceo_exceptions.csv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多 CEO 标记、无 CEO、角色代码不明确的公司-年及候选人</w:t>
            </w:r>
          </w:p>
        </w:tc>
      </w:tr>
      <w:t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Validation/human_review_queue_v1.0_local.csv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高频 Unknown / 规则冲突文本复核队列（非验证样本）</w:t>
            </w:r>
          </w:p>
        </w:tc>
      </w:tr>
      <w:tr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Validation/e_top_disagreements_local.csv</w:t>
            </w:r>
          </w:p>
        </w:tc>
        <w:tc>
          <w:tcPr>
            <w:tcW w:type="dxa" w:w="5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论文词典与修订分类器分歧最大的文本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7. 未解决事项 (Open issues)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完成 601 单元独立人工标注与裁定，计算 Precision / Recall / F1 / kappa。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审核复核队列中的高频 Unknown，发布 v1.1（版本号与修改记录同步更新）。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Summary Compensation 文件缺少 participantID 列，无法与高管链接（如需，向数据提供方确认）。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ESG 归属薪酬价值无法可靠测算（无可靠 KPI 权重），仅提供含 ESG 条件 grant 的价值占比。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Quality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•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Audit Report — ESG Text-Based Incentives</dc:title>
  <dc:creator>ESG_Text_Based_Incentives pipeline</dc:creator>
  <cp:lastModifiedBy>Un-named</cp:lastModifiedBy>
  <cp:revision>1</cp:revision>
  <dcterms:created xsi:type="dcterms:W3CDTF">2026-10-31T14:49:07.903Z</dcterms:created>
  <dcterms:modified xsi:type="dcterms:W3CDTF">2026-10-31T14:49:07.904Z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