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Process Record — ESG Text-Based Incentives</w:t>
      </w:r>
    </w:p>
    <w:p>
      <w:pPr>
        <w:spacing w:after="100"/>
      </w:pPr>
      <w:r>
        <w:rPr>
          <w:rFonts w:ascii="Calibri" w:cs="Calibri" w:eastAsia="Microsoft YaHei" w:hAnsi="Calibri"/>
          <w:i/>
          <w:iCs/>
          <w:color w:val="595959"/>
        </w:rPr>
        <w:t xml:space="preserve">全过程记录（自动生成，随数据更新）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Classifier version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Generated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2026-10-31 16:56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Git commit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dd6c450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Validation status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PROVISIONAL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Project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ESG_Text_Based_Incentives (ISS Incentive Lab 1998-2021)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1. 项目目标与范围</w:t>
      </w:r>
    </w:p>
    <w:p>
      <w:pPr>
        <w:spacing w:after="100"/>
      </w:pPr>
      <w:r>
        <w:rPr>
          <w:rFonts w:ascii="Calibri" w:cs="Calibri" w:eastAsia="Microsoft YaHei" w:hAnsi="Calibri"/>
        </w:rPr>
        <w:t xml:space="preserve">以 Agarwal, Gómez, Hosseini &amp; Jha (2025) 的 953 个 ESG 关键词为起点，构建 1998–2021 年统一、可追溯、可验证的文本 ESG 绩效指标识别体系，并据此构建 KPI、Grant、高管、CEO、非 CEO 与公司-年七个 Stata 数据集。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2. 全过程记录 (chronological)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0 — 下载与初步检查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用 requests 从 Dropbox 直链 (dl=1) 下载 ISS Incentive Lab 压缩包（18 个 .dta + User Guide），解压到独立目录，用 pandas 输出每个文件的行列数、类型、缺失率。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下载论文 PDF 与任务书 docx，并通过文件签名 (%PDF / PK) 确认得到的是真实文件而非网页。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压缩包中的 __MACOSX 元数据文件会导致读取报错，脚本改为自动跳过。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1 — 阅读与需求梳理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通读论文全文（第 3.2 节 ESG 识别方法、附录 A.1–A.6）与任务书（第 1–17 节），整理为需求清单与七个数据集的变量清单。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读取 ISS User Guide：缺失值编码 -9999.xx、日期 01/01/9999、metricType 2018 年扩展（Market-related = 原 Stock Price）、periodID 含义、performanceType 取值、角色代码（UC = 分部 CEO）。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2 — 论文词典提取 (a)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用 pdftotext -layout 提取附录 A.3：得到 953 个唯一词，与论文声明一致；raw 模式会错排两端对齐行（产生虚假词 'CO2 coal-exit'），因此固定使用 layout 模式。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记录页码与出处；印刷问题（women‚Äôs 乱码、multiculural 拼写）原样保留并注释；A.4 仅公开 3 个被删词，其余 78 个不补造。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3 — 数据结构核查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目标记录真实主键为 (source, grantId, goal_id, periodId)：absId / relId 跨 grant 复用。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metric 中的 ESG 标签几乎只在 2018 年后出现 → 属 ISS 2018 改分类，仅作诊断；metricOther 空白率从 1998 年约 68% 降到 2020 年起 0%：文本可得性断点，如实报告 Unknown 而非填补。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Grants 表有 141 个 grantID 重复出现（285 行）。v1.0 只核对了 CIK/高管/年/月/奖励类型（一致）；v1.1 审查发现这些重复行的 performancetype 互相矛盾（见阶段 8）。ParticipantFY 在 (CIK,FY,FM,pid) 唯一，按四键精确匹配。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Summary Compensation 文件缺少 participantID 列，无法与高管链接，未使用。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4 — 分类体系 v1.0 开发与冻结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对出现在数据中的论文关键词逐个审查其匹配文本；对 Unknown、Strict=1、Extended-only、模糊类按频次审查；随机抽查低频 Strict=1 与 Strict=0 文本；审查全部论文-修订分歧。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三态判定：0 必须有正向非 ESG 证据，未匹配不等于 0；metric 与 metricOther 联合读取；2018 ESG 标签与 ISS ESG metricType 从不作为依据；两字段皆空时仅允许跨年一致的财务 metricType 作为结构化上下文，并保留文本-only 标签。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规则冻结后才抽取验证样本（601 单元，32 层，之后永不重抽）。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5 — 数据集构建与检查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依次构建 A 文本字典、B KPI（及原始目标记录层）、C Grant、D 高管-年、E CEO-年（含例外表）、F 公司-年、G 非 CEO 公司-年；每步执行主键唯一性、计数恒等、[0,1] 范围、lb≤ub、采用/占比一致性断言，失败即停止。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6 — 比较、验证与年度分析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论文词典与修订分类器在同一单元与年份上比较（重叠矩阵、分歧类别、年度采用率）；生成编码手册、盲编码表与评分代码。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年度分析：ISS 原分类 2018 年的跳升在统一文本分类下不存在；真实上升集中于 2020–2021 年，以广延边际与社会类为主。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7 — 可复现性、审计与归档 (v1.0)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用 master_run.py 从原始数据完整重跑；增加独立质量审计、Word 报告与审计归档包（含 SHA-256 清单）。</w:t>
      </w:r>
    </w:p>
    <w:p>
      <w:pPr>
        <w:pStyle w:val="Heading2"/>
        <w:spacing w:after="100" w:before="200"/>
      </w:pPr>
      <w:r>
        <w:rPr>
          <w:rFonts w:ascii="Calibri" w:cs="Calibri" w:eastAsia="Microsoft YaHei" w:hAnsi="Calibri"/>
        </w:rPr>
        <w:t xml:space="preserve">阶段 8 — 全面复审与 v1.1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对 v1.0 的规则、聚合、验证代码与文档做全面复审（逐条对照数据），形成 25 条发现（见第 5 节与 07 报告），全部在 v1.1 修正。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冻结 v1.0 全部成品为快照；v1.1 与 v1.0 逐层比较：469 个文本单元（3,678 条目标记录）至少一个标签变化，每个变化单元均人工复核。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开发中发现并修正的回归（未进入发布版本）：'work environment' 被环境规则误判、'placement' 匹配到 'replacement'、董事会治理表述变为 Unknown、'Diversityls)' 漏判、S 维度采用率因列名冲突等于 Strict 采用率（审计新增从 grant 重新推导 E/S/G 的检查后发现）。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随后进行独立多角度代码审查（逐行、删除行为、跨文件、语言陷阱、适配器、复用、简化、效率、根因），确认的问题修正后完整重跑。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Microsoft YaHei" w:hAnsi="Calibri"/>
        </w:rPr>
        <w:t xml:space="preserve">报告改为全部自动生成：数字来自数据，叙述性结论自动核对。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3. 关键方法决策 (decision log, c_change_log.csv)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"/>
        <w:gridCol w:w="1104"/>
        <w:gridCol w:w="1706"/>
        <w:gridCol w:w="4317"/>
        <w:gridCol w:w="1809"/>
      </w:tblGrid>
      <w:tr>
        <w:trPr>
          <w:tblHeader/>
        </w:trP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version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change_type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rule_or_scope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evidence_or_file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baseline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AGHJ (2025) Appendix A.3, 953 keywords, literal case-insensitive whole-token match on metricOther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Dictionaries/a_paper_dictionary_AGHJ2025_953.csv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Three-state labels (1/0/Unknown); 0 requires positive non-ESG evidence; Unknown for placeholders and unmatched text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task brief s.5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metric and metricOther read jointly; only time-consistent metric labels used; 2018-taxonomy ESG labels and ISS metricType ESG categories never used as evidence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Logs/03_goal_extraction.log (label first-year table)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C01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Blank metric+metricOther: time-consistent financial metricType (Accounting / Stock Price = Market-related ...) admitted as structured context -&gt; 0; text-only label kept Unknown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ISS User Guide p.12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Rules consume matched spans in priority order (masks -&gt; routed phrases -&gt; strict -&gt; extended -&gt; ambiguous -&gt; adjacent -&gt; placeholders -&gt; non-ESG)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Code/classify.py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fp_*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Masks for false positives found in data: safety and soundness, clinical safety data, accident-year, cost/debt reduction (no longer a keyword), capital recycling, minority investment, business 'environment', financial 'sustainable', company/segment names (Peoples Gas, Hess, Clean Energy Businesses, Sam's Club, Workday, NOV), real-estate 'communities', AML leukaemia, PV, 'inclusive of', audience/viewers, 'partly offset'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b_paper_keyword_review (excluded_* rows); local FP examples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reassign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X_*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Customer satisfaction/experience/retention, product/patient/food safety, healthcare quality, privacy/fair lending, utility service reliability (SAIDI/SAIFI), community engagement -&gt; Extended-only (task brief 4.4)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b_revised_rules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J_compliance_risk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Generic compliance, regulatory exams, risk management, internal controls, SOX, audit, cybersecurity, AML/BSA -&gt; 0/0 flagged ESG-adjacent (task brief 4.3)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J_workforce_generic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Talent management, succession planning, leadership development, culture, HR, hiring, teamwork -&gt; 0/0 flagged (task brief 4.2); specific engagement/retention/turnover/training/wellbeing stay Strict 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J_renewable_business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Wind/solar project execution, renewable portfolio growth/availability -&gt; 0/0 flagged (business-line economic meaning); renewable energy adoption/share/carbon-free capacity stays Strict 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ambiguity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Energy efficiency / DSM (cost vs environment), bare water/waste/green/clean/renewables, notices of violation without environmental context, bare integrity/social/turnover -&gt; Strict Unknown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task brief 4.1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S_ohs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 safety expressions absent from AGHJ: EH&amp;S, HS&amp;E, H&amp;S, near miss (no hyphen), days away restricted (variants), life-changing events, medical aid, serious incidents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Added: flaring/flare volumes, reportable/significant/off-property releases, scrubbers, reclamation, leak detection, particulate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S_dei/S_human_capital/G_ethics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Added: D&amp;I, DE&amp;I, ethical conduct, associate satisfaction/experience/development, corporate well-being, retain talent, staff/teller/labor turnover, board evaluation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b_new_expressions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GEN_*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ESG/CSR/citizenship/sustainability not forced into E/S/G: pillar flags Unknown unless a specific pillar term co-occurs ('sustainability' then treated as qualifier)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v1.0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freeze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Rules frozen before drawing the independent validation sample (Validation/validation_sample_v1.0_KEY_local.csv)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review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all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Full re-review of v1.0 on the data: every suspicious pattern tested on real texts; findings in Documentation/review_findings_v1.1.csv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Documentation/review_findings_v1.1.csv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definition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G_governance / A_governance_bare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Bare 'governance' no longer Strict G (task brief 4.3 requires specific governance content); now Strict Unknown. Strict G = corporate governance, board, shareholder rights, say-on-pay, governance ratings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b_revised_rules_v1.1.csv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J_esg_business_line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 products / segment sales / ESG AUM are business lines -&gt; 0/0 flagged (were Strict GEN)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exclusion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J_public_affairs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Government relations / lobbying / legislative advocacy -&gt; 0/0 flagged (government relations was Extended)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reassign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X_customer route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Customer/patient/member engagement routed to Extended before the employee-engagement rule ('Customer Engagement Index' was Strict S)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fix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S_human_capital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'partner' removed as an employee noun; retention recognised at a distance ('retention and development of high-potential employees'); word boundary on 'mental health'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S_ohs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Worker radiation exposure (collective dose, RFO dose), loss of containment / process fluid containment, LCE acronym; protected 'safe/healthy work environment'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addition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S_access_inclusion / S_dei / S_human_rights / E_waste / X_quality_care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Community Reinvestment Act, health equity, animal welfare / cage-free, coal ash, Medicare STARS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fix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masks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+ 'satisfaction of' (fulfilment), insurance 'individual' product lines, discretionary cash flow/spend, social media, community count (now non-ESG evidence), segment names (corrugated and recycling, user-experience segment, environmental-services segment), 'diverse' word boundary (Diversey)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fix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N_financial / N_operating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Non-ESG vocabulary extended (balance sheet, CASM/RASM, dayrates, LIFO, rating agencies, diversification, mining volumes, active users, clinical-dose milestones ...) -&gt; fewer spurious Unknowns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fix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pillars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 pillar-specific ambiguous hit leaves that pillar Unknown when the text is Strict ESG via another pillar (e.g. 'Safety and Governance' -&gt; G Unknown, not 0)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Code/classify.py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fix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esg_extended_only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Extended-only is Unknown (not 1) when Strict is Unknown and Extended is 1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Code/classify.py</w:t>
            </w:r>
          </w:p>
        </w:tc>
      </w:tr>
      <w:tr>
        <w:tc>
          <w:tcPr>
            <w:tcW w:type="dxa" w:w="7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v1.1</w:t>
            </w:r>
          </w:p>
        </w:tc>
        <w:tc>
          <w:tcPr>
            <w:tcW w:type="dxa" w:w="1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id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text_id</w:t>
            </w:r>
          </w:p>
        </w:tc>
        <w:tc>
          <w:tcPr>
            <w:tcW w:type="dxa" w:w="4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text_id = 'T' + first 10 hex of SHA-1(text_key): stable across versions; human labels join on text_key / sample_id</w:t>
            </w:r>
          </w:p>
        </w:tc>
        <w:tc>
          <w:tcPr>
            <w:tcW w:type="dxa" w:w="18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Code/04_text_classification.py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4. 发现的错误与修正 (errors found and fixed)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1"/>
        <w:gridCol w:w="3011"/>
        <w:gridCol w:w="3616"/>
      </w:tblGrid>
      <w:tr>
        <w:trPr>
          <w:tblHeader/>
        </w:trP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表现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 raw 模式错排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两端对齐行词序错乱（'CO2 coal-exit'）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改用 -layout；交叉核对两种提取结果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页码归属偏移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最后一个词被记到下一页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按词起始页记录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absId 非唯一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断言失败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主键改为 (source, grantId, goal_id, periodId)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被消费片段用 '~' 填充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'Regulatory Compliance' 被误判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改用 '_' 填充（单词字符）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屏蔽短语不计证据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'Safety and Soundness' 变为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新增 MASKN：屏蔽且计为非 ESG 证据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财务标签下的限定词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'Cashflow::Discretionary' 判为 Unknown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财务标签 + ≤2 词限定词视为财务指标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验证样本过小 (322)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分组分析不足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编码开始前重抽为 601（之后永不重抽）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报告数字填错年份 (v1.0)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手写数字与数据不一致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v1.1：报告全部自动生成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latin-1 写出 Stata 字符串 (v1.0)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418 个单元的非 ASCII 字符被破坏，text_id 哈希不一致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v1.1：UTF-8；审计核对 text_id = 哈希(text_key)</w:t>
            </w:r>
          </w:p>
        </w:tc>
      </w:tr>
      <w:tr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S 维度采用率 = Strict 采用率 (开发中)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辅助列名冲突 (_s1p)</w:t>
            </w:r>
          </w:p>
        </w:tc>
        <w:tc>
          <w:tcPr>
            <w:tcW w:type="dxa" w:w="3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改名 + 断言 + 审计从 grant 重新推导 E/S/G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5. v1.1 审查发现 (review_findings_v1.1.csv)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2"/>
        <w:gridCol w:w="1003"/>
        <w:gridCol w:w="803"/>
        <w:gridCol w:w="3915"/>
        <w:gridCol w:w="3315"/>
      </w:tblGrid>
      <w:tr>
        <w:trPr>
          <w:tblHeader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finding_id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area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severity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finding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4"/>
                <w:szCs w:val="14"/>
              </w:rPr>
              <w:t xml:space="preserve">fix_in_v1.1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R01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Bare 'governance' was Strict G, contrary to task brief 4.3 (governance must be specific)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Strict G only for corporate governance, board, shareholder rights, say-on-pay, governance ratings; bare 'governance' -&gt; Unknown (A_governance_bare)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R02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ESG business lines (MSCI 'ESG segments net new sales', 'ESG-Dedicated AUM') were Strict ESG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J_esg_business_line -&gt; 0/0 flagged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R03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'Customer Engagement Index' was Strict S via the employee 'engagement index' rule; 'Customer/Partner Engagement' was Strict S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customer/patient/member engagement routed to Extended first; 'partner' removed from employee nouns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R04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Worker radiation dose (nuclear), loss of containment, 'LCEs', 'Retention ... of high potential employees', 'Employee one-year retention' were Unknown (false negatives)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rules added (S_ohs, S_human_capital, S_access_inclusion ...)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R05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Spurious Unknowns: discretionary cash flow, insurance 'Individual Markets/Life' lines, strategic diversification, balance sheet, CASM/RASM, dayrates, clinical dose milestones, community count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non-ESG vocabulary and masks extended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R06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'Satisfaction of strategic sales goals' (fulfilment) was Extended (customer satisfaction)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mask 'satisfaction of'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R07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Community Reinvestment Act results were only Extended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S_access_inclusion (Strict S)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R08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Government relations were Extended (stakeholder); lobbying is not an ESG performance outcome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J_public_affairs -&gt; 0/0 flagged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R09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classification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'mental health' lacked a word boundary (matched inside 'environmental health'); 'diverse' lacked one (Diversey)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word boundaries added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R10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logic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Pillar label set to 0 although an ambiguous word for that pillar was present (e.g. 'Safety and Governance' -&gt; G=0)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pillar-specific ambiguous hit leaves the pillar Unknown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R11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logic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esg_extended_only = 1 when Strict was Unknown and Extended = 1 (should be Unknown)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extended_only() helper used everywhere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R12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logic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E/S/G adoption required ALL performance grants to be non-ESG for a 0; a firm with only S conditions got E = Unknown instead of 0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pillar adoption = 0 when every performance grant has pillar = 0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R13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logic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E/S/G grant and KPI shares were published as exact although they are lower bounds (general ESG terms leave pillars unresolved)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exact only when every pillar label is known, plus _lb/_ub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R14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data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144 duplicated grantIDs had conflicting performancetype ('Abs' and 'Time'; 3 also 'Rel'); v1.0 kept the first row by accident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type resolved from goal data (Abs/Rel/AbsRel), flagged grant_dup_resolved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R15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data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Grants whose declared number of objectives exceeds recorded objectives were classified 0 although the missing objectives could be ESG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grant_goal_data_incomplete flag; ESG Unknown unless an ESG KPI is present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R16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measure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Value share used grant-date fair value only, which is missing for 98.6% of cash-incentive awards (ISS stores their target payout in nonEquityTarget); ESG sits mostly in annual cash plans, so exposure was understated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grant_value_combined = fair value, else non-equity target payout; value_source flagged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R17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measure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Counts were missing (not 0) for CEOs and firm-years without grants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fill_counts(): counts 0, measures stay missing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R18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analysis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Balanced panel selected firms whose adoption was KNOWN every year (selection on the outcome; 40% adoption)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balanced panel = firms with performance grants every year 2015-2021; lb/cc/ub reported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R19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validation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Scoring code had never been executed: 'U' labels broke numeric comparisons, joins used version-specific text_id, bootstrap ignored strata, kappa mishandled missing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humanlabels.py (1/0/U parsing, sample_id/text_key joins), stratified bootstrap, kappa with Unknown category; tested on synthetic labels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R20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reproducibility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text_id was a sequence number (changes when units change); the frozen sample existed only in a local file with ISS text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text_id = SHA-1 hash of text_key; pushable id list validation_sample_v1.0_ids.csv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R21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documentation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Methodology report numbers were hand-typed (would go stale after any data update); several variable definitions were blank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report generated from current outputs (Step 18); every variable defined (Step 15)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R22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transparency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No independent check of the AGHJ implementation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approximate replication of AGHJ Table 1 (Validation/e_paper_replication_benchmark.csv)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R23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data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Stata export forced latin-1 and replaced non-latin-1 characters (e.g. ’ —) with '?' in every string variable (found by the v1.1 audit: text_id hash check failed)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write UTF-8 (Stata 118 native); audit verifies text_key round-trips exactly (hash check)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R24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development check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Caught BEFORE release: in the rewritten aggregation the helper count for pillar S shared a name with the Strict count, so S adoption equalled Strict adoption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distinct helper names + assertion against duplicates; audit re-derives E, S and G adoption and shares from grants and guards S != Strict</w:t>
            </w:r>
          </w:p>
        </w:tc>
      </w:tr>
      <w:t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R25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development check</w:t>
            </w:r>
          </w:p>
        </w:tc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3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Caught BEFORE release by reviewing every changed unit: 'work environment' fell to the Environmental rule; 'placement' matched inside 'replacement'; specific board-governance phrases became Unknown</w:t>
            </w:r>
          </w:p>
        </w:tc>
        <w:tc>
          <w:tcPr>
            <w:tcW w:type="dxa" w:w="3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4"/>
                <w:szCs w:val="14"/>
              </w:rPr>
              <w:t xml:space="preserve">'work environment' -&gt; Social; word boundaries; board-governance phrasing rule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6. 论文关键词审查结论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29"/>
        <w:gridCol w:w="2109"/>
      </w:tblGrid>
      <w:tr>
        <w:trPr>
          <w:tblHeader/>
        </w:trP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decision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keywords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no_occurrence_1998_2021; not_carried_forward_or_untested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439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retained_strict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126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no_occurrence_1998_2021; covered_by_v1_rule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112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mostly_non_esg_in_context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84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mostly_strict_in_context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76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context_required_keyword_alone_insufficient; mixed_in_context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72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excluded_esg_adjacent_by_definition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retained_strict_with_context_exclusions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reassigned_extended_only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75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excluded_generic_or_false_positive</w:t>
            </w:r>
          </w:p>
        </w:tc>
        <w:tc>
          <w:tcPr>
            <w:tcW w:type="dxa" w:w="2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7. 流水线步骤与最近一次完整运行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7"/>
        <w:gridCol w:w="2611"/>
      </w:tblGrid>
      <w:tr>
        <w:trPr>
          <w:tblHeader/>
        </w:trP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step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runtime (s)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01_data_inventory.py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02_extract_paper_dictionary.py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03_goal_extraction.py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04_text_classification.py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05_dictionary_deliverables.py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06_dataset_A_text_dictionary.py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07_dataset_B_kpi.py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08_dataset_C_grant.py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09_dataset_D_executive.py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10_dataset_E_ceo.py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11_dataset_F_G_firm.py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12_paper_vs_revised_comparison.py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13_validation.py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14_annual_trends.py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7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15_variable_dictionary.py</w:t>
            </w:r>
          </w:p>
        </w:tc>
        <w:tc>
          <w:tcPr>
            <w:tcW w:type="dxa" w:w="2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</w:tbl>
    <w:p/>
    <w:p>
      <w:pPr>
        <w:spacing w:after="100"/>
      </w:pPr>
      <w:r>
        <w:rPr>
          <w:rFonts w:ascii="Calibri" w:cs="Calibri" w:eastAsia="Microsoft YaHei" w:hAnsi="Calibri"/>
        </w:rPr>
        <w:t xml:space="preserve">最近一次完整运行结果：完成（pipeline complete）</w:t>
      </w:r>
    </w:p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8. 主要结果快照（公司-年，业绩型 grant，Strict 采用率）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fiscalyear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n_units_with_perf_grants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adopt_strict_lb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adopt_strict_cc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adopt_strict_ub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6"/>
                <w:szCs w:val="16"/>
              </w:rPr>
              <w:t xml:space="preserve">iss_esg_adopt_diag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1998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689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0.035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0.065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0.495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2008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1236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0.107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0.209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0.595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1263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0.343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0.717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1200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0.322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0.703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0.001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2017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1188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0.146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0.29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0.644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0.003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1160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0.154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0.305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0.649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0.137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2019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1128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0.168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0.318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0.64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0.168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1090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0.194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0.371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0.193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2021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956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0.304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0.528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0.728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6"/>
                <w:szCs w:val="16"/>
              </w:rPr>
              <w:t xml:space="preserve">0.301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9. 版本控制记录 (git log)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3"/>
        <w:gridCol w:w="2610"/>
        <w:gridCol w:w="6025"/>
      </w:tblGrid>
      <w:tr>
        <w:trPr>
          <w:tblHeader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commit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date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5"/>
                <w:szCs w:val="15"/>
              </w:rPr>
              <w:t xml:space="preserve">message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dd6c450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14:50:13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Logs for audit, report and archive steps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9034f60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14:49:19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 quality audit (step 16), Word reports (step 17) and audit archive builder (step 18)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0e5993a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13:33:19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Final reproducibility run (EXIT=0, identical results); correct 2008 and CEO-2017 figures in report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8fb0b9f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13:32:00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Update pipeline logs (reproducibility run in progress)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cea5e24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13:31:41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Update pipeline logs from reproducibility run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4abdb04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13:30:10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Build text-based ESG incentive pipeline (classifier v1.0), datasets A-G, validation package and docs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dc1a42a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12:36:38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 ESG text-classification project scaffold and paper keyword dictionary</w:t>
            </w:r>
          </w:p>
        </w:tc>
      </w:tr>
      <w:t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ea87cf6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2026-10-31 12:06:23 +0000</w:t>
            </w:r>
          </w:p>
        </w:tc>
        <w:tc>
          <w:tcPr>
            <w:tcW w:type="dxa" w:w="6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5"/>
                <w:szCs w:val="15"/>
              </w:rPr>
              <w:t xml:space="preserve">Add script to download and summarize ISS Incentive Lab data package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Calibri" w:cs="Calibri" w:eastAsia="Microsoft YaHei" w:hAnsi="Calibri"/>
        </w:rPr>
        <w:t xml:space="preserve">10. 运行环境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component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17"/>
                <w:szCs w:val="17"/>
              </w:rPr>
              <w:t xml:space="preserve">version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python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3.13.18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pandas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3.0.5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numpy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2.5.3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node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v22.23.4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pandoc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pandoc 3.1.3</w:t>
            </w:r>
          </w:p>
        </w:tc>
      </w:tr>
      <w:tr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</w:t>
            </w:r>
          </w:p>
        </w:tc>
        <w:tc>
          <w:tcPr>
            <w:tcW w:type="dxa" w:w="7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Microsoft YaHei" w:hAnsi="Calibri"/>
                <w:b w:val="false"/>
                <w:bCs w:val="false"/>
                <w:sz w:val="17"/>
                <w:szCs w:val="17"/>
              </w:rPr>
              <w:t xml:space="preserve">pdftotext version 24.02.0</w:t>
            </w:r>
          </w:p>
        </w:tc>
      </w:tr>
    </w:tbl>
    <w:p/>
    <w:p>
      <w:pPr>
        <w:shd w:fill="FFF2CC" w:color="auto" w:val="clear"/>
        <w:spacing w:after="120"/>
      </w:pPr>
      <w:r>
        <w:rPr>
          <w:rFonts w:ascii="Calibri" w:cs="Calibri" w:eastAsia="Microsoft YaHei" w:hAnsi="Calibri"/>
          <w:i/>
          <w:iCs/>
          <w:color w:val="7F6000"/>
        </w:rPr>
        <w:t xml:space="preserve">完整对话存档见 Conversation_Archive_local.docx（仅本地，含 ISS 原文片段与私有下载链接，不推送到 GitHub）。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Microsoft YaHei" w:hAnsi="Calibri"/>
        <w:color w:val="808080"/>
        <w:sz w:val="16"/>
        <w:szCs w:val="16"/>
      </w:rPr>
      <w:t xml:space="preserve">Process Record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•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Record — ESG Text-Based Incentives</dc:title>
  <dc:creator>ESG_Text_Based_Incentives pipeline</dc:creator>
  <cp:lastModifiedBy>Un-named</cp:lastModifiedBy>
  <cp:revision>1</cp:revision>
  <dcterms:created xsi:type="dcterms:W3CDTF">2026-10-31T16:56:56.133Z</dcterms:created>
  <dcterms:modified xsi:type="dcterms:W3CDTF">2026-10-31T16:56:56.133Z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