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6"/>
          <w:color w:val="FF0000"/>
          <w:spacing w:val="8"/>
          <w:sz w:val="30"/>
          <w:szCs w:val="30"/>
          <w:bdr w:val="none" w:color="auto" w:sz="0" w:space="0"/>
        </w:rPr>
        <w:t>第一章  特殊的平行四边形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Fonts w:ascii="PingFangSC-Light" w:hAnsi="PingFangSC-Light" w:eastAsia="PingFangSC-Light" w:cs="PingFangSC-Light"/>
          <w:color w:val="0052FF"/>
          <w:sz w:val="22"/>
          <w:szCs w:val="22"/>
          <w:bdr w:val="none" w:color="auto" w:sz="0" w:space="0"/>
        </w:rPr>
        <w:t>一、平行四边形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Fonts w:hint="default" w:ascii="PingFangSC-Light" w:hAnsi="PingFangSC-Light" w:eastAsia="PingFangSC-Light" w:cs="PingFangSC-Light"/>
          <w:color w:val="AC39FF"/>
          <w:sz w:val="22"/>
          <w:szCs w:val="22"/>
          <w:bdr w:val="none" w:color="auto" w:sz="0" w:space="0"/>
        </w:rPr>
        <w:t>1.平行四边形的定义:</w:t>
      </w:r>
      <w:r>
        <w:rPr>
          <w:rFonts w:hint="default" w:ascii="PingFangSC-Light" w:hAnsi="PingFangSC-Light" w:eastAsia="PingFangSC-Light" w:cs="PingFangSC-Light"/>
          <w:color w:val="000000"/>
          <w:sz w:val="22"/>
          <w:szCs w:val="22"/>
          <w:bdr w:val="none" w:color="auto" w:sz="0" w:space="0"/>
        </w:rPr>
        <w:t>两组对边分别平行的四边形叫做平行四边形。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Fonts w:hint="default" w:ascii="PingFangSC-Light" w:hAnsi="PingFangSC-Light" w:eastAsia="PingFangSC-Light" w:cs="PingFangSC-Light"/>
          <w:color w:val="AC39FF"/>
          <w:spacing w:val="8"/>
          <w:sz w:val="22"/>
          <w:szCs w:val="22"/>
          <w:bdr w:val="none" w:color="auto" w:sz="0" w:space="0"/>
        </w:rPr>
        <w:t>2.平行四边形的性质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（1）平行四边形的对边平行且相等。（对边）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（2）平行四边形相邻的角互补，对角相等（对角）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（3）平行四边形的对角线互相平分。（对角线）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（4）平行四边形是中心对称图形，对称中心是对角线的交点。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Fonts w:hint="default" w:ascii="PingFangSC-Light" w:hAnsi="PingFangSC-Light" w:eastAsia="PingFangSC-Light" w:cs="PingFangSC-Light"/>
          <w:color w:val="AC39FF"/>
          <w:spacing w:val="8"/>
          <w:sz w:val="22"/>
          <w:szCs w:val="22"/>
          <w:bdr w:val="none" w:color="auto" w:sz="0" w:space="0"/>
        </w:rPr>
        <w:t>常用点：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（1）若一直线过平行四边形两对角线的交点，则这条直线被一组对边截下的线段的中点是对角线的交点，并且这条直线二等分此平行四边形的面积。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（2）推论：夹在两条平行线间的平行线段相等。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Fonts w:hint="default" w:ascii="PingFangSC-Light" w:hAnsi="PingFangSC-Light" w:eastAsia="PingFangSC-Light" w:cs="PingFangSC-Light"/>
          <w:color w:val="AC39FF"/>
          <w:spacing w:val="8"/>
          <w:sz w:val="22"/>
          <w:szCs w:val="22"/>
          <w:bdr w:val="none" w:color="auto" w:sz="0" w:space="0"/>
        </w:rPr>
        <w:t>3.平行四边形的判定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（1）定义：两组对边分别平行的四边形是平行四边形。（对边）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（2）定理1：两组对边分别相等的四边形是平行四边形。（对边）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（3）定理2：一组对边平行且相等的四边形是平行四边形。（对边）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（4）定理3：两组对角分别相等的四边形是平行四边形。（对角）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（5）定理4：对角线互相平分的四边形是平行四边形。（对角线）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Fonts w:hint="default" w:ascii="PingFangSC-Light" w:hAnsi="PingFangSC-Light" w:eastAsia="PingFangSC-Light" w:cs="PingFangSC-Light"/>
          <w:color w:val="AC39FF"/>
          <w:spacing w:val="8"/>
          <w:sz w:val="22"/>
          <w:szCs w:val="22"/>
          <w:bdr w:val="none" w:color="auto" w:sz="0" w:space="0"/>
        </w:rPr>
        <w:t>4.两条平行线的距离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两条平行线中，一条直线上的任意一点到另一条直线的距离，叫做这两条平行线的距离。 注意：平行线间的距离处处相等。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Fonts w:hint="default" w:ascii="PingFangSC-Light" w:hAnsi="PingFangSC-Light" w:eastAsia="PingFangSC-Light" w:cs="PingFangSC-Light"/>
          <w:color w:val="AC39FF"/>
          <w:spacing w:val="8"/>
          <w:sz w:val="22"/>
          <w:szCs w:val="22"/>
          <w:bdr w:val="none" w:color="auto" w:sz="0" w:space="0"/>
        </w:rPr>
        <w:t>5.平行四边形的面积: </w:t>
      </w:r>
      <w:r>
        <w:rPr>
          <w:rFonts w:hint="default" w:ascii="PingFangSC-Light" w:hAnsi="PingFangSC-Light" w:eastAsia="PingFangSC-Light" w:cs="PingFangSC-Light"/>
          <w:color w:val="000000"/>
          <w:spacing w:val="8"/>
          <w:sz w:val="22"/>
          <w:szCs w:val="22"/>
          <w:bdr w:val="none" w:color="auto" w:sz="0" w:space="0"/>
        </w:rPr>
        <w:t> S平行四边形=底边长×高=ah</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Fonts w:hint="default" w:ascii="PingFangSC-Light" w:hAnsi="PingFangSC-Light" w:eastAsia="PingFangSC-Light" w:cs="PingFangSC-Light"/>
          <w:color w:val="0052FF"/>
          <w:sz w:val="22"/>
          <w:szCs w:val="22"/>
          <w:bdr w:val="none" w:color="auto" w:sz="0" w:space="0"/>
        </w:rPr>
        <w:t>二、菱形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Fonts w:hint="default" w:ascii="PingFangSC-Light" w:hAnsi="PingFangSC-Light" w:eastAsia="PingFangSC-Light" w:cs="PingFangSC-Light"/>
          <w:color w:val="AC39FF"/>
          <w:sz w:val="22"/>
          <w:szCs w:val="22"/>
          <w:bdr w:val="none" w:color="auto" w:sz="0" w:space="0"/>
        </w:rPr>
        <w:t>1.菱形的定义：</w:t>
      </w:r>
      <w:r>
        <w:rPr>
          <w:rFonts w:hint="default" w:ascii="PingFangSC-Light" w:hAnsi="PingFangSC-Light" w:eastAsia="PingFangSC-Light" w:cs="PingFangSC-Light"/>
          <w:color w:val="000000"/>
          <w:sz w:val="22"/>
          <w:szCs w:val="22"/>
          <w:bdr w:val="none" w:color="auto" w:sz="0" w:space="0"/>
        </w:rPr>
        <w:t>有一组邻边相等的平行四边形叫做菱形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pacing w:val="8"/>
        </w:rPr>
      </w:pPr>
      <w:r>
        <w:rPr>
          <w:rStyle w:val="6"/>
          <w:rFonts w:hint="default" w:ascii="PingFangSC-Light" w:hAnsi="PingFangSC-Light" w:eastAsia="PingFangSC-Light" w:cs="PingFangSC-Light"/>
          <w:color w:val="AC39FF"/>
          <w:spacing w:val="8"/>
          <w:sz w:val="22"/>
          <w:szCs w:val="22"/>
          <w:bdr w:val="none" w:color="auto" w:sz="0" w:space="0"/>
        </w:rPr>
        <w:t>2.菱形的性质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（1）菱形的四条边相等，对边平行。 （边）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（2）菱形的相邻的角互补，对角相等。（对角）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（3）菱形的对角线互相垂直平分，并且每一条对角线平分一组对角。（对角线）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（4）菱形既是中心对称图形又是轴对称图形；对称中心是对角线的交点（对称中心到菱形四条边的距离相等）；对称轴有两条，是对角线所在的直线。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pacing w:val="8"/>
        </w:rPr>
      </w:pPr>
      <w:r>
        <w:rPr>
          <w:rStyle w:val="6"/>
          <w:rFonts w:hint="default" w:ascii="PingFangSC-Light" w:hAnsi="PingFangSC-Light" w:eastAsia="PingFangSC-Light" w:cs="PingFangSC-Light"/>
          <w:color w:val="AC39FF"/>
          <w:spacing w:val="8"/>
          <w:sz w:val="22"/>
          <w:szCs w:val="22"/>
          <w:bdr w:val="none" w:color="auto" w:sz="0" w:space="0"/>
        </w:rPr>
        <w:t>3.菱形的判定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（1）定义：有一组邻边相等的平行四边形是菱形。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（2）定理1：四边都相等的四边形是菱形。（边）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（3）定理2：对角线互相垂直的平行四边形是菱形。（对角线）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（4）定理3：对角线垂直且平分的四边形是菱形。（对角线）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Fonts w:hint="default" w:ascii="PingFangSC-Light" w:hAnsi="PingFangSC-Light" w:eastAsia="PingFangSC-Light" w:cs="PingFangSC-Light"/>
          <w:color w:val="AC39FF"/>
          <w:sz w:val="22"/>
          <w:szCs w:val="22"/>
          <w:bdr w:val="none" w:color="auto" w:sz="0" w:space="0"/>
        </w:rPr>
        <w:t>4.菱形的面积：</w:t>
      </w:r>
      <w:r>
        <w:rPr>
          <w:rFonts w:hint="default" w:ascii="PingFangSC-Light" w:hAnsi="PingFangSC-Light" w:eastAsia="PingFangSC-Light" w:cs="PingFangSC-Light"/>
          <w:color w:val="000000"/>
          <w:sz w:val="22"/>
          <w:szCs w:val="22"/>
          <w:bdr w:val="none" w:color="auto" w:sz="0" w:space="0"/>
        </w:rPr>
        <w:t>S菱形=底边长×高=两条对角线乘积的一半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Fonts w:hint="default" w:ascii="PingFangSC-Light" w:hAnsi="PingFangSC-Light" w:eastAsia="PingFangSC-Light" w:cs="PingFangSC-Light"/>
          <w:color w:val="0052FF"/>
          <w:sz w:val="22"/>
          <w:szCs w:val="22"/>
          <w:bdr w:val="none" w:color="auto" w:sz="0" w:space="0"/>
        </w:rPr>
        <w:t>三、矩形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Fonts w:hint="default" w:ascii="PingFangSC-Light" w:hAnsi="PingFangSC-Light" w:eastAsia="PingFangSC-Light" w:cs="PingFangSC-Light"/>
          <w:color w:val="AC39FF"/>
          <w:sz w:val="22"/>
          <w:szCs w:val="22"/>
          <w:bdr w:val="none" w:color="auto" w:sz="0" w:space="0"/>
        </w:rPr>
        <w:t>1.矩形的定义:</w:t>
      </w:r>
      <w:r>
        <w:rPr>
          <w:rFonts w:hint="default" w:ascii="PingFangSC-Light" w:hAnsi="PingFangSC-Light" w:eastAsia="PingFangSC-Light" w:cs="PingFangSC-Light"/>
          <w:color w:val="000000"/>
          <w:sz w:val="22"/>
          <w:szCs w:val="22"/>
          <w:bdr w:val="none" w:color="auto" w:sz="0" w:space="0"/>
        </w:rPr>
        <w:t>有一个角是直角的平行四边形叫做矩形。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pacing w:val="8"/>
        </w:rPr>
      </w:pPr>
      <w:r>
        <w:rPr>
          <w:rStyle w:val="6"/>
          <w:rFonts w:hint="default" w:ascii="PingFangSC-Light" w:hAnsi="PingFangSC-Light" w:eastAsia="PingFangSC-Light" w:cs="PingFangSC-Light"/>
          <w:color w:val="AC39FF"/>
          <w:spacing w:val="8"/>
          <w:sz w:val="22"/>
          <w:szCs w:val="22"/>
          <w:bdr w:val="none" w:color="auto" w:sz="0" w:space="0"/>
        </w:rPr>
        <w:t>2.矩形的性质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（1）矩形的对边平行且相等。（对边）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（2）矩形的四个角都是直角。（内角）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（3）矩形的对角线相等且互相平分。（对角线）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（4）矩形既是中心对称图形又是轴对称图形；对称中心是对角线的交点（对称中心到矩形四个顶点的距离相等）；对称轴有两条，是对边中点连线所在的直线。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Fonts w:hint="default" w:ascii="PingFangSC-Light" w:hAnsi="PingFangSC-Light" w:eastAsia="PingFangSC-Light" w:cs="PingFangSC-Light"/>
          <w:color w:val="AC39FF"/>
          <w:spacing w:val="8"/>
          <w:sz w:val="22"/>
          <w:szCs w:val="22"/>
          <w:bdr w:val="none" w:color="auto" w:sz="0" w:space="0"/>
        </w:rPr>
        <w:t>3.矩形的判定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（1）定义：有一个角是直角的平行四边形是矩形。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（2）定理1：有三个角是直角的四边形是矩形。（角）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（3）定理2：对角线相等的平行四边形是矩形。（对角线）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Fonts w:hint="default" w:ascii="PingFangSC-Light" w:hAnsi="PingFangSC-Light" w:eastAsia="PingFangSC-Light" w:cs="PingFangSC-Light"/>
          <w:color w:val="000000"/>
          <w:sz w:val="22"/>
          <w:szCs w:val="22"/>
          <w:bdr w:val="none" w:color="auto" w:sz="0" w:space="0"/>
        </w:rPr>
        <w:t>推论：</w:t>
      </w:r>
      <w:r>
        <w:rPr>
          <w:rFonts w:hint="default" w:ascii="PingFangSC-Light" w:hAnsi="PingFangSC-Light" w:eastAsia="PingFangSC-Light" w:cs="PingFangSC-Light"/>
          <w:color w:val="000000"/>
          <w:sz w:val="22"/>
          <w:szCs w:val="22"/>
          <w:bdr w:val="none" w:color="auto" w:sz="0" w:space="0"/>
        </w:rPr>
        <w:t>直角三角形斜边上的中线等于斜边的一半。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Fonts w:hint="default" w:ascii="PingFangSC-Light" w:hAnsi="PingFangSC-Light" w:eastAsia="PingFangSC-Light" w:cs="PingFangSC-Light"/>
          <w:color w:val="AC39FF"/>
          <w:sz w:val="22"/>
          <w:szCs w:val="22"/>
          <w:bdr w:val="none" w:color="auto" w:sz="0" w:space="0"/>
        </w:rPr>
        <w:t>4.矩形的面积:</w:t>
      </w:r>
      <w:r>
        <w:rPr>
          <w:rFonts w:hint="default" w:ascii="PingFangSC-Light" w:hAnsi="PingFangSC-Light" w:eastAsia="PingFangSC-Light" w:cs="PingFangSC-Light"/>
          <w:color w:val="000000"/>
          <w:sz w:val="22"/>
          <w:szCs w:val="22"/>
          <w:bdr w:val="none" w:color="auto" w:sz="0" w:space="0"/>
        </w:rPr>
        <w:t>S矩形=长×宽=ab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Fonts w:hint="default" w:ascii="PingFangSC-Light" w:hAnsi="PingFangSC-Light" w:eastAsia="PingFangSC-Light" w:cs="PingFangSC-Light"/>
          <w:color w:val="0052FF"/>
          <w:sz w:val="22"/>
          <w:szCs w:val="22"/>
          <w:bdr w:val="none" w:color="auto" w:sz="0" w:space="0"/>
        </w:rPr>
        <w:t>四、正方形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Fonts w:hint="default" w:ascii="PingFangSC-Light" w:hAnsi="PingFangSC-Light" w:eastAsia="PingFangSC-Light" w:cs="PingFangSC-Light"/>
          <w:color w:val="AC39FF"/>
          <w:sz w:val="22"/>
          <w:szCs w:val="22"/>
          <w:bdr w:val="none" w:color="auto" w:sz="0" w:space="0"/>
        </w:rPr>
        <w:t>1.正方形的定义：</w:t>
      </w:r>
      <w:r>
        <w:rPr>
          <w:rFonts w:hint="default" w:ascii="PingFangSC-Light" w:hAnsi="PingFangSC-Light" w:eastAsia="PingFangSC-Light" w:cs="PingFangSC-Light"/>
          <w:color w:val="000000"/>
          <w:sz w:val="22"/>
          <w:szCs w:val="22"/>
          <w:bdr w:val="none" w:color="auto" w:sz="0" w:space="0"/>
        </w:rPr>
        <w:t>有一组邻边相等，并且有一个角是直角的平行四边形叫做正方形。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Fonts w:hint="default" w:ascii="PingFangSC-Light" w:hAnsi="PingFangSC-Light" w:eastAsia="PingFangSC-Light" w:cs="PingFangSC-Light"/>
          <w:color w:val="AC39FF"/>
          <w:spacing w:val="8"/>
          <w:sz w:val="22"/>
          <w:szCs w:val="22"/>
          <w:bdr w:val="none" w:color="auto" w:sz="0" w:space="0"/>
        </w:rPr>
        <w:t>2.正方形的性质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（1）正方形四条边都相等，对边平行。（边）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（2）正方形的四个角都是直角 （角）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（3）正方形的两条对角线相等，并且互相垂直平分，每一条对角线平分一组对角（对角线）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（4）正方形既是中心对称图形又是轴对称图形；对称中心是对角线的交点；对称轴有四条，是对角线所在的直线和对边中点连线所在的直线。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Fonts w:hint="default" w:ascii="PingFangSC-Light" w:hAnsi="PingFangSC-Light" w:eastAsia="PingFangSC-Light" w:cs="PingFangSC-Light"/>
          <w:color w:val="AC39FF"/>
          <w:spacing w:val="8"/>
          <w:sz w:val="22"/>
          <w:szCs w:val="22"/>
          <w:bdr w:val="none" w:color="auto" w:sz="0" w:space="0"/>
        </w:rPr>
        <w:t>3.正方形的判定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（1）定义：有一组邻边相等，并且有一个角是直角的平行四边形叫做正方形。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（2）定理1：有一组邻边相等的矩形是正方形。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（3）定理2：对角线互相垂直的矩形是正方形。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（4）定理3：有一个角是直角的菱形是正方形。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（5）定理4：对角线相等的菱形是正方形。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PingFangSC-Light" w:hAnsi="PingFangSC-Light" w:eastAsia="PingFangSC-Light" w:cs="PingFangSC-Light"/>
          <w:color w:val="000000"/>
          <w:sz w:val="22"/>
          <w:szCs w:val="22"/>
          <w:bdr w:val="none" w:color="auto" w:sz="0" w:space="0"/>
        </w:rPr>
        <w:t>（6）定理5：对角线垂直且相等的平行四边形是正方形。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Fonts w:hint="default" w:ascii="PingFangSC-Light" w:hAnsi="PingFangSC-Light" w:eastAsia="PingFangSC-Light" w:cs="PingFangSC-Light"/>
          <w:color w:val="000000"/>
          <w:sz w:val="22"/>
          <w:szCs w:val="22"/>
          <w:bdr w:val="none" w:color="auto" w:sz="0" w:space="0"/>
        </w:rPr>
        <w:t>判定一个四边形是正方形的主要依据是定义，途径有两种：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pacing w:val="8"/>
        </w:rPr>
      </w:pPr>
      <w:r>
        <w:rPr>
          <w:rFonts w:hint="default" w:ascii="PingFangSC-Light" w:hAnsi="PingFangSC-Light" w:eastAsia="PingFangSC-Light" w:cs="PingFangSC-Light"/>
          <w:color w:val="000000"/>
          <w:spacing w:val="8"/>
          <w:sz w:val="22"/>
          <w:szCs w:val="22"/>
          <w:bdr w:val="none" w:color="auto" w:sz="0" w:space="0"/>
        </w:rPr>
        <w:t>（1）先证它是矩形，再证它是菱形。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pacing w:val="8"/>
        </w:rPr>
      </w:pPr>
      <w:r>
        <w:rPr>
          <w:rFonts w:hint="default" w:ascii="PingFangSC-Light" w:hAnsi="PingFangSC-Light" w:eastAsia="PingFangSC-Light" w:cs="PingFangSC-Light"/>
          <w:color w:val="000000"/>
          <w:spacing w:val="8"/>
          <w:sz w:val="22"/>
          <w:szCs w:val="22"/>
          <w:bdr w:val="none" w:color="auto" w:sz="0" w:space="0"/>
        </w:rPr>
        <w:t>（2）先证它是菱形，再证它是矩形。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pacing w:val="8"/>
        </w:rPr>
      </w:pPr>
      <w:r>
        <w:rPr>
          <w:rStyle w:val="6"/>
          <w:rFonts w:hint="default" w:ascii="PingFangSC-Light" w:hAnsi="PingFangSC-Light" w:eastAsia="PingFangSC-Light" w:cs="PingFangSC-Light"/>
          <w:color w:val="AC39FF"/>
          <w:spacing w:val="8"/>
          <w:sz w:val="22"/>
          <w:szCs w:val="22"/>
          <w:bdr w:val="none" w:color="auto" w:sz="0" w:space="0"/>
        </w:rPr>
        <w:t>4.正方形的面积：</w:t>
      </w:r>
      <w:r>
        <w:rPr>
          <w:rFonts w:hint="default" w:ascii="PingFangSC-Light" w:hAnsi="PingFangSC-Light" w:eastAsia="PingFangSC-Light" w:cs="PingFangSC-Light"/>
          <w:color w:val="000000"/>
          <w:spacing w:val="8"/>
          <w:sz w:val="22"/>
          <w:szCs w:val="22"/>
          <w:bdr w:val="none" w:color="auto" w:sz="0" w:space="0"/>
        </w:rPr>
        <w:t>设正方形边长为a，对角线长为b，则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bdr w:val="none" w:color="auto" w:sz="0" w:space="0"/>
        </w:rPr>
        <w:drawing>
          <wp:inline distT="0" distB="0" distL="114300" distR="114300">
            <wp:extent cx="1419225" cy="561975"/>
            <wp:effectExtent l="0" t="0" r="9525" b="9525"/>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4"/>
                    <a:stretch>
                      <a:fillRect/>
                    </a:stretch>
                  </pic:blipFill>
                  <pic:spPr>
                    <a:xfrm>
                      <a:off x="0" y="0"/>
                      <a:ext cx="1419225" cy="561975"/>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8" w:lineRule="atLeast"/>
        <w:ind w:left="0" w:right="0" w:firstLine="0"/>
        <w:jc w:val="center"/>
        <w:rPr>
          <w:rFonts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bdr w:val="none" w:color="auto" w:sz="0" w:space="0"/>
          <w:shd w:val="clear" w:fill="FFFFFF"/>
        </w:rPr>
        <w:drawing>
          <wp:inline distT="0" distB="0" distL="114300" distR="114300">
            <wp:extent cx="4848225" cy="1752600"/>
            <wp:effectExtent l="0" t="0" r="9525" b="0"/>
            <wp:docPr id="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7"/>
                    <pic:cNvPicPr>
                      <a:picLocks noChangeAspect="1"/>
                    </pic:cNvPicPr>
                  </pic:nvPicPr>
                  <pic:blipFill>
                    <a:blip r:embed="rId5"/>
                    <a:stretch>
                      <a:fillRect/>
                    </a:stretch>
                  </pic:blipFill>
                  <pic:spPr>
                    <a:xfrm>
                      <a:off x="0" y="0"/>
                      <a:ext cx="4848225" cy="175260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r>
        <w:rPr>
          <w:rStyle w:val="6"/>
          <w:rFonts w:hint="default" w:ascii="PingFangSC-Light" w:hAnsi="PingFangSC-Light" w:eastAsia="PingFangSC-Light" w:cs="PingFangSC-Light"/>
          <w:i w:val="0"/>
          <w:iCs w:val="0"/>
          <w:caps w:val="0"/>
          <w:color w:val="0052FF"/>
          <w:spacing w:val="8"/>
          <w:sz w:val="22"/>
          <w:szCs w:val="22"/>
          <w:bdr w:val="none" w:color="auto" w:sz="0" w:space="0"/>
          <w:shd w:val="clear" w:fill="FFFFFF"/>
        </w:rPr>
        <w:t>五、有关中点四边形问题的知识点：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r>
        <w:rPr>
          <w:rFonts w:hint="default" w:ascii="PingFangSC-Light" w:hAnsi="PingFangSC-Light" w:eastAsia="PingFangSC-Light" w:cs="PingFangSC-Light"/>
          <w:i w:val="0"/>
          <w:iCs w:val="0"/>
          <w:caps w:val="0"/>
          <w:color w:val="000000"/>
          <w:spacing w:val="8"/>
          <w:sz w:val="22"/>
          <w:szCs w:val="22"/>
          <w:bdr w:val="none" w:color="auto" w:sz="0" w:space="0"/>
          <w:shd w:val="clear" w:fill="FFFFFF"/>
        </w:rPr>
        <w:t>（1）顺次连接任意四边形的四边中点所得的四边形是平行四边形；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r>
        <w:rPr>
          <w:rFonts w:hint="default" w:ascii="PingFangSC-Light" w:hAnsi="PingFangSC-Light" w:eastAsia="PingFangSC-Light" w:cs="PingFangSC-Light"/>
          <w:i w:val="0"/>
          <w:iCs w:val="0"/>
          <w:caps w:val="0"/>
          <w:color w:val="000000"/>
          <w:spacing w:val="8"/>
          <w:sz w:val="22"/>
          <w:szCs w:val="22"/>
          <w:bdr w:val="none" w:color="auto" w:sz="0" w:space="0"/>
          <w:shd w:val="clear" w:fill="FFFFFF"/>
        </w:rPr>
        <w:t>（2）顺次连接矩形的四边中点所得的四边形是菱形；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r>
        <w:rPr>
          <w:rFonts w:hint="default" w:ascii="PingFangSC-Light" w:hAnsi="PingFangSC-Light" w:eastAsia="PingFangSC-Light" w:cs="PingFangSC-Light"/>
          <w:i w:val="0"/>
          <w:iCs w:val="0"/>
          <w:caps w:val="0"/>
          <w:color w:val="000000"/>
          <w:spacing w:val="8"/>
          <w:sz w:val="22"/>
          <w:szCs w:val="22"/>
          <w:bdr w:val="none" w:color="auto" w:sz="0" w:space="0"/>
          <w:shd w:val="clear" w:fill="FFFFFF"/>
        </w:rPr>
        <w:t>（3）顺次连接菱形的四边中点所得的四边形是矩形；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r>
        <w:rPr>
          <w:rFonts w:hint="default" w:ascii="PingFangSC-Light" w:hAnsi="PingFangSC-Light" w:eastAsia="PingFangSC-Light" w:cs="PingFangSC-Light"/>
          <w:i w:val="0"/>
          <w:iCs w:val="0"/>
          <w:caps w:val="0"/>
          <w:color w:val="000000"/>
          <w:spacing w:val="8"/>
          <w:sz w:val="22"/>
          <w:szCs w:val="22"/>
          <w:bdr w:val="none" w:color="auto" w:sz="0" w:space="0"/>
          <w:shd w:val="clear" w:fill="FFFFFF"/>
        </w:rPr>
        <w:t>（4）顺次连接等腰梯形的四边中点所得的四边形是菱形；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r>
        <w:rPr>
          <w:rFonts w:hint="default" w:ascii="PingFangSC-Light" w:hAnsi="PingFangSC-Light" w:eastAsia="PingFangSC-Light" w:cs="PingFangSC-Light"/>
          <w:i w:val="0"/>
          <w:iCs w:val="0"/>
          <w:caps w:val="0"/>
          <w:color w:val="000000"/>
          <w:spacing w:val="8"/>
          <w:sz w:val="22"/>
          <w:szCs w:val="22"/>
          <w:bdr w:val="none" w:color="auto" w:sz="0" w:space="0"/>
          <w:shd w:val="clear" w:fill="FFFFFF"/>
        </w:rPr>
        <w:t>（5）顺次连接对角线相等的四边形四边中点所得的四边形是菱形；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r>
        <w:rPr>
          <w:rFonts w:hint="default" w:ascii="PingFangSC-Light" w:hAnsi="PingFangSC-Light" w:eastAsia="PingFangSC-Light" w:cs="PingFangSC-Light"/>
          <w:i w:val="0"/>
          <w:iCs w:val="0"/>
          <w:caps w:val="0"/>
          <w:color w:val="000000"/>
          <w:spacing w:val="8"/>
          <w:sz w:val="22"/>
          <w:szCs w:val="22"/>
          <w:bdr w:val="none" w:color="auto" w:sz="0" w:space="0"/>
          <w:shd w:val="clear" w:fill="FFFFFF"/>
        </w:rPr>
        <w:t>（6）顺次连接对角线互相垂直的四边形四边中点所得的四边形是矩形；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r>
        <w:rPr>
          <w:rFonts w:hint="default" w:ascii="PingFangSC-Light" w:hAnsi="PingFangSC-Light" w:eastAsia="PingFangSC-Light" w:cs="PingFangSC-Light"/>
          <w:i w:val="0"/>
          <w:iCs w:val="0"/>
          <w:caps w:val="0"/>
          <w:color w:val="000000"/>
          <w:spacing w:val="8"/>
          <w:sz w:val="22"/>
          <w:szCs w:val="22"/>
          <w:bdr w:val="none" w:color="auto" w:sz="0" w:space="0"/>
          <w:shd w:val="clear" w:fill="FFFFFF"/>
        </w:rPr>
        <w:t>（7）顺次连接多角线互相垂直且相等的四边形四边中点所得的四边形是正方形。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spacing w:val="8"/>
          <w:sz w:val="24"/>
          <w:szCs w:val="24"/>
        </w:rPr>
      </w:pPr>
      <w:r>
        <w:rPr>
          <w:rStyle w:val="6"/>
          <w:rFonts w:hint="eastAsia" w:ascii="Microsoft YaHei UI" w:hAnsi="Microsoft YaHei UI" w:eastAsia="Microsoft YaHei UI" w:cs="Microsoft YaHei UI"/>
          <w:i w:val="0"/>
          <w:iCs w:val="0"/>
          <w:caps w:val="0"/>
          <w:color w:val="FF0000"/>
          <w:spacing w:val="8"/>
          <w:sz w:val="30"/>
          <w:szCs w:val="30"/>
          <w:bdr w:val="none" w:color="auto" w:sz="0" w:space="0"/>
          <w:shd w:val="clear" w:fill="FFFFFF"/>
        </w:rPr>
        <w:t>第二章  一元二次方程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r>
        <w:rPr>
          <w:rStyle w:val="6"/>
          <w:rFonts w:hint="default" w:ascii="PingFangSC-Light" w:hAnsi="PingFangSC-Light" w:eastAsia="PingFangSC-Light" w:cs="PingFangSC-Light"/>
          <w:i w:val="0"/>
          <w:iCs w:val="0"/>
          <w:caps w:val="0"/>
          <w:color w:val="0052FF"/>
          <w:spacing w:val="8"/>
          <w:sz w:val="22"/>
          <w:szCs w:val="22"/>
          <w:bdr w:val="none" w:color="auto" w:sz="0" w:space="0"/>
          <w:shd w:val="clear" w:fill="FFFFFF"/>
        </w:rPr>
        <w:t>一、一元二次方程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r>
        <w:rPr>
          <w:rStyle w:val="6"/>
          <w:rFonts w:hint="default" w:ascii="PingFangSC-Light" w:hAnsi="PingFangSC-Light" w:eastAsia="PingFangSC-Light" w:cs="PingFangSC-Light"/>
          <w:i w:val="0"/>
          <w:iCs w:val="0"/>
          <w:caps w:val="0"/>
          <w:color w:val="AC39FF"/>
          <w:spacing w:val="8"/>
          <w:sz w:val="22"/>
          <w:szCs w:val="22"/>
          <w:bdr w:val="none" w:color="auto" w:sz="0" w:space="0"/>
          <w:shd w:val="clear" w:fill="FFFFFF"/>
        </w:rPr>
        <w:t>1.一元二次方程定义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default" w:ascii="PingFangSC-Light" w:hAnsi="PingFangSC-Light" w:eastAsia="PingFangSC-Light" w:cs="PingFangSC-Light"/>
          <w:i w:val="0"/>
          <w:iCs w:val="0"/>
          <w:caps w:val="0"/>
          <w:color w:val="000000"/>
          <w:spacing w:val="8"/>
          <w:sz w:val="22"/>
          <w:szCs w:val="22"/>
          <w:bdr w:val="none" w:color="auto" w:sz="0" w:space="0"/>
          <w:shd w:val="clear" w:fill="FFFFFF"/>
        </w:rPr>
        <w:t>含有一个未知数，并且未知数的最高次数是2的整式方程叫做一元二次方程。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r>
        <w:rPr>
          <w:rStyle w:val="6"/>
          <w:rFonts w:hint="default" w:ascii="PingFangSC-Light" w:hAnsi="PingFangSC-Light" w:eastAsia="PingFangSC-Light" w:cs="PingFangSC-Light"/>
          <w:i w:val="0"/>
          <w:iCs w:val="0"/>
          <w:caps w:val="0"/>
          <w:color w:val="AC39FF"/>
          <w:spacing w:val="8"/>
          <w:sz w:val="22"/>
          <w:szCs w:val="22"/>
          <w:bdr w:val="none" w:color="auto" w:sz="0" w:space="0"/>
          <w:shd w:val="clear" w:fill="FFFFFF"/>
        </w:rPr>
        <w:t>2.一元二次方程的一般形式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default" w:ascii="PingFangSC-Light" w:hAnsi="PingFangSC-Light" w:eastAsia="PingFangSC-Light" w:cs="PingFangSC-Light"/>
          <w:i w:val="0"/>
          <w:iCs w:val="0"/>
          <w:caps w:val="0"/>
          <w:color w:val="000000"/>
          <w:spacing w:val="8"/>
          <w:sz w:val="22"/>
          <w:szCs w:val="22"/>
          <w:bdr w:val="none" w:color="auto" w:sz="0" w:space="0"/>
          <w:shd w:val="clear" w:fill="FFFFFF"/>
        </w:rPr>
        <w:t>ax²+bx+c=0(a≠0)，它的特征是：等式左边是一个关于未知数x的二次多项式，等式右边是零，其中ax²叫做二次项，a叫做二次项系数；bx叫做一次项，b叫做一次项系数；c叫做常数项。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r>
        <w:rPr>
          <w:rStyle w:val="6"/>
          <w:rFonts w:hint="default" w:ascii="PingFangSC-Light" w:hAnsi="PingFangSC-Light" w:eastAsia="PingFangSC-Light" w:cs="PingFangSC-Light"/>
          <w:i w:val="0"/>
          <w:iCs w:val="0"/>
          <w:caps w:val="0"/>
          <w:color w:val="0052FF"/>
          <w:spacing w:val="8"/>
          <w:sz w:val="22"/>
          <w:szCs w:val="22"/>
          <w:bdr w:val="none" w:color="auto" w:sz="0" w:space="0"/>
          <w:shd w:val="clear" w:fill="FFFFFF"/>
        </w:rPr>
        <w:t>二、一元二次方程的解法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r>
        <w:rPr>
          <w:rStyle w:val="6"/>
          <w:rFonts w:hint="default" w:ascii="PingFangSC-Light" w:hAnsi="PingFangSC-Light" w:eastAsia="PingFangSC-Light" w:cs="PingFangSC-Light"/>
          <w:i w:val="0"/>
          <w:iCs w:val="0"/>
          <w:caps w:val="0"/>
          <w:color w:val="AC39FF"/>
          <w:spacing w:val="8"/>
          <w:sz w:val="22"/>
          <w:szCs w:val="22"/>
          <w:bdr w:val="none" w:color="auto" w:sz="0" w:space="0"/>
          <w:shd w:val="clear" w:fill="FFFFFF"/>
        </w:rPr>
        <w:t>1.直接开平方法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default" w:ascii="PingFangSC-Light" w:hAnsi="PingFangSC-Light" w:eastAsia="PingFangSC-Light" w:cs="PingFangSC-Light"/>
          <w:i w:val="0"/>
          <w:iCs w:val="0"/>
          <w:caps w:val="0"/>
          <w:color w:val="000000"/>
          <w:spacing w:val="8"/>
          <w:sz w:val="22"/>
          <w:szCs w:val="22"/>
          <w:bdr w:val="none" w:color="auto" w:sz="0" w:space="0"/>
          <w:shd w:val="clear" w:fill="FFFFFF"/>
        </w:rPr>
        <w:t>直接开平方法适用于解形如(x+a)²=b的一元二次方程。当b≥0时，</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bdr w:val="none" w:color="auto" w:sz="0" w:space="0"/>
          <w:shd w:val="clear" w:fill="FFFFFF"/>
        </w:rPr>
        <w:drawing>
          <wp:inline distT="0" distB="0" distL="114300" distR="114300">
            <wp:extent cx="1857375" cy="285750"/>
            <wp:effectExtent l="0" t="0" r="9525" b="0"/>
            <wp:docPr id="6"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8"/>
                    <pic:cNvPicPr>
                      <a:picLocks noChangeAspect="1"/>
                    </pic:cNvPicPr>
                  </pic:nvPicPr>
                  <pic:blipFill>
                    <a:blip r:embed="rId6"/>
                    <a:stretch>
                      <a:fillRect/>
                    </a:stretch>
                  </pic:blipFill>
                  <pic:spPr>
                    <a:xfrm>
                      <a:off x="0" y="0"/>
                      <a:ext cx="1857375" cy="28575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default" w:ascii="PingFangSC-Light" w:hAnsi="PingFangSC-Light" w:eastAsia="PingFangSC-Light" w:cs="PingFangSC-Light"/>
          <w:i w:val="0"/>
          <w:iCs w:val="0"/>
          <w:caps w:val="0"/>
          <w:color w:val="000000"/>
          <w:spacing w:val="8"/>
          <w:sz w:val="22"/>
          <w:szCs w:val="22"/>
          <w:bdr w:val="none" w:color="auto" w:sz="0" w:space="0"/>
          <w:shd w:val="clear" w:fill="FFFFFF"/>
        </w:rPr>
        <w:t>当b＜0时，方程没有实数根。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r>
        <w:rPr>
          <w:rStyle w:val="6"/>
          <w:rFonts w:hint="default" w:ascii="PingFangSC-Light" w:hAnsi="PingFangSC-Light" w:eastAsia="PingFangSC-Light" w:cs="PingFangSC-Light"/>
          <w:i w:val="0"/>
          <w:iCs w:val="0"/>
          <w:caps w:val="0"/>
          <w:color w:val="AC39FF"/>
          <w:spacing w:val="8"/>
          <w:sz w:val="22"/>
          <w:szCs w:val="22"/>
          <w:bdr w:val="none" w:color="auto" w:sz="0" w:space="0"/>
          <w:shd w:val="clear" w:fill="FFFFFF"/>
        </w:rPr>
        <w:t>2.配方法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default" w:ascii="PingFangSC-Light" w:hAnsi="PingFangSC-Light" w:eastAsia="PingFangSC-Light" w:cs="PingFangSC-Light"/>
          <w:i w:val="0"/>
          <w:iCs w:val="0"/>
          <w:caps w:val="0"/>
          <w:color w:val="000000"/>
          <w:spacing w:val="8"/>
          <w:sz w:val="22"/>
          <w:szCs w:val="22"/>
          <w:bdr w:val="none" w:color="auto" w:sz="0" w:space="0"/>
          <w:shd w:val="clear" w:fill="FFFFFF"/>
        </w:rPr>
        <w:t>一般步骤：</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default" w:ascii="PingFangSC-Light" w:hAnsi="PingFangSC-Light" w:eastAsia="PingFangSC-Light" w:cs="PingFangSC-Light"/>
          <w:i w:val="0"/>
          <w:iCs w:val="0"/>
          <w:caps w:val="0"/>
          <w:color w:val="000000"/>
          <w:spacing w:val="8"/>
          <w:sz w:val="22"/>
          <w:szCs w:val="22"/>
          <w:bdr w:val="none" w:color="auto" w:sz="0" w:space="0"/>
          <w:shd w:val="clear" w:fill="FFFFFF"/>
        </w:rPr>
        <w:t>（1）方程ax²+bx+c=0(a≠0)两边同时除以a，将二次项系数化为1。</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default" w:ascii="PingFangSC-Light" w:hAnsi="PingFangSC-Light" w:eastAsia="PingFangSC-Light" w:cs="PingFangSC-Light"/>
          <w:i w:val="0"/>
          <w:iCs w:val="0"/>
          <w:caps w:val="0"/>
          <w:color w:val="000000"/>
          <w:spacing w:val="8"/>
          <w:sz w:val="22"/>
          <w:szCs w:val="22"/>
          <w:bdr w:val="none" w:color="auto" w:sz="0" w:space="0"/>
          <w:shd w:val="clear" w:fill="FFFFFF"/>
        </w:rPr>
        <w:t>（2）将所得方程的常数项移到方程的右边。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default" w:ascii="PingFangSC-Light" w:hAnsi="PingFangSC-Light" w:eastAsia="PingFangSC-Light" w:cs="PingFangSC-Light"/>
          <w:i w:val="0"/>
          <w:iCs w:val="0"/>
          <w:caps w:val="0"/>
          <w:color w:val="000000"/>
          <w:spacing w:val="8"/>
          <w:sz w:val="22"/>
          <w:szCs w:val="22"/>
          <w:bdr w:val="none" w:color="auto" w:sz="0" w:space="0"/>
          <w:shd w:val="clear" w:fill="FFFFFF"/>
        </w:rPr>
        <w:t>（3）所得方程的两边都加上一次项系数一半的平方。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default" w:ascii="PingFangSC-Light" w:hAnsi="PingFangSC-Light" w:eastAsia="PingFangSC-Light" w:cs="PingFangSC-Light"/>
          <w:i w:val="0"/>
          <w:iCs w:val="0"/>
          <w:caps w:val="0"/>
          <w:color w:val="000000"/>
          <w:spacing w:val="8"/>
          <w:sz w:val="22"/>
          <w:szCs w:val="22"/>
          <w:bdr w:val="none" w:color="auto" w:sz="0" w:space="0"/>
          <w:shd w:val="clear" w:fill="FFFFFF"/>
        </w:rPr>
        <w:t>（4）配方，化成(x+a)²=b。</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default" w:ascii="PingFangSC-Light" w:hAnsi="PingFangSC-Light" w:eastAsia="PingFangSC-Light" w:cs="PingFangSC-Light"/>
          <w:i w:val="0"/>
          <w:iCs w:val="0"/>
          <w:caps w:val="0"/>
          <w:color w:val="000000"/>
          <w:spacing w:val="8"/>
          <w:sz w:val="22"/>
          <w:szCs w:val="22"/>
          <w:bdr w:val="none" w:color="auto" w:sz="0" w:space="0"/>
          <w:shd w:val="clear" w:fill="FFFFFF"/>
        </w:rPr>
        <w:t>（5）开放，当b≥0时，</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bdr w:val="none" w:color="auto" w:sz="0" w:space="0"/>
          <w:shd w:val="clear" w:fill="FFFFFF"/>
        </w:rPr>
        <w:drawing>
          <wp:inline distT="0" distB="0" distL="114300" distR="114300">
            <wp:extent cx="828675" cy="361950"/>
            <wp:effectExtent l="0" t="0" r="9525" b="0"/>
            <wp:docPr id="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9"/>
                    <pic:cNvPicPr>
                      <a:picLocks noChangeAspect="1"/>
                    </pic:cNvPicPr>
                  </pic:nvPicPr>
                  <pic:blipFill>
                    <a:blip r:embed="rId7"/>
                    <a:stretch>
                      <a:fillRect/>
                    </a:stretch>
                  </pic:blipFill>
                  <pic:spPr>
                    <a:xfrm>
                      <a:off x="0" y="0"/>
                      <a:ext cx="828675" cy="36195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2"/>
          <w:szCs w:val="22"/>
          <w:bdr w:val="none" w:color="auto" w:sz="0" w:space="0"/>
          <w:shd w:val="clear" w:fill="FFFFFF"/>
        </w:rPr>
        <w:t>当</w:t>
      </w:r>
      <w:r>
        <w:rPr>
          <w:rFonts w:hint="default" w:ascii="PingFangSC-Light" w:hAnsi="PingFangSC-Light" w:eastAsia="PingFangSC-Light" w:cs="PingFangSC-Light"/>
          <w:i w:val="0"/>
          <w:iCs w:val="0"/>
          <w:caps w:val="0"/>
          <w:color w:val="000000"/>
          <w:spacing w:val="8"/>
          <w:sz w:val="22"/>
          <w:szCs w:val="22"/>
          <w:bdr w:val="none" w:color="auto" w:sz="0" w:space="0"/>
          <w:shd w:val="clear" w:fill="FFFFFF"/>
        </w:rPr>
        <w:t>b＜0时，方程没有实数根。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6"/>
          <w:rFonts w:hint="default" w:ascii="PingFangSC-Light" w:hAnsi="PingFangSC-Light" w:eastAsia="PingFangSC-Light" w:cs="PingFangSC-Light"/>
          <w:i w:val="0"/>
          <w:iCs w:val="0"/>
          <w:caps w:val="0"/>
          <w:color w:val="AC39FF"/>
          <w:spacing w:val="8"/>
          <w:sz w:val="22"/>
          <w:szCs w:val="22"/>
          <w:bdr w:val="none" w:color="auto" w:sz="0" w:space="0"/>
          <w:shd w:val="clear" w:fill="FFFFFF"/>
        </w:rPr>
        <w:t>3.公式法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default" w:ascii="PingFangSC-Light" w:hAnsi="PingFangSC-Light" w:eastAsia="PingFangSC-Light" w:cs="PingFangSC-Light"/>
          <w:i w:val="0"/>
          <w:iCs w:val="0"/>
          <w:caps w:val="0"/>
          <w:color w:val="000000"/>
          <w:spacing w:val="8"/>
          <w:sz w:val="22"/>
          <w:szCs w:val="22"/>
          <w:bdr w:val="none" w:color="auto" w:sz="0" w:space="0"/>
          <w:shd w:val="clear" w:fill="FFFFFF"/>
        </w:rPr>
        <w:t>公式法是用求根公式解一元二次方程的解的方法，它是解一元二次方程的一般方法。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default" w:ascii="PingFangSC-Light" w:hAnsi="PingFangSC-Light" w:eastAsia="PingFangSC-Light" w:cs="PingFangSC-Light"/>
          <w:i w:val="0"/>
          <w:iCs w:val="0"/>
          <w:caps w:val="0"/>
          <w:color w:val="000000"/>
          <w:spacing w:val="8"/>
          <w:sz w:val="22"/>
          <w:szCs w:val="22"/>
          <w:bdr w:val="none" w:color="auto" w:sz="0" w:space="0"/>
          <w:shd w:val="clear" w:fill="FFFFFF"/>
        </w:rPr>
        <w:t>一元二次方程ax²+bx+c=0(a≠0)的求根公式：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bdr w:val="none" w:color="auto" w:sz="0" w:space="0"/>
          <w:shd w:val="clear" w:fill="FFFFFF"/>
        </w:rPr>
        <w:drawing>
          <wp:inline distT="0" distB="0" distL="114300" distR="114300">
            <wp:extent cx="2314575" cy="628650"/>
            <wp:effectExtent l="0" t="0" r="9525" b="0"/>
            <wp:docPr id="3"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IMG_260"/>
                    <pic:cNvPicPr>
                      <a:picLocks noChangeAspect="1"/>
                    </pic:cNvPicPr>
                  </pic:nvPicPr>
                  <pic:blipFill>
                    <a:blip r:embed="rId8"/>
                    <a:stretch>
                      <a:fillRect/>
                    </a:stretch>
                  </pic:blipFill>
                  <pic:spPr>
                    <a:xfrm>
                      <a:off x="0" y="0"/>
                      <a:ext cx="2314575" cy="62865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6"/>
          <w:rFonts w:hint="default" w:ascii="PingFangSC-Light" w:hAnsi="PingFangSC-Light" w:eastAsia="PingFangSC-Light" w:cs="PingFangSC-Light"/>
          <w:i w:val="0"/>
          <w:iCs w:val="0"/>
          <w:caps w:val="0"/>
          <w:color w:val="AC39FF"/>
          <w:spacing w:val="8"/>
          <w:sz w:val="22"/>
          <w:szCs w:val="22"/>
          <w:bdr w:val="none" w:color="auto" w:sz="0" w:space="0"/>
          <w:shd w:val="clear" w:fill="FFFFFF"/>
        </w:rPr>
        <w:t>4.因式分解法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default" w:ascii="PingFangSC-Light" w:hAnsi="PingFangSC-Light" w:eastAsia="PingFangSC-Light" w:cs="PingFangSC-Light"/>
          <w:i w:val="0"/>
          <w:iCs w:val="0"/>
          <w:caps w:val="0"/>
          <w:color w:val="000000"/>
          <w:spacing w:val="8"/>
          <w:sz w:val="22"/>
          <w:szCs w:val="22"/>
          <w:bdr w:val="none" w:color="auto" w:sz="0" w:space="0"/>
          <w:shd w:val="clear" w:fill="FFFFFF"/>
        </w:rPr>
        <w:t>一元二次方程的一边为0，一边易于分解成两个一次因式的乘积时使用此方法。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r>
        <w:rPr>
          <w:rStyle w:val="6"/>
          <w:rFonts w:hint="default" w:ascii="PingFangSC-Light" w:hAnsi="PingFangSC-Light" w:eastAsia="PingFangSC-Light" w:cs="PingFangSC-Light"/>
          <w:i w:val="0"/>
          <w:iCs w:val="0"/>
          <w:caps w:val="0"/>
          <w:color w:val="0052FF"/>
          <w:spacing w:val="8"/>
          <w:sz w:val="22"/>
          <w:szCs w:val="22"/>
          <w:bdr w:val="none" w:color="auto" w:sz="0" w:space="0"/>
          <w:shd w:val="clear" w:fill="FFFFFF"/>
        </w:rPr>
        <w:t>三、补充：一元二次方程根的判别式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spacing w:val="8"/>
          <w:sz w:val="25"/>
          <w:szCs w:val="25"/>
        </w:rPr>
      </w:pPr>
      <w:r>
        <w:rPr>
          <w:rFonts w:hint="default" w:ascii="PingFangSC-Light" w:hAnsi="PingFangSC-Light" w:eastAsia="PingFangSC-Light" w:cs="PingFangSC-Light"/>
          <w:i w:val="0"/>
          <w:iCs w:val="0"/>
          <w:caps w:val="0"/>
          <w:color w:val="000000"/>
          <w:spacing w:val="8"/>
          <w:sz w:val="22"/>
          <w:szCs w:val="22"/>
          <w:bdr w:val="none" w:color="auto" w:sz="0" w:space="0"/>
          <w:shd w:val="clear" w:fill="FFFFFF"/>
        </w:rPr>
        <w:t>1.定义：一元二次方程ax²+bx+c=0(a≠0)，b²-4ac叫做一元二次方程ax²+bx+c=0(a≠0)的根的判别式。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spacing w:val="8"/>
          <w:sz w:val="25"/>
          <w:szCs w:val="25"/>
        </w:rPr>
      </w:pPr>
      <w:r>
        <w:rPr>
          <w:rFonts w:hint="default" w:ascii="PingFangSC-Light" w:hAnsi="PingFangSC-Light" w:eastAsia="PingFangSC-Light" w:cs="PingFangSC-Light"/>
          <w:i w:val="0"/>
          <w:iCs w:val="0"/>
          <w:caps w:val="0"/>
          <w:color w:val="000000"/>
          <w:spacing w:val="8"/>
          <w:sz w:val="22"/>
          <w:szCs w:val="22"/>
          <w:bdr w:val="none" w:color="auto" w:sz="0" w:space="0"/>
          <w:shd w:val="clear" w:fill="FFFFFF"/>
        </w:rPr>
        <w:t>2.性质：当b²-4ac＞0时，方程有两个不相等的实数根；当b²-4ac=0时，方程有两个相等的实数根；当b²-4ac＜0时，方程没有实数根。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r>
        <w:rPr>
          <w:rStyle w:val="6"/>
          <w:rFonts w:hint="default" w:ascii="PingFangSC-Light" w:hAnsi="PingFangSC-Light" w:eastAsia="PingFangSC-Light" w:cs="PingFangSC-Light"/>
          <w:i w:val="0"/>
          <w:iCs w:val="0"/>
          <w:caps w:val="0"/>
          <w:color w:val="0052FF"/>
          <w:spacing w:val="8"/>
          <w:sz w:val="22"/>
          <w:szCs w:val="22"/>
          <w:bdr w:val="none" w:color="auto" w:sz="0" w:space="0"/>
          <w:shd w:val="clear" w:fill="FFFFFF"/>
        </w:rPr>
        <w:t>四、补充：一元二次方程根与系数的关系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spacing w:val="8"/>
          <w:sz w:val="25"/>
          <w:szCs w:val="25"/>
        </w:rPr>
      </w:pPr>
      <w:r>
        <w:rPr>
          <w:rFonts w:hint="default" w:ascii="PingFangSC-Light" w:hAnsi="PingFangSC-Light" w:eastAsia="PingFangSC-Light" w:cs="PingFangSC-Light"/>
          <w:i w:val="0"/>
          <w:iCs w:val="0"/>
          <w:caps w:val="0"/>
          <w:color w:val="000000"/>
          <w:spacing w:val="8"/>
          <w:sz w:val="22"/>
          <w:szCs w:val="22"/>
          <w:bdr w:val="none" w:color="auto" w:sz="0" w:space="0"/>
          <w:shd w:val="clear" w:fill="FFFFFF"/>
        </w:rPr>
        <w:t>如果方程ax²+bx+c=0(a≠0)的两个实数根是x</w:t>
      </w:r>
      <w:r>
        <w:rPr>
          <w:rFonts w:hint="default" w:ascii="PingFangSC-Light" w:hAnsi="PingFangSC-Light" w:eastAsia="PingFangSC-Light" w:cs="PingFangSC-Light"/>
          <w:i w:val="0"/>
          <w:iCs w:val="0"/>
          <w:caps w:val="0"/>
          <w:color w:val="000000"/>
          <w:spacing w:val="8"/>
          <w:sz w:val="15"/>
          <w:szCs w:val="15"/>
          <w:bdr w:val="none" w:color="auto" w:sz="0" w:space="0"/>
          <w:shd w:val="clear" w:fill="FFFFFF"/>
        </w:rPr>
        <w:t>1，x2，那么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bdr w:val="none" w:color="auto" w:sz="0" w:space="0"/>
          <w:shd w:val="clear" w:fill="FFFFFF"/>
        </w:rPr>
        <w:drawing>
          <wp:inline distT="0" distB="0" distL="114300" distR="114300">
            <wp:extent cx="1914525" cy="561975"/>
            <wp:effectExtent l="0" t="0" r="9525" b="9525"/>
            <wp:docPr id="2"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descr="IMG_261"/>
                    <pic:cNvPicPr>
                      <a:picLocks noChangeAspect="1"/>
                    </pic:cNvPicPr>
                  </pic:nvPicPr>
                  <pic:blipFill>
                    <a:blip r:embed="rId9"/>
                    <a:stretch>
                      <a:fillRect/>
                    </a:stretch>
                  </pic:blipFill>
                  <pic:spPr>
                    <a:xfrm>
                      <a:off x="0" y="0"/>
                      <a:ext cx="1914525" cy="561975"/>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color w:val="D92142"/>
          <w:spacing w:val="9"/>
          <w:sz w:val="30"/>
          <w:szCs w:val="30"/>
          <w:u w:val="none"/>
          <w:bdr w:val="none" w:color="auto" w:sz="0" w:space="0"/>
          <w:shd w:val="clear" w:fill="FFFFFF"/>
        </w:rPr>
        <w:fldChar w:fldCharType="begin"/>
      </w:r>
      <w:r>
        <w:rPr>
          <w:rFonts w:hint="eastAsia" w:ascii="Microsoft YaHei UI" w:hAnsi="Microsoft YaHei UI" w:eastAsia="Microsoft YaHei UI" w:cs="Microsoft YaHei UI"/>
          <w:i w:val="0"/>
          <w:iCs w:val="0"/>
          <w:caps w:val="0"/>
          <w:color w:val="D92142"/>
          <w:spacing w:val="9"/>
          <w:sz w:val="30"/>
          <w:szCs w:val="30"/>
          <w:u w:val="none"/>
          <w:bdr w:val="none" w:color="auto" w:sz="0" w:space="0"/>
          <w:shd w:val="clear" w:fill="FFFFFF"/>
        </w:rPr>
        <w:instrText xml:space="preserve"> HYPERLINK "https://mp.weixin.qq.com/s?__biz=MzIyOTY4ODQ5OA==&amp;mid=2247537062&amp;idx=1&amp;sn=a7be40a52ad02314b3a4a18af02771a5&amp;chksm=e8bcc47bdfcb4d6d9a5d40f2128e8aa4553d36016ebd158968228df6fe67d40052cf12b04c72&amp;scene=21&amp;token=1286979854&amp;lang=zh_CN" \l "wechat_redirect" \t "https://mp.weixin.qq.com/_blank" </w:instrText>
      </w:r>
      <w:r>
        <w:rPr>
          <w:rFonts w:hint="eastAsia" w:ascii="Microsoft YaHei UI" w:hAnsi="Microsoft YaHei UI" w:eastAsia="Microsoft YaHei UI" w:cs="Microsoft YaHei UI"/>
          <w:i w:val="0"/>
          <w:iCs w:val="0"/>
          <w:caps w:val="0"/>
          <w:color w:val="D92142"/>
          <w:spacing w:val="9"/>
          <w:sz w:val="30"/>
          <w:szCs w:val="30"/>
          <w:u w:val="none"/>
          <w:bdr w:val="none" w:color="auto" w:sz="0" w:space="0"/>
          <w:shd w:val="clear" w:fill="FFFFFF"/>
        </w:rPr>
        <w:fldChar w:fldCharType="separate"/>
      </w:r>
      <w:r>
        <w:rPr>
          <w:rStyle w:val="7"/>
          <w:rFonts w:hint="eastAsia" w:ascii="Microsoft YaHei UI" w:hAnsi="Microsoft YaHei UI" w:eastAsia="Microsoft YaHei UI" w:cs="Microsoft YaHei UI"/>
          <w:i w:val="0"/>
          <w:iCs w:val="0"/>
          <w:caps w:val="0"/>
          <w:color w:val="D92142"/>
          <w:spacing w:val="9"/>
          <w:sz w:val="30"/>
          <w:szCs w:val="30"/>
          <w:u w:val="none"/>
          <w:bdr w:val="none" w:color="auto" w:sz="0" w:space="0"/>
          <w:shd w:val="clear" w:fill="FFFFFF"/>
        </w:rPr>
        <w:t>温馨提示：初三复习——初中数学全套知识点</w:t>
      </w:r>
      <w:r>
        <w:rPr>
          <w:rFonts w:hint="eastAsia" w:ascii="Microsoft YaHei UI" w:hAnsi="Microsoft YaHei UI" w:eastAsia="Microsoft YaHei UI" w:cs="Microsoft YaHei UI"/>
          <w:i w:val="0"/>
          <w:iCs w:val="0"/>
          <w:caps w:val="0"/>
          <w:color w:val="D92142"/>
          <w:spacing w:val="9"/>
          <w:sz w:val="30"/>
          <w:szCs w:val="30"/>
          <w:u w:val="none"/>
          <w:bdr w:val="none" w:color="auto" w:sz="0" w:space="0"/>
          <w:shd w:val="clear" w:fill="FFFFFF"/>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spacing w:val="8"/>
          <w:sz w:val="25"/>
          <w:szCs w:val="25"/>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spacing w:val="8"/>
          <w:sz w:val="25"/>
          <w:szCs w:val="25"/>
        </w:rPr>
      </w:pPr>
      <w:r>
        <w:rPr>
          <w:rStyle w:val="6"/>
          <w:rFonts w:hint="eastAsia" w:ascii="Microsoft YaHei UI" w:hAnsi="Microsoft YaHei UI" w:eastAsia="Microsoft YaHei UI" w:cs="Microsoft YaHei UI"/>
          <w:i w:val="0"/>
          <w:iCs w:val="0"/>
          <w:caps w:val="0"/>
          <w:color w:val="FF0000"/>
          <w:spacing w:val="8"/>
          <w:sz w:val="30"/>
          <w:szCs w:val="30"/>
          <w:bdr w:val="none" w:color="auto" w:sz="0" w:space="0"/>
          <w:shd w:val="clear" w:fill="FFFFFF"/>
        </w:rPr>
        <w:t>第三章  概率的进一步认识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pacing w:val="8"/>
        </w:rPr>
      </w:pPr>
    </w:p>
    <w:p>
      <w:pPr>
        <w:keepNext w:val="0"/>
        <w:keepLines w:val="0"/>
        <w:widowControl/>
        <w:suppressLineNumbers w:val="0"/>
        <w:jc w:val="left"/>
      </w:pPr>
      <w:r>
        <w:rPr>
          <w:rStyle w:val="6"/>
          <w:rFonts w:hint="default" w:ascii="PingFangSC-Light" w:hAnsi="PingFangSC-Light" w:eastAsia="PingFangSC-Light" w:cs="PingFangSC-Light"/>
          <w:color w:val="0052FF"/>
          <w:kern w:val="0"/>
          <w:sz w:val="22"/>
          <w:szCs w:val="22"/>
          <w:bdr w:val="none" w:color="auto" w:sz="0" w:space="0"/>
          <w:lang w:val="en-US" w:eastAsia="zh-CN" w:bidi="ar"/>
        </w:rPr>
        <w:t> 一、频率与概率的含义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0" w:right="0" w:firstLine="0"/>
        <w:jc w:val="both"/>
        <w:rPr>
          <w:rFonts w:ascii="Arial" w:hAnsi="Arial" w:eastAsia="Arial" w:cs="Arial"/>
          <w:i w:val="0"/>
          <w:iCs w:val="0"/>
          <w:caps w:val="0"/>
          <w:spacing w:val="8"/>
          <w:sz w:val="25"/>
          <w:szCs w:val="25"/>
        </w:rPr>
      </w:pPr>
      <w:r>
        <w:rPr>
          <w:rFonts w:ascii="Arial" w:hAnsi="Arial" w:eastAsia="Arial" w:cs="Arial"/>
          <w:i w:val="0"/>
          <w:iCs w:val="0"/>
          <w:caps w:val="0"/>
          <w:color w:val="000000"/>
          <w:spacing w:val="30"/>
          <w:sz w:val="22"/>
          <w:szCs w:val="22"/>
          <w:bdr w:val="none" w:color="auto" w:sz="0" w:space="0"/>
          <w:shd w:val="clear" w:fill="FFFFFF"/>
        </w:rPr>
        <w:t>在试验中，每个对象出现的频繁程度不同，我们称每个对象出现的次数为频数，而每个对象出现的次数与总次数的比值为频率，即</w:t>
      </w:r>
      <w:r>
        <w:rPr>
          <w:rFonts w:hint="default" w:ascii="Arial" w:hAnsi="Arial" w:eastAsia="Arial" w:cs="Arial"/>
          <w:i w:val="0"/>
          <w:iCs w:val="0"/>
          <w:caps w:val="0"/>
          <w:spacing w:val="8"/>
          <w:sz w:val="25"/>
          <w:szCs w:val="25"/>
          <w:bdr w:val="none" w:color="auto" w:sz="0" w:space="0"/>
          <w:shd w:val="clear" w:fill="FFFFFF"/>
        </w:rPr>
        <w:drawing>
          <wp:inline distT="0" distB="0" distL="114300" distR="114300">
            <wp:extent cx="809625" cy="352425"/>
            <wp:effectExtent l="0" t="0" r="9525" b="8890"/>
            <wp:docPr id="5"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IMG_262"/>
                    <pic:cNvPicPr>
                      <a:picLocks noChangeAspect="1"/>
                    </pic:cNvPicPr>
                  </pic:nvPicPr>
                  <pic:blipFill>
                    <a:blip r:embed="rId10"/>
                    <a:stretch>
                      <a:fillRect/>
                    </a:stretch>
                  </pic:blipFill>
                  <pic:spPr>
                    <a:xfrm>
                      <a:off x="0" y="0"/>
                      <a:ext cx="809625" cy="352425"/>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0" w:right="0" w:firstLine="0"/>
        <w:jc w:val="both"/>
        <w:rPr>
          <w:rFonts w:hint="default" w:ascii="Arial" w:hAnsi="Arial" w:eastAsia="Arial" w:cs="Arial"/>
          <w:i w:val="0"/>
          <w:iCs w:val="0"/>
          <w:caps w:val="0"/>
          <w:spacing w:val="8"/>
          <w:sz w:val="25"/>
          <w:szCs w:val="25"/>
        </w:rPr>
      </w:pPr>
      <w:r>
        <w:rPr>
          <w:rFonts w:hint="default" w:ascii="Arial" w:hAnsi="Arial" w:eastAsia="Arial" w:cs="Arial"/>
          <w:i w:val="0"/>
          <w:iCs w:val="0"/>
          <w:caps w:val="0"/>
          <w:color w:val="000000"/>
          <w:spacing w:val="30"/>
          <w:sz w:val="22"/>
          <w:szCs w:val="22"/>
          <w:bdr w:val="none" w:color="auto" w:sz="0" w:space="0"/>
          <w:shd w:val="clear" w:fill="FFFFFF"/>
        </w:rPr>
        <w:t>把刻画事件A发生的可能性大小的数值，称为事件A发生的概率。</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0" w:right="0" w:firstLine="0"/>
        <w:jc w:val="both"/>
        <w:rPr>
          <w:rFonts w:hint="default" w:ascii="Arial" w:hAnsi="Arial" w:eastAsia="Arial" w:cs="Arial"/>
          <w:i w:val="0"/>
          <w:iCs w:val="0"/>
          <w:caps w:val="0"/>
          <w:spacing w:val="8"/>
          <w:sz w:val="25"/>
          <w:szCs w:val="25"/>
        </w:rPr>
      </w:pPr>
    </w:p>
    <w:p>
      <w:pPr>
        <w:keepNext w:val="0"/>
        <w:keepLines w:val="0"/>
        <w:widowControl/>
        <w:suppressLineNumbers w:val="0"/>
        <w:jc w:val="left"/>
      </w:pPr>
      <w:r>
        <w:rPr>
          <w:rStyle w:val="6"/>
          <w:rFonts w:hint="default" w:ascii="PingFangSC-Light" w:hAnsi="PingFangSC-Light" w:eastAsia="PingFangSC-Light" w:cs="PingFangSC-Light"/>
          <w:color w:val="0052FF"/>
          <w:kern w:val="0"/>
          <w:sz w:val="22"/>
          <w:szCs w:val="22"/>
          <w:bdr w:val="none" w:color="auto" w:sz="0" w:space="0"/>
          <w:lang w:val="en-US" w:eastAsia="zh-CN" w:bidi="ar"/>
        </w:rPr>
        <w:t>二、 通过实验运用稳定的频率来估计某一时间的概率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0" w:right="0" w:firstLine="0"/>
        <w:jc w:val="both"/>
        <w:rPr>
          <w:rFonts w:hint="default" w:ascii="Arial" w:hAnsi="Arial" w:eastAsia="Arial" w:cs="Arial"/>
          <w:i w:val="0"/>
          <w:iCs w:val="0"/>
          <w:caps w:val="0"/>
          <w:spacing w:val="8"/>
          <w:sz w:val="25"/>
          <w:szCs w:val="25"/>
        </w:rPr>
      </w:pPr>
      <w:r>
        <w:rPr>
          <w:rFonts w:hint="default" w:ascii="PingFangSC-Light" w:hAnsi="PingFangSC-Light" w:eastAsia="PingFangSC-Light" w:cs="PingFangSC-Light"/>
          <w:i w:val="0"/>
          <w:iCs w:val="0"/>
          <w:caps w:val="0"/>
          <w:color w:val="000000"/>
          <w:spacing w:val="8"/>
          <w:sz w:val="22"/>
          <w:szCs w:val="22"/>
          <w:bdr w:val="none" w:color="auto" w:sz="0" w:space="0"/>
          <w:shd w:val="clear" w:fill="FFFFFF"/>
        </w:rPr>
        <w:t>1.在进行试验的时候，当试验的次数很大时，某个事件发生的频率稳定在相应的概率附近。</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0" w:right="0" w:firstLine="0"/>
        <w:jc w:val="both"/>
        <w:rPr>
          <w:rFonts w:hint="default" w:ascii="Arial" w:hAnsi="Arial" w:eastAsia="Arial" w:cs="Arial"/>
          <w:i w:val="0"/>
          <w:iCs w:val="0"/>
          <w:caps w:val="0"/>
          <w:spacing w:val="8"/>
          <w:sz w:val="25"/>
          <w:szCs w:val="25"/>
        </w:rPr>
      </w:pPr>
      <w:r>
        <w:rPr>
          <w:rFonts w:hint="default" w:ascii="PingFangSC-Light" w:hAnsi="PingFangSC-Light" w:eastAsia="PingFangSC-Light" w:cs="PingFangSC-Light"/>
          <w:i w:val="0"/>
          <w:iCs w:val="0"/>
          <w:caps w:val="0"/>
          <w:color w:val="000000"/>
          <w:spacing w:val="8"/>
          <w:sz w:val="22"/>
          <w:szCs w:val="22"/>
          <w:bdr w:val="none" w:color="auto" w:sz="0" w:space="0"/>
          <w:shd w:val="clear" w:fill="FFFFFF"/>
        </w:rPr>
        <w:t>2.我们可以通过多次试验，用一个事件发生的频率来估计这一事件发生的频率。</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0" w:right="0" w:firstLine="0"/>
        <w:jc w:val="both"/>
        <w:rPr>
          <w:rFonts w:hint="default" w:ascii="Arial" w:hAnsi="Arial" w:eastAsia="Arial" w:cs="Arial"/>
          <w:i w:val="0"/>
          <w:iCs w:val="0"/>
          <w:caps w:val="0"/>
          <w:spacing w:val="8"/>
          <w:sz w:val="25"/>
          <w:szCs w:val="25"/>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6"/>
          <w:rFonts w:hint="eastAsia" w:ascii="Microsoft YaHei UI" w:hAnsi="Microsoft YaHei UI" w:eastAsia="Microsoft YaHei UI" w:cs="Microsoft YaHei UI"/>
          <w:i w:val="0"/>
          <w:iCs w:val="0"/>
          <w:caps w:val="0"/>
          <w:color w:val="FF0000"/>
          <w:spacing w:val="8"/>
          <w:sz w:val="30"/>
          <w:szCs w:val="30"/>
          <w:bdr w:val="none" w:color="auto" w:sz="0" w:space="0"/>
          <w:shd w:val="clear" w:fill="FFFFFF"/>
        </w:rPr>
        <w:t>第四章  图形的相似</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p>
    <w:p>
      <w:pPr>
        <w:keepNext w:val="0"/>
        <w:keepLines w:val="0"/>
        <w:widowControl/>
        <w:suppressLineNumbers w:val="0"/>
        <w:jc w:val="left"/>
      </w:pPr>
      <w:r>
        <w:rPr>
          <w:rStyle w:val="6"/>
          <w:rFonts w:hint="default" w:ascii="PingFangSC-Light" w:hAnsi="PingFangSC-Light" w:eastAsia="PingFangSC-Light" w:cs="PingFangSC-Light"/>
          <w:color w:val="0052FF"/>
          <w:kern w:val="0"/>
          <w:sz w:val="22"/>
          <w:szCs w:val="22"/>
          <w:bdr w:val="none" w:color="auto" w:sz="0" w:space="0"/>
          <w:lang w:val="en-US" w:eastAsia="zh-CN" w:bidi="ar"/>
        </w:rPr>
        <w:t>一、成比例线段</w:t>
      </w:r>
      <w:r>
        <w:rPr>
          <w:rStyle w:val="6"/>
          <w:rFonts w:hint="default" w:ascii="PingFangSC-Light" w:hAnsi="PingFangSC-Light" w:eastAsia="PingFangSC-Light" w:cs="PingFangSC-Light"/>
          <w:color w:val="AC39FF"/>
          <w:spacing w:val="8"/>
          <w:kern w:val="0"/>
          <w:sz w:val="22"/>
          <w:szCs w:val="22"/>
          <w:bdr w:val="none" w:color="auto" w:sz="0" w:space="0"/>
          <w:lang w:val="en-US" w:eastAsia="zh-CN" w:bidi="ar"/>
        </w:rPr>
        <w:t>1.定义：</w:t>
      </w:r>
      <w:r>
        <w:rPr>
          <w:rFonts w:hint="default" w:ascii="PingFangSC-Light" w:hAnsi="PingFangSC-Light" w:eastAsia="PingFangSC-Light" w:cs="PingFangSC-Light"/>
          <w:color w:val="000000"/>
          <w:kern w:val="0"/>
          <w:sz w:val="22"/>
          <w:szCs w:val="22"/>
          <w:bdr w:val="none" w:color="auto" w:sz="0" w:space="0"/>
          <w:lang w:val="en-US" w:eastAsia="zh-CN" w:bidi="ar"/>
        </w:rPr>
        <w:t>（1）线段比：如果选用一个长度单位量得两条线段AB、CD的长度分别是m,n，那么这两条线段的比就是它们长度的比，即AB：CD=m:n,或者写成AB/CD=m/n.</w:t>
      </w:r>
      <w:r>
        <w:rPr>
          <w:rFonts w:hint="default" w:ascii="PingFangSC-Light" w:hAnsi="PingFangSC-Light" w:eastAsia="PingFangSC-Light" w:cs="PingFangSC-Light"/>
          <w:color w:val="000000"/>
          <w:spacing w:val="8"/>
          <w:kern w:val="0"/>
          <w:sz w:val="22"/>
          <w:szCs w:val="22"/>
          <w:bdr w:val="none" w:color="auto" w:sz="0" w:space="0"/>
          <w:lang w:val="en-US" w:eastAsia="zh-CN" w:bidi="ar"/>
        </w:rPr>
        <w:t>（2）成比例线段：四条线段a、b、c、d中，如果a与b的比等于c与d的比，即a/b=c/d，那么这四条线段a、b、c、d叫做成比例线段，简称比例线段。</w:t>
      </w:r>
      <w:r>
        <w:rPr>
          <w:rFonts w:ascii="宋体" w:hAnsi="宋体" w:eastAsia="宋体" w:cs="宋体"/>
          <w:kern w:val="0"/>
          <w:sz w:val="24"/>
          <w:szCs w:val="24"/>
          <w:bdr w:val="none" w:color="auto" w:sz="0" w:space="0"/>
          <w:lang w:val="en-US" w:eastAsia="zh-CN" w:bidi="ar"/>
        </w:rPr>
        <w:br w:type="textWrapping"/>
      </w:r>
      <w:r>
        <w:rPr>
          <w:rStyle w:val="6"/>
          <w:rFonts w:hint="default" w:ascii="PingFangSC-Light" w:hAnsi="PingFangSC-Light" w:eastAsia="PingFangSC-Light" w:cs="PingFangSC-Light"/>
          <w:color w:val="AC39FF"/>
          <w:spacing w:val="8"/>
          <w:kern w:val="0"/>
          <w:sz w:val="22"/>
          <w:szCs w:val="22"/>
          <w:bdr w:val="none" w:color="auto" w:sz="0" w:space="0"/>
          <w:lang w:val="en-US" w:eastAsia="zh-CN" w:bidi="ar"/>
        </w:rPr>
        <w:t>2.定理：</w:t>
      </w:r>
      <w:r>
        <w:rPr>
          <w:rFonts w:hint="default" w:ascii="PingFangSC-Light" w:hAnsi="PingFangSC-Light" w:eastAsia="PingFangSC-Light" w:cs="PingFangSC-Light"/>
          <w:color w:val="000000"/>
          <w:kern w:val="0"/>
          <w:sz w:val="22"/>
          <w:szCs w:val="22"/>
          <w:bdr w:val="none" w:color="auto" w:sz="0" w:space="0"/>
          <w:lang w:val="en-US" w:eastAsia="zh-CN" w:bidi="ar"/>
        </w:rPr>
        <w:t>如果a/b=c/d==m/n(b+d++n≠0),那么（a+c+m）/(b+d++n)=a/b</w:t>
      </w:r>
      <w:r>
        <w:rPr>
          <w:rFonts w:ascii="宋体" w:hAnsi="宋体" w:eastAsia="宋体" w:cs="宋体"/>
          <w:kern w:val="0"/>
          <w:sz w:val="24"/>
          <w:szCs w:val="24"/>
          <w:bdr w:val="none" w:color="auto" w:sz="0" w:space="0"/>
          <w:lang w:val="en-US" w:eastAsia="zh-CN" w:bidi="ar"/>
        </w:rPr>
        <w:br w:type="textWrapping"/>
      </w:r>
      <w:r>
        <w:rPr>
          <w:rStyle w:val="6"/>
          <w:rFonts w:hint="default" w:ascii="PingFangSC-Light" w:hAnsi="PingFangSC-Light" w:eastAsia="PingFangSC-Light" w:cs="PingFangSC-Light"/>
          <w:color w:val="0052FF"/>
          <w:kern w:val="0"/>
          <w:sz w:val="22"/>
          <w:szCs w:val="22"/>
          <w:bdr w:val="none" w:color="auto" w:sz="0" w:space="0"/>
          <w:lang w:val="en-US" w:eastAsia="zh-CN" w:bidi="ar"/>
        </w:rPr>
        <w:t>二、平行线分线段成比例</w:t>
      </w:r>
      <w:r>
        <w:rPr>
          <w:rFonts w:hint="default" w:ascii="PingFangSC-Light" w:hAnsi="PingFangSC-Light" w:eastAsia="PingFangSC-Light" w:cs="PingFangSC-Light"/>
          <w:color w:val="000000"/>
          <w:kern w:val="0"/>
          <w:sz w:val="22"/>
          <w:szCs w:val="22"/>
          <w:bdr w:val="none" w:color="auto" w:sz="0" w:space="0"/>
          <w:lang w:val="en-US" w:eastAsia="zh-CN" w:bidi="ar"/>
        </w:rPr>
        <w:t>1.两条直线被一组平行线所截，所得的对应线段成比例。2.平行于三角形一边的直线与其他两边相交。截得的线段成比例。</w:t>
      </w:r>
      <w:r>
        <w:rPr>
          <w:rFonts w:ascii="宋体" w:hAnsi="宋体" w:eastAsia="宋体" w:cs="宋体"/>
          <w:kern w:val="0"/>
          <w:sz w:val="24"/>
          <w:szCs w:val="24"/>
          <w:bdr w:val="none" w:color="auto" w:sz="0" w:space="0"/>
          <w:lang w:val="en-US" w:eastAsia="zh-CN" w:bidi="ar"/>
        </w:rPr>
        <w:br w:type="textWrapping"/>
      </w:r>
      <w:r>
        <w:rPr>
          <w:rStyle w:val="6"/>
          <w:rFonts w:hint="default" w:ascii="PingFangSC-Light" w:hAnsi="PingFangSC-Light" w:eastAsia="PingFangSC-Light" w:cs="PingFangSC-Light"/>
          <w:color w:val="0052FF"/>
          <w:kern w:val="0"/>
          <w:sz w:val="22"/>
          <w:szCs w:val="22"/>
          <w:bdr w:val="none" w:color="auto" w:sz="0" w:space="0"/>
          <w:lang w:val="en-US" w:eastAsia="zh-CN" w:bidi="ar"/>
        </w:rPr>
        <w:t>三、相似多边形</w:t>
      </w:r>
      <w:r>
        <w:rPr>
          <w:rFonts w:hint="default" w:ascii="PingFangSC-Light" w:hAnsi="PingFangSC-Light" w:eastAsia="PingFangSC-Light" w:cs="PingFangSC-Light"/>
          <w:color w:val="000000"/>
          <w:kern w:val="0"/>
          <w:sz w:val="22"/>
          <w:szCs w:val="22"/>
          <w:bdr w:val="none" w:color="auto" w:sz="0" w:space="0"/>
          <w:lang w:val="en-US" w:eastAsia="zh-CN" w:bidi="ar"/>
        </w:rPr>
        <w:t>定义：各角分别相等，各边成比例的两个多边形叫做相似多边形。相似多边形对应边的比叫做相似比。</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p>
    <w:p>
      <w:pPr>
        <w:keepNext w:val="0"/>
        <w:keepLines w:val="0"/>
        <w:widowControl/>
        <w:suppressLineNumbers w:val="0"/>
        <w:jc w:val="left"/>
      </w:pPr>
      <w:r>
        <w:rPr>
          <w:rStyle w:val="6"/>
          <w:rFonts w:hint="default" w:ascii="PingFangSC-Light" w:hAnsi="PingFangSC-Light" w:eastAsia="PingFangSC-Light" w:cs="PingFangSC-Light"/>
          <w:color w:val="0052FF"/>
          <w:kern w:val="0"/>
          <w:sz w:val="22"/>
          <w:szCs w:val="22"/>
          <w:bdr w:val="none" w:color="auto" w:sz="0" w:space="0"/>
          <w:lang w:val="en-US" w:eastAsia="zh-CN" w:bidi="ar"/>
        </w:rPr>
        <w:t>四、探索三角形相似的条件</w:t>
      </w:r>
      <w:r>
        <w:rPr>
          <w:rFonts w:hint="default" w:ascii="PingFangSC-Light" w:hAnsi="PingFangSC-Light" w:eastAsia="PingFangSC-Light" w:cs="PingFangSC-Light"/>
          <w:color w:val="000000"/>
          <w:kern w:val="0"/>
          <w:sz w:val="22"/>
          <w:szCs w:val="22"/>
          <w:bdr w:val="none" w:color="auto" w:sz="0" w:space="0"/>
          <w:lang w:val="en-US" w:eastAsia="zh-CN" w:bidi="ar"/>
        </w:rPr>
        <w:t>1.两角分别相等的两个三角形相似。2.两边成比例且夹角相等的两个三角形相似。3.三边成比例的两个三角形相似。4.概念：一般地，点C把线段AB分成两条线段AC和BC，如果AC/AB=BC/AC，那么称线段AB被点C黄金分割，点C叫做线段AB的黄金分割点，AC与AB的比叫做黄金比。</w:t>
      </w:r>
      <w:r>
        <w:rPr>
          <w:rFonts w:ascii="宋体" w:hAnsi="宋体" w:eastAsia="宋体" w:cs="宋体"/>
          <w:kern w:val="0"/>
          <w:sz w:val="24"/>
          <w:szCs w:val="24"/>
          <w:bdr w:val="none" w:color="auto" w:sz="0" w:space="0"/>
          <w:lang w:val="en-US" w:eastAsia="zh-CN" w:bidi="ar"/>
        </w:rPr>
        <w:br w:type="textWrapping"/>
      </w:r>
      <w:r>
        <w:rPr>
          <w:rStyle w:val="6"/>
          <w:rFonts w:hint="default" w:ascii="PingFangSC-Light" w:hAnsi="PingFangSC-Light" w:eastAsia="PingFangSC-Light" w:cs="PingFangSC-Light"/>
          <w:color w:val="0052FF"/>
          <w:kern w:val="0"/>
          <w:sz w:val="22"/>
          <w:szCs w:val="22"/>
          <w:bdr w:val="none" w:color="auto" w:sz="0" w:space="0"/>
          <w:lang w:val="en-US" w:eastAsia="zh-CN" w:bidi="ar"/>
        </w:rPr>
        <w:t>五、相似三角形判定定理的证明</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spacing w:val="8"/>
          <w:sz w:val="24"/>
          <w:szCs w:val="24"/>
        </w:rPr>
      </w:pPr>
      <w:r>
        <w:rPr>
          <w:rStyle w:val="6"/>
          <w:rFonts w:hint="default" w:ascii="PingFangSC-Light" w:hAnsi="PingFangSC-Light" w:eastAsia="PingFangSC-Light" w:cs="PingFangSC-Light"/>
          <w:i w:val="0"/>
          <w:iCs w:val="0"/>
          <w:caps w:val="0"/>
          <w:color w:val="AC39FF"/>
          <w:spacing w:val="8"/>
          <w:sz w:val="22"/>
          <w:szCs w:val="22"/>
          <w:bdr w:val="none" w:color="auto" w:sz="0" w:space="0"/>
          <w:shd w:val="clear" w:fill="FFFFFF"/>
        </w:rPr>
        <w:t>判定定理1：</w:t>
      </w:r>
      <w:r>
        <w:rPr>
          <w:rFonts w:hint="default" w:ascii="PingFangSC-Light" w:hAnsi="PingFangSC-Light" w:eastAsia="PingFangSC-Light" w:cs="PingFangSC-Light"/>
          <w:i w:val="0"/>
          <w:iCs w:val="0"/>
          <w:caps w:val="0"/>
          <w:color w:val="000000"/>
          <w:spacing w:val="8"/>
          <w:sz w:val="22"/>
          <w:szCs w:val="22"/>
          <w:bdr w:val="none" w:color="auto" w:sz="0" w:space="0"/>
          <w:shd w:val="clear" w:fill="FFFFFF"/>
        </w:rPr>
        <w:t>如果一个三角形的两个角与另一个三角形的两个角对应相等，那么这两 个三角形相似。简述为：两角对应相等，两三角形相似。(此定理用的最多)</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spacing w:val="8"/>
          <w:sz w:val="24"/>
          <w:szCs w:val="24"/>
        </w:rPr>
      </w:pPr>
      <w:r>
        <w:rPr>
          <w:rStyle w:val="6"/>
          <w:rFonts w:hint="default" w:ascii="PingFangSC-Light" w:hAnsi="PingFangSC-Light" w:eastAsia="PingFangSC-Light" w:cs="PingFangSC-Light"/>
          <w:i w:val="0"/>
          <w:iCs w:val="0"/>
          <w:caps w:val="0"/>
          <w:color w:val="AC39FF"/>
          <w:spacing w:val="8"/>
          <w:sz w:val="22"/>
          <w:szCs w:val="22"/>
          <w:bdr w:val="none" w:color="auto" w:sz="0" w:space="0"/>
          <w:shd w:val="clear" w:fill="FFFFFF"/>
        </w:rPr>
        <w:t>判定定理2：</w:t>
      </w:r>
      <w:r>
        <w:rPr>
          <w:rFonts w:hint="default" w:ascii="PingFangSC-Light" w:hAnsi="PingFangSC-Light" w:eastAsia="PingFangSC-Light" w:cs="PingFangSC-Light"/>
          <w:i w:val="0"/>
          <w:iCs w:val="0"/>
          <w:caps w:val="0"/>
          <w:color w:val="000000"/>
          <w:spacing w:val="8"/>
          <w:sz w:val="22"/>
          <w:szCs w:val="22"/>
          <w:bdr w:val="none" w:color="auto" w:sz="0" w:space="0"/>
          <w:shd w:val="clear" w:fill="FFFFFF"/>
        </w:rPr>
        <w:t>如果一个三角形的两条边和另一个三角形的两条边对应成比例，并且夹 角相等，那么这两个三角形相似。简述为：两边对应成比例且夹角相等，两三角形相似。</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spacing w:val="8"/>
          <w:sz w:val="24"/>
          <w:szCs w:val="24"/>
        </w:rPr>
      </w:pPr>
      <w:r>
        <w:rPr>
          <w:rStyle w:val="6"/>
          <w:rFonts w:hint="default" w:ascii="PingFangSC-Light" w:hAnsi="PingFangSC-Light" w:eastAsia="PingFangSC-Light" w:cs="PingFangSC-Light"/>
          <w:i w:val="0"/>
          <w:iCs w:val="0"/>
          <w:caps w:val="0"/>
          <w:color w:val="AC39FF"/>
          <w:spacing w:val="8"/>
          <w:sz w:val="22"/>
          <w:szCs w:val="22"/>
          <w:bdr w:val="none" w:color="auto" w:sz="0" w:space="0"/>
          <w:shd w:val="clear" w:fill="FFFFFF"/>
        </w:rPr>
        <w:t>判定定理3：</w:t>
      </w:r>
      <w:r>
        <w:rPr>
          <w:rFonts w:hint="default" w:ascii="PingFangSC-Light" w:hAnsi="PingFangSC-Light" w:eastAsia="PingFangSC-Light" w:cs="PingFangSC-Light"/>
          <w:i w:val="0"/>
          <w:iCs w:val="0"/>
          <w:caps w:val="0"/>
          <w:color w:val="000000"/>
          <w:spacing w:val="8"/>
          <w:sz w:val="22"/>
          <w:szCs w:val="22"/>
          <w:bdr w:val="none" w:color="auto" w:sz="0" w:space="0"/>
          <w:shd w:val="clear" w:fill="FFFFFF"/>
        </w:rPr>
        <w:t>如果一个三角形的三条边与另一个三角形的三条边对应成比例，那么这 两个三角形相似。简述为：三边对应成比例，两三角形相似。</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bdr w:val="none" w:color="auto" w:sz="0" w:space="0"/>
          <w:shd w:val="clear" w:fill="FFFFFF"/>
        </w:rPr>
        <w:drawing>
          <wp:inline distT="0" distB="0" distL="114300" distR="114300">
            <wp:extent cx="3333750" cy="2286000"/>
            <wp:effectExtent l="0" t="0" r="0" b="0"/>
            <wp:docPr id="4"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descr="IMG_263"/>
                    <pic:cNvPicPr>
                      <a:picLocks noChangeAspect="1"/>
                    </pic:cNvPicPr>
                  </pic:nvPicPr>
                  <pic:blipFill>
                    <a:blip r:embed="rId11"/>
                    <a:stretch>
                      <a:fillRect/>
                    </a:stretch>
                  </pic:blipFill>
                  <pic:spPr>
                    <a:xfrm>
                      <a:off x="0" y="0"/>
                      <a:ext cx="3333750" cy="2286000"/>
                    </a:xfrm>
                    <a:prstGeom prst="rect">
                      <a:avLst/>
                    </a:prstGeom>
                    <a:noFill/>
                    <a:ln w="9525">
                      <a:noFill/>
                    </a:ln>
                  </pic:spPr>
                </pic:pic>
              </a:graphicData>
            </a:graphic>
          </wp:inline>
        </w:drawing>
      </w:r>
    </w:p>
    <w:p>
      <w:pPr>
        <w:keepNext w:val="0"/>
        <w:keepLines w:val="0"/>
        <w:widowControl/>
        <w:suppressLineNumbers w:val="0"/>
        <w:jc w:val="left"/>
      </w:pPr>
      <w:r>
        <w:rPr>
          <w:rStyle w:val="6"/>
          <w:rFonts w:hint="default" w:ascii="PingFangSC-Light" w:hAnsi="PingFangSC-Light" w:eastAsia="PingFangSC-Light" w:cs="PingFangSC-Light"/>
          <w:color w:val="0052FF"/>
          <w:kern w:val="0"/>
          <w:sz w:val="22"/>
          <w:szCs w:val="22"/>
          <w:bdr w:val="none" w:color="auto" w:sz="0" w:space="0"/>
          <w:lang w:val="en-US" w:eastAsia="zh-CN" w:bidi="ar"/>
        </w:rPr>
        <w:t>六、利用相似三角形测高</w:t>
      </w:r>
      <w:r>
        <w:rPr>
          <w:rFonts w:hint="default" w:ascii="PingFangSC-Light" w:hAnsi="PingFangSC-Light" w:eastAsia="PingFangSC-Light" w:cs="PingFangSC-Light"/>
          <w:color w:val="000000"/>
          <w:kern w:val="0"/>
          <w:sz w:val="22"/>
          <w:szCs w:val="22"/>
          <w:bdr w:val="none" w:color="auto" w:sz="0" w:space="0"/>
          <w:lang w:val="en-US" w:eastAsia="zh-CN" w:bidi="ar"/>
        </w:rPr>
        <w:t>1.利用阳光下的影子2.利用标杆3.利用镜子的反射</w:t>
      </w:r>
      <w:r>
        <w:rPr>
          <w:rFonts w:ascii="宋体" w:hAnsi="宋体" w:eastAsia="宋体" w:cs="宋体"/>
          <w:kern w:val="0"/>
          <w:sz w:val="24"/>
          <w:szCs w:val="24"/>
          <w:bdr w:val="none" w:color="auto" w:sz="0" w:space="0"/>
          <w:lang w:val="en-US" w:eastAsia="zh-CN" w:bidi="ar"/>
        </w:rPr>
        <w:br w:type="textWrapping"/>
      </w:r>
      <w:r>
        <w:rPr>
          <w:rStyle w:val="6"/>
          <w:rFonts w:hint="default" w:ascii="PingFangSC-Light" w:hAnsi="PingFangSC-Light" w:eastAsia="PingFangSC-Light" w:cs="PingFangSC-Light"/>
          <w:color w:val="0052FF"/>
          <w:kern w:val="0"/>
          <w:sz w:val="22"/>
          <w:szCs w:val="22"/>
          <w:bdr w:val="none" w:color="auto" w:sz="0" w:space="0"/>
          <w:lang w:val="en-US" w:eastAsia="zh-CN" w:bidi="ar"/>
        </w:rPr>
        <w:t>七、相似三角形的性质</w:t>
      </w:r>
      <w:r>
        <w:rPr>
          <w:rFonts w:hint="default" w:ascii="PingFangSC-Light" w:hAnsi="PingFangSC-Light" w:eastAsia="PingFangSC-Light" w:cs="PingFangSC-Light"/>
          <w:color w:val="000000"/>
          <w:kern w:val="0"/>
          <w:sz w:val="22"/>
          <w:szCs w:val="22"/>
          <w:bdr w:val="none" w:color="auto" w:sz="0" w:space="0"/>
          <w:lang w:val="en-US" w:eastAsia="zh-CN" w:bidi="ar"/>
        </w:rPr>
        <w:t>1.相似三角形对应高的比、对应角平分线的比、对应中线的比等于相似比。2.相似三角形的周长比等于相似比，面积比等于相似比的平方。</w:t>
      </w:r>
      <w:r>
        <w:rPr>
          <w:rFonts w:ascii="宋体" w:hAnsi="宋体" w:eastAsia="宋体" w:cs="宋体"/>
          <w:kern w:val="0"/>
          <w:sz w:val="24"/>
          <w:szCs w:val="24"/>
          <w:bdr w:val="none" w:color="auto" w:sz="0" w:space="0"/>
          <w:lang w:val="en-US" w:eastAsia="zh-CN" w:bidi="ar"/>
        </w:rPr>
        <w:br w:type="textWrapping"/>
      </w:r>
      <w:r>
        <w:rPr>
          <w:rStyle w:val="6"/>
          <w:rFonts w:hint="default" w:ascii="PingFangSC-Light" w:hAnsi="PingFangSC-Light" w:eastAsia="PingFangSC-Light" w:cs="PingFangSC-Light"/>
          <w:color w:val="0052FF"/>
          <w:kern w:val="0"/>
          <w:sz w:val="22"/>
          <w:szCs w:val="22"/>
          <w:bdr w:val="none" w:color="auto" w:sz="0" w:space="0"/>
          <w:lang w:val="en-US" w:eastAsia="zh-CN" w:bidi="ar"/>
        </w:rPr>
        <w:t>八、图形的位似</w:t>
      </w:r>
      <w:r>
        <w:rPr>
          <w:rFonts w:hint="default" w:ascii="PingFangSC-Light" w:hAnsi="PingFangSC-Light" w:eastAsia="PingFangSC-Light" w:cs="PingFangSC-Light"/>
          <w:color w:val="000000"/>
          <w:kern w:val="0"/>
          <w:sz w:val="22"/>
          <w:szCs w:val="22"/>
          <w:bdr w:val="none" w:color="auto" w:sz="0" w:space="0"/>
          <w:lang w:val="en-US" w:eastAsia="zh-CN" w:bidi="ar"/>
        </w:rPr>
        <w:t>定义：一般地，如果两个相似多边形任意一组对应顶点P、P1所在的直线都 经过同一个点O，且有OP1=k*OP(k≠0),那么这样的两个多边形叫做位似多边形，点O叫做位似中心。实际上，k就是这两个相似多边形的相似比。</w:t>
      </w:r>
      <w:r>
        <w:rPr>
          <w:rFonts w:ascii="宋体" w:hAnsi="宋体" w:eastAsia="宋体" w:cs="宋体"/>
          <w:kern w:val="0"/>
          <w:sz w:val="24"/>
          <w:szCs w:val="24"/>
          <w:bdr w:val="none" w:color="auto" w:sz="0" w:space="0"/>
          <w:lang w:val="en-US" w:eastAsia="zh-CN" w:bidi="ar"/>
        </w:rPr>
        <w:br w:type="textWrapping"/>
      </w:r>
      <w:r>
        <w:rPr>
          <w:rStyle w:val="6"/>
          <w:rFonts w:ascii="宋体" w:hAnsi="宋体" w:eastAsia="宋体" w:cs="宋体"/>
          <w:color w:val="FF0000"/>
          <w:kern w:val="0"/>
          <w:sz w:val="30"/>
          <w:szCs w:val="30"/>
          <w:bdr w:val="none" w:color="auto" w:sz="0" w:space="0"/>
          <w:lang w:val="en-US" w:eastAsia="zh-CN" w:bidi="ar"/>
        </w:rPr>
        <w:t>第五章 投影与视图</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p>
    <w:p>
      <w:pPr>
        <w:keepNext w:val="0"/>
        <w:keepLines w:val="0"/>
        <w:widowControl/>
        <w:suppressLineNumbers w:val="0"/>
        <w:jc w:val="left"/>
      </w:pPr>
      <w:r>
        <w:rPr>
          <w:rStyle w:val="6"/>
          <w:rFonts w:hint="default" w:ascii="PingFangSC-Light" w:hAnsi="PingFangSC-Light" w:eastAsia="PingFangSC-Light" w:cs="PingFangSC-Light"/>
          <w:color w:val="0052FF"/>
          <w:kern w:val="0"/>
          <w:sz w:val="22"/>
          <w:szCs w:val="22"/>
          <w:bdr w:val="none" w:color="auto" w:sz="0" w:space="0"/>
          <w:lang w:val="en-US" w:eastAsia="zh-CN" w:bidi="ar"/>
        </w:rPr>
        <w:t>一、三视图 </w:t>
      </w:r>
      <w:r>
        <w:rPr>
          <w:rFonts w:hint="default" w:ascii="PingFangSC-Light" w:hAnsi="PingFangSC-Light" w:eastAsia="PingFangSC-Light" w:cs="PingFangSC-Light"/>
          <w:color w:val="000000"/>
          <w:kern w:val="0"/>
          <w:sz w:val="22"/>
          <w:szCs w:val="22"/>
          <w:bdr w:val="none" w:color="auto" w:sz="0" w:space="0"/>
          <w:lang w:val="en-US" w:eastAsia="zh-CN" w:bidi="ar"/>
        </w:rPr>
        <w:t>1.主视图——从正面看到的图 左视图——从左面看到的图 俯视图——从上面看到的图。 2.画物体的三视图时,要符合如下原则:大小：长对正,高平齐,宽相等。3.虚实:在画图时,看的见部分的轮廓通常画成实线,看不见部分的轮廓线通常画成虚线。</w:t>
      </w:r>
      <w:r>
        <w:rPr>
          <w:rFonts w:ascii="宋体" w:hAnsi="宋体" w:eastAsia="宋体" w:cs="宋体"/>
          <w:kern w:val="0"/>
          <w:sz w:val="24"/>
          <w:szCs w:val="24"/>
          <w:bdr w:val="none" w:color="auto" w:sz="0" w:space="0"/>
          <w:lang w:val="en-US" w:eastAsia="zh-CN" w:bidi="ar"/>
        </w:rPr>
        <w:br w:type="textWrapping"/>
      </w:r>
      <w:r>
        <w:rPr>
          <w:rStyle w:val="6"/>
          <w:rFonts w:hint="default" w:ascii="PingFangSC-Light" w:hAnsi="PingFangSC-Light" w:eastAsia="PingFangSC-Light" w:cs="PingFangSC-Light"/>
          <w:color w:val="0052FF"/>
          <w:kern w:val="0"/>
          <w:sz w:val="22"/>
          <w:szCs w:val="22"/>
          <w:bdr w:val="none" w:color="auto" w:sz="0" w:space="0"/>
          <w:lang w:val="en-US" w:eastAsia="zh-CN" w:bidi="ar"/>
        </w:rPr>
        <w:t>二、投影 </w:t>
      </w:r>
      <w:r>
        <w:rPr>
          <w:rFonts w:hint="default" w:ascii="PingFangSC-Light" w:hAnsi="PingFangSC-Light" w:eastAsia="PingFangSC-Light" w:cs="PingFangSC-Light"/>
          <w:color w:val="000000"/>
          <w:kern w:val="0"/>
          <w:sz w:val="22"/>
          <w:szCs w:val="22"/>
          <w:bdr w:val="none" w:color="auto" w:sz="0" w:space="0"/>
          <w:lang w:val="en-US" w:eastAsia="zh-CN" w:bidi="ar"/>
        </w:rPr>
        <w:t>1.物体在光线的照射下,会在地面或墙壁上留下它的影子,这就是投影现象。2.太阳光线可以看成平行光线,像这样的光线所形成的投影称为平行投影。 3.在同一时刻,物体高度与影子长度成比例。 4.物体的三视图实际上就是该物体在某一平行光线(垂直于投影面的平行光线)下的平行投影。5.探照灯,手电筒,路灯,和台灯的光线可以看成是从一点出发的光线,像这样的光线所形成的投影称</w:t>
      </w:r>
      <w:r>
        <w:rPr>
          <w:rFonts w:hint="default" w:ascii="PingFangSC-Light" w:hAnsi="PingFangSC-Light" w:eastAsia="PingFangSC-Light" w:cs="PingFangSC-Light"/>
          <w:color w:val="000000"/>
          <w:spacing w:val="8"/>
          <w:kern w:val="0"/>
          <w:sz w:val="22"/>
          <w:szCs w:val="22"/>
          <w:bdr w:val="none" w:color="auto" w:sz="0" w:space="0"/>
          <w:lang w:val="en-US" w:eastAsia="zh-CN" w:bidi="ar"/>
        </w:rPr>
        <w:t>为中心投影。</w:t>
      </w:r>
      <w:r>
        <w:rPr>
          <w:rFonts w:hint="default" w:ascii="PingFangSC-Light" w:hAnsi="PingFangSC-Light" w:eastAsia="PingFangSC-Light" w:cs="PingFangSC-Light"/>
          <w:color w:val="000000"/>
          <w:kern w:val="0"/>
          <w:sz w:val="22"/>
          <w:szCs w:val="22"/>
          <w:bdr w:val="none" w:color="auto" w:sz="0" w:space="0"/>
          <w:lang w:val="en-US" w:eastAsia="zh-CN" w:bidi="ar"/>
        </w:rPr>
        <w:t>6.皮影和手影都是在灯光照射下形成的影子.它们是中心投影。</w:t>
      </w:r>
      <w:r>
        <w:rPr>
          <w:rFonts w:ascii="宋体" w:hAnsi="宋体" w:eastAsia="宋体" w:cs="宋体"/>
          <w:kern w:val="0"/>
          <w:sz w:val="24"/>
          <w:szCs w:val="24"/>
          <w:bdr w:val="none" w:color="auto" w:sz="0" w:space="0"/>
          <w:lang w:val="en-US" w:eastAsia="zh-CN" w:bidi="ar"/>
        </w:rPr>
        <w:br w:type="textWrapping"/>
      </w:r>
      <w:r>
        <w:rPr>
          <w:rStyle w:val="6"/>
          <w:rFonts w:hint="default" w:ascii="PingFangSC-Light" w:hAnsi="PingFangSC-Light" w:eastAsia="PingFangSC-Light" w:cs="PingFangSC-Light"/>
          <w:color w:val="0052FF"/>
          <w:kern w:val="0"/>
          <w:sz w:val="22"/>
          <w:szCs w:val="22"/>
          <w:bdr w:val="none" w:color="auto" w:sz="0" w:space="0"/>
          <w:lang w:val="en-US" w:eastAsia="zh-CN" w:bidi="ar"/>
        </w:rPr>
        <w:t>三、视点、视线、盲区的定义以及在生活中的应用。 </w:t>
      </w:r>
      <w:r>
        <w:rPr>
          <w:rFonts w:hint="default" w:ascii="PingFangSC-Light" w:hAnsi="PingFangSC-Light" w:eastAsia="PingFangSC-Light" w:cs="PingFangSC-Light"/>
          <w:color w:val="000000"/>
          <w:kern w:val="0"/>
          <w:sz w:val="22"/>
          <w:szCs w:val="22"/>
          <w:bdr w:val="none" w:color="auto" w:sz="0" w:space="0"/>
          <w:lang w:val="en-US" w:eastAsia="zh-CN" w:bidi="ar"/>
        </w:rPr>
        <w:t>1.眼睛所在的位置称为视点，2.由视点发出的光线称为视线，3.眼睛看不到的地方称为盲区。</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8" w:lineRule="atLeast"/>
        <w:ind w:left="0" w:right="0" w:firstLine="0"/>
        <w:jc w:val="both"/>
        <w:rPr>
          <w:rFonts w:hint="eastAsia" w:ascii="Microsoft YaHei UI" w:hAnsi="Microsoft YaHei UI" w:eastAsia="Microsoft YaHei UI" w:cs="Microsoft YaHei UI"/>
          <w:i w:val="0"/>
          <w:iCs w:val="0"/>
          <w:caps w:val="0"/>
          <w:spacing w:val="8"/>
          <w:sz w:val="25"/>
          <w:szCs w:val="25"/>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Style w:val="6"/>
          <w:rFonts w:hint="eastAsia" w:ascii="Microsoft YaHei UI" w:hAnsi="Microsoft YaHei UI" w:eastAsia="Microsoft YaHei UI" w:cs="Microsoft YaHei UI"/>
          <w:i w:val="0"/>
          <w:iCs w:val="0"/>
          <w:caps w:val="0"/>
          <w:color w:val="FF0000"/>
          <w:spacing w:val="8"/>
          <w:sz w:val="30"/>
          <w:szCs w:val="30"/>
          <w:bdr w:val="none" w:color="auto" w:sz="0" w:space="0"/>
          <w:shd w:val="clear" w:fill="FFFFFF"/>
        </w:rPr>
        <w:t>第六章  反比例函数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both"/>
      </w:pPr>
      <w:bookmarkStart w:id="0" w:name="_GoBack"/>
      <w:bookmarkEnd w:id="0"/>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both"/>
        <w:rPr>
          <w:spacing w:val="8"/>
        </w:rPr>
      </w:pPr>
      <w:r>
        <w:rPr>
          <w:rStyle w:val="6"/>
          <w:rFonts w:hint="default" w:ascii="PingFangSC-Light" w:hAnsi="PingFangSC-Light" w:eastAsia="PingFangSC-Light" w:cs="PingFangSC-Light"/>
          <w:i w:val="0"/>
          <w:iCs w:val="0"/>
          <w:caps w:val="0"/>
          <w:color w:val="0052FF"/>
          <w:spacing w:val="8"/>
          <w:sz w:val="22"/>
          <w:szCs w:val="22"/>
          <w:bdr w:val="none" w:color="auto" w:sz="0" w:space="0"/>
          <w:shd w:val="clear" w:fill="FFFFFF"/>
        </w:rPr>
        <w:t>一、反比例函数的概念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both"/>
        <w:rPr>
          <w:spacing w:val="8"/>
        </w:rPr>
      </w:pPr>
      <w:r>
        <w:rPr>
          <w:rFonts w:hint="default" w:ascii="PingFangSC-Light" w:hAnsi="PingFangSC-Light" w:eastAsia="PingFangSC-Light" w:cs="PingFangSC-Light"/>
          <w:b/>
          <w:bCs/>
          <w:i w:val="0"/>
          <w:iCs w:val="0"/>
          <w:caps w:val="0"/>
          <w:color w:val="000000"/>
          <w:spacing w:val="8"/>
          <w:sz w:val="22"/>
          <w:szCs w:val="22"/>
          <w:bdr w:val="none" w:color="auto" w:sz="0" w:space="0"/>
          <w:shd w:val="clear" w:fill="FFFFFF"/>
        </w:rPr>
        <w:t>一般地如果两个变量x，y之间的关系可以表示</w:t>
      </w:r>
      <w:r>
        <w:rPr>
          <w:rFonts w:hint="eastAsia" w:ascii="Microsoft YaHei UI" w:hAnsi="Microsoft YaHei UI" w:eastAsia="Microsoft YaHei UI" w:cs="Microsoft YaHei UI"/>
          <w:b/>
          <w:bCs/>
          <w:i w:val="0"/>
          <w:iCs w:val="0"/>
          <w:caps w:val="0"/>
          <w:spacing w:val="8"/>
          <w:sz w:val="24"/>
          <w:szCs w:val="24"/>
          <w:bdr w:val="none" w:color="auto" w:sz="0" w:space="0"/>
          <w:shd w:val="clear" w:fill="FFFFFF"/>
        </w:rPr>
        <w:drawing>
          <wp:inline distT="0" distB="0" distL="114300" distR="114300">
            <wp:extent cx="1647825" cy="333375"/>
            <wp:effectExtent l="0" t="0" r="9525" b="9525"/>
            <wp:docPr id="11"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IMG_264"/>
                    <pic:cNvPicPr>
                      <a:picLocks noChangeAspect="1"/>
                    </pic:cNvPicPr>
                  </pic:nvPicPr>
                  <pic:blipFill>
                    <a:blip r:embed="rId12"/>
                    <a:stretch>
                      <a:fillRect/>
                    </a:stretch>
                  </pic:blipFill>
                  <pic:spPr>
                    <a:xfrm>
                      <a:off x="0" y="0"/>
                      <a:ext cx="1647825" cy="333375"/>
                    </a:xfrm>
                    <a:prstGeom prst="rect">
                      <a:avLst/>
                    </a:prstGeom>
                    <a:noFill/>
                    <a:ln w="9525">
                      <a:noFill/>
                    </a:ln>
                  </pic:spPr>
                </pic:pic>
              </a:graphicData>
            </a:graphic>
          </wp:inline>
        </w:drawing>
      </w:r>
      <w:r>
        <w:rPr>
          <w:rFonts w:hint="default" w:ascii="PingFangSC-Light" w:hAnsi="PingFangSC-Light" w:eastAsia="PingFangSC-Light" w:cs="PingFangSC-Light"/>
          <w:b/>
          <w:bCs/>
          <w:i w:val="0"/>
          <w:iCs w:val="0"/>
          <w:caps w:val="0"/>
          <w:color w:val="000000"/>
          <w:spacing w:val="8"/>
          <w:sz w:val="22"/>
          <w:szCs w:val="22"/>
          <w:bdr w:val="none" w:color="auto" w:sz="0" w:space="0"/>
          <w:shd w:val="clear" w:fill="FFFFFF"/>
        </w:rPr>
        <w:t>的形式，那么称y是x的反比例函数。（反比例函数的解析式也可以写成</w:t>
      </w:r>
      <w:r>
        <w:rPr>
          <w:rFonts w:hint="eastAsia" w:ascii="Microsoft YaHei UI" w:hAnsi="Microsoft YaHei UI" w:eastAsia="Microsoft YaHei UI" w:cs="Microsoft YaHei UI"/>
          <w:b/>
          <w:bCs/>
          <w:i w:val="0"/>
          <w:iCs w:val="0"/>
          <w:caps w:val="0"/>
          <w:spacing w:val="8"/>
          <w:sz w:val="24"/>
          <w:szCs w:val="24"/>
          <w:bdr w:val="none" w:color="auto" w:sz="0" w:space="0"/>
          <w:shd w:val="clear" w:fill="FFFFFF"/>
        </w:rPr>
        <w:drawing>
          <wp:inline distT="0" distB="0" distL="114300" distR="114300">
            <wp:extent cx="495300" cy="209550"/>
            <wp:effectExtent l="0" t="0" r="0" b="0"/>
            <wp:docPr id="16"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descr="IMG_265"/>
                    <pic:cNvPicPr>
                      <a:picLocks noChangeAspect="1"/>
                    </pic:cNvPicPr>
                  </pic:nvPicPr>
                  <pic:blipFill>
                    <a:blip r:embed="rId13"/>
                    <a:stretch>
                      <a:fillRect/>
                    </a:stretch>
                  </pic:blipFill>
                  <pic:spPr>
                    <a:xfrm>
                      <a:off x="0" y="0"/>
                      <a:ext cx="495300" cy="209550"/>
                    </a:xfrm>
                    <a:prstGeom prst="rect">
                      <a:avLst/>
                    </a:prstGeom>
                    <a:noFill/>
                    <a:ln w="9525">
                      <a:noFill/>
                    </a:ln>
                  </pic:spPr>
                </pic:pic>
              </a:graphicData>
            </a:graphic>
          </wp:inline>
        </w:drawing>
      </w:r>
      <w:r>
        <w:rPr>
          <w:rFonts w:hint="default" w:ascii="PingFangSC-Light" w:hAnsi="PingFangSC-Light" w:eastAsia="PingFangSC-Light" w:cs="PingFangSC-Light"/>
          <w:b/>
          <w:bCs/>
          <w:i w:val="0"/>
          <w:iCs w:val="0"/>
          <w:caps w:val="0"/>
          <w:color w:val="000000"/>
          <w:spacing w:val="8"/>
          <w:sz w:val="22"/>
          <w:szCs w:val="22"/>
          <w:bdr w:val="none" w:color="auto" w:sz="0" w:space="0"/>
          <w:shd w:val="clear" w:fill="FFFFFF"/>
        </w:rPr>
        <w:t>的形式。自变量x的取值范围是x</w:t>
      </w:r>
      <w:r>
        <w:rPr>
          <w:rFonts w:hint="eastAsia" w:ascii="Microsoft YaHei UI" w:hAnsi="Microsoft YaHei UI" w:eastAsia="Microsoft YaHei UI" w:cs="Microsoft YaHei UI"/>
          <w:b/>
          <w:bCs/>
          <w:i w:val="0"/>
          <w:iCs w:val="0"/>
          <w:caps w:val="0"/>
          <w:spacing w:val="8"/>
          <w:sz w:val="24"/>
          <w:szCs w:val="24"/>
          <w:bdr w:val="none" w:color="auto" w:sz="0" w:space="0"/>
          <w:shd w:val="clear" w:fill="FFFFFF"/>
        </w:rPr>
        <w:drawing>
          <wp:inline distT="0" distB="0" distL="114300" distR="114300">
            <wp:extent cx="114300" cy="85725"/>
            <wp:effectExtent l="0" t="0" r="0" b="9525"/>
            <wp:docPr id="18"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descr="IMG_266"/>
                    <pic:cNvPicPr>
                      <a:picLocks noChangeAspect="1"/>
                    </pic:cNvPicPr>
                  </pic:nvPicPr>
                  <pic:blipFill>
                    <a:blip r:embed="rId14"/>
                    <a:stretch>
                      <a:fillRect/>
                    </a:stretch>
                  </pic:blipFill>
                  <pic:spPr>
                    <a:xfrm>
                      <a:off x="0" y="0"/>
                      <a:ext cx="114300" cy="85725"/>
                    </a:xfrm>
                    <a:prstGeom prst="rect">
                      <a:avLst/>
                    </a:prstGeom>
                    <a:noFill/>
                    <a:ln w="9525">
                      <a:noFill/>
                    </a:ln>
                  </pic:spPr>
                </pic:pic>
              </a:graphicData>
            </a:graphic>
          </wp:inline>
        </w:drawing>
      </w:r>
      <w:r>
        <w:rPr>
          <w:rFonts w:hint="default" w:ascii="PingFangSC-Light" w:hAnsi="PingFangSC-Light" w:eastAsia="PingFangSC-Light" w:cs="PingFangSC-Light"/>
          <w:b/>
          <w:bCs/>
          <w:i w:val="0"/>
          <w:iCs w:val="0"/>
          <w:caps w:val="0"/>
          <w:color w:val="000000"/>
          <w:spacing w:val="8"/>
          <w:sz w:val="22"/>
          <w:szCs w:val="22"/>
          <w:bdr w:val="none" w:color="auto" w:sz="0" w:space="0"/>
          <w:shd w:val="clear" w:fill="FFFFFF"/>
        </w:rPr>
        <w:t>0的一切实数，函数的取值范围也是一切非零实数。）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both"/>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both"/>
        <w:rPr>
          <w:spacing w:val="8"/>
        </w:rPr>
      </w:pPr>
      <w:r>
        <w:rPr>
          <w:rStyle w:val="6"/>
          <w:rFonts w:hint="default" w:ascii="PingFangSC-Light" w:hAnsi="PingFangSC-Light" w:eastAsia="PingFangSC-Light" w:cs="PingFangSC-Light"/>
          <w:i w:val="0"/>
          <w:iCs w:val="0"/>
          <w:caps w:val="0"/>
          <w:color w:val="0052FF"/>
          <w:spacing w:val="8"/>
          <w:sz w:val="22"/>
          <w:szCs w:val="22"/>
          <w:bdr w:val="none" w:color="auto" w:sz="0" w:space="0"/>
          <w:shd w:val="clear" w:fill="FFFFFF"/>
        </w:rPr>
        <w:t>二、反比例函数的图象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both"/>
      </w:pPr>
      <w:r>
        <w:rPr>
          <w:rFonts w:hint="default" w:ascii="PingFangSC-Light" w:hAnsi="PingFangSC-Light" w:eastAsia="PingFangSC-Light" w:cs="PingFangSC-Light"/>
          <w:b/>
          <w:bCs/>
          <w:i w:val="0"/>
          <w:iCs w:val="0"/>
          <w:caps w:val="0"/>
          <w:color w:val="000000"/>
          <w:spacing w:val="8"/>
          <w:sz w:val="22"/>
          <w:szCs w:val="22"/>
          <w:bdr w:val="none" w:color="auto" w:sz="0" w:space="0"/>
          <w:shd w:val="clear" w:fill="FFFFFF"/>
        </w:rPr>
        <w:t>反比例函数的图象是双曲线，它有两个分支，这两个分支分别位于第一、三象限，或第二、四象限，它们关于原点对称。由于反比例函数中自变量x</w:t>
      </w:r>
      <w:r>
        <w:rPr>
          <w:rFonts w:hint="eastAsia" w:ascii="Microsoft YaHei UI" w:hAnsi="Microsoft YaHei UI" w:eastAsia="Microsoft YaHei UI" w:cs="Microsoft YaHei UI"/>
          <w:b/>
          <w:bCs/>
          <w:i w:val="0"/>
          <w:iCs w:val="0"/>
          <w:caps w:val="0"/>
          <w:spacing w:val="8"/>
          <w:sz w:val="24"/>
          <w:szCs w:val="24"/>
          <w:bdr w:val="none" w:color="auto" w:sz="0" w:space="0"/>
          <w:shd w:val="clear" w:fill="FFFFFF"/>
        </w:rPr>
        <w:drawing>
          <wp:inline distT="0" distB="0" distL="114300" distR="114300">
            <wp:extent cx="114300" cy="85725"/>
            <wp:effectExtent l="0" t="0" r="0" b="9525"/>
            <wp:docPr id="12"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67"/>
                    <pic:cNvPicPr>
                      <a:picLocks noChangeAspect="1"/>
                    </pic:cNvPicPr>
                  </pic:nvPicPr>
                  <pic:blipFill>
                    <a:blip r:embed="rId14"/>
                    <a:stretch>
                      <a:fillRect/>
                    </a:stretch>
                  </pic:blipFill>
                  <pic:spPr>
                    <a:xfrm>
                      <a:off x="0" y="0"/>
                      <a:ext cx="114300" cy="85725"/>
                    </a:xfrm>
                    <a:prstGeom prst="rect">
                      <a:avLst/>
                    </a:prstGeom>
                    <a:noFill/>
                    <a:ln w="9525">
                      <a:noFill/>
                    </a:ln>
                  </pic:spPr>
                </pic:pic>
              </a:graphicData>
            </a:graphic>
          </wp:inline>
        </w:drawing>
      </w:r>
      <w:r>
        <w:rPr>
          <w:rFonts w:hint="default" w:ascii="PingFangSC-Light" w:hAnsi="PingFangSC-Light" w:eastAsia="PingFangSC-Light" w:cs="PingFangSC-Light"/>
          <w:b/>
          <w:bCs/>
          <w:i w:val="0"/>
          <w:iCs w:val="0"/>
          <w:caps w:val="0"/>
          <w:color w:val="000000"/>
          <w:spacing w:val="8"/>
          <w:sz w:val="22"/>
          <w:szCs w:val="22"/>
          <w:bdr w:val="none" w:color="auto" w:sz="0" w:space="0"/>
          <w:shd w:val="clear" w:fill="FFFFFF"/>
        </w:rPr>
        <w:t>0，函数y</w:t>
      </w:r>
      <w:r>
        <w:rPr>
          <w:rFonts w:hint="eastAsia" w:ascii="Microsoft YaHei UI" w:hAnsi="Microsoft YaHei UI" w:eastAsia="Microsoft YaHei UI" w:cs="Microsoft YaHei UI"/>
          <w:b/>
          <w:bCs/>
          <w:i w:val="0"/>
          <w:iCs w:val="0"/>
          <w:caps w:val="0"/>
          <w:spacing w:val="8"/>
          <w:sz w:val="24"/>
          <w:szCs w:val="24"/>
          <w:bdr w:val="none" w:color="auto" w:sz="0" w:space="0"/>
          <w:shd w:val="clear" w:fill="FFFFFF"/>
        </w:rPr>
        <w:drawing>
          <wp:inline distT="0" distB="0" distL="114300" distR="114300">
            <wp:extent cx="114300" cy="85725"/>
            <wp:effectExtent l="0" t="0" r="0" b="9525"/>
            <wp:docPr id="14"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descr="IMG_268"/>
                    <pic:cNvPicPr>
                      <a:picLocks noChangeAspect="1"/>
                    </pic:cNvPicPr>
                  </pic:nvPicPr>
                  <pic:blipFill>
                    <a:blip r:embed="rId14"/>
                    <a:stretch>
                      <a:fillRect/>
                    </a:stretch>
                  </pic:blipFill>
                  <pic:spPr>
                    <a:xfrm>
                      <a:off x="0" y="0"/>
                      <a:ext cx="114300" cy="85725"/>
                    </a:xfrm>
                    <a:prstGeom prst="rect">
                      <a:avLst/>
                    </a:prstGeom>
                    <a:noFill/>
                    <a:ln w="9525">
                      <a:noFill/>
                    </a:ln>
                  </pic:spPr>
                </pic:pic>
              </a:graphicData>
            </a:graphic>
          </wp:inline>
        </w:drawing>
      </w:r>
      <w:r>
        <w:rPr>
          <w:rFonts w:hint="default" w:ascii="PingFangSC-Light" w:hAnsi="PingFangSC-Light" w:eastAsia="PingFangSC-Light" w:cs="PingFangSC-Light"/>
          <w:b/>
          <w:bCs/>
          <w:i w:val="0"/>
          <w:iCs w:val="0"/>
          <w:caps w:val="0"/>
          <w:color w:val="000000"/>
          <w:spacing w:val="8"/>
          <w:sz w:val="22"/>
          <w:szCs w:val="22"/>
          <w:bdr w:val="none" w:color="auto" w:sz="0" w:space="0"/>
          <w:shd w:val="clear" w:fill="FFFFFF"/>
        </w:rPr>
        <w:t>0，所以，它的图象与x轴、y轴都没有交点，即双曲线的两个分支无限接近坐标轴，但永远达不到坐标轴。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both"/>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both"/>
        <w:rPr>
          <w:spacing w:val="8"/>
        </w:rPr>
      </w:pPr>
      <w:r>
        <w:rPr>
          <w:rStyle w:val="6"/>
          <w:rFonts w:hint="default" w:ascii="PingFangSC-Light" w:hAnsi="PingFangSC-Light" w:eastAsia="PingFangSC-Light" w:cs="PingFangSC-Light"/>
          <w:i w:val="0"/>
          <w:iCs w:val="0"/>
          <w:caps w:val="0"/>
          <w:color w:val="0052FF"/>
          <w:spacing w:val="8"/>
          <w:sz w:val="22"/>
          <w:szCs w:val="22"/>
          <w:bdr w:val="none" w:color="auto" w:sz="0" w:space="0"/>
          <w:shd w:val="clear" w:fill="FFFFFF"/>
        </w:rPr>
        <w:t>三、反比例函数的性质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pPr>
      <w:r>
        <w:rPr>
          <w:rFonts w:hint="eastAsia" w:ascii="Microsoft YaHei UI" w:hAnsi="Microsoft YaHei UI" w:eastAsia="Microsoft YaHei UI" w:cs="Microsoft YaHei UI"/>
          <w:b/>
          <w:bCs/>
          <w:i w:val="0"/>
          <w:iCs w:val="0"/>
          <w:caps w:val="0"/>
          <w:spacing w:val="8"/>
          <w:sz w:val="24"/>
          <w:szCs w:val="24"/>
          <w:shd w:val="clear" w:fill="FFFFFF"/>
        </w:rPr>
        <w:drawing>
          <wp:inline distT="0" distB="0" distL="114300" distR="114300">
            <wp:extent cx="5177790" cy="3776345"/>
            <wp:effectExtent l="0" t="0" r="3810" b="14605"/>
            <wp:docPr id="13"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descr="IMG_269"/>
                    <pic:cNvPicPr>
                      <a:picLocks noChangeAspect="1"/>
                    </pic:cNvPicPr>
                  </pic:nvPicPr>
                  <pic:blipFill>
                    <a:blip r:embed="rId15"/>
                    <a:stretch>
                      <a:fillRect/>
                    </a:stretch>
                  </pic:blipFill>
                  <pic:spPr>
                    <a:xfrm>
                      <a:off x="0" y="0"/>
                      <a:ext cx="5177790" cy="3776345"/>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both"/>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both"/>
      </w:pPr>
      <w:r>
        <w:rPr>
          <w:rStyle w:val="6"/>
          <w:rFonts w:hint="default" w:ascii="PingFangSC-Light" w:hAnsi="PingFangSC-Light" w:eastAsia="PingFangSC-Light" w:cs="PingFangSC-Light"/>
          <w:i w:val="0"/>
          <w:iCs w:val="0"/>
          <w:caps w:val="0"/>
          <w:color w:val="0052FF"/>
          <w:spacing w:val="8"/>
          <w:sz w:val="22"/>
          <w:szCs w:val="22"/>
          <w:bdr w:val="none" w:color="auto" w:sz="0" w:space="0"/>
          <w:shd w:val="clear" w:fill="FFFFFF"/>
        </w:rPr>
        <w:t>四、反比例函数解析式的确定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both"/>
      </w:pPr>
      <w:r>
        <w:rPr>
          <w:rFonts w:hint="default" w:ascii="PingFangSC-Light" w:hAnsi="PingFangSC-Light" w:eastAsia="PingFangSC-Light" w:cs="PingFangSC-Light"/>
          <w:b/>
          <w:bCs/>
          <w:i w:val="0"/>
          <w:iCs w:val="0"/>
          <w:caps w:val="0"/>
          <w:color w:val="000000"/>
          <w:spacing w:val="8"/>
          <w:sz w:val="22"/>
          <w:szCs w:val="22"/>
          <w:bdr w:val="none" w:color="auto" w:sz="0" w:space="0"/>
          <w:shd w:val="clear" w:fill="FFFFFF"/>
        </w:rPr>
        <w:t>确定反比例函数解析式的方法仍是待定系数法。由于在反比例函数</w:t>
      </w:r>
      <w:r>
        <w:rPr>
          <w:rFonts w:hint="eastAsia" w:ascii="Microsoft YaHei UI" w:hAnsi="Microsoft YaHei UI" w:eastAsia="Microsoft YaHei UI" w:cs="Microsoft YaHei UI"/>
          <w:b/>
          <w:bCs/>
          <w:i w:val="0"/>
          <w:iCs w:val="0"/>
          <w:caps w:val="0"/>
          <w:spacing w:val="8"/>
          <w:sz w:val="24"/>
          <w:szCs w:val="24"/>
          <w:bdr w:val="none" w:color="auto" w:sz="0" w:space="0"/>
          <w:shd w:val="clear" w:fill="FFFFFF"/>
        </w:rPr>
        <w:drawing>
          <wp:inline distT="0" distB="0" distL="114300" distR="114300">
            <wp:extent cx="400050" cy="352425"/>
            <wp:effectExtent l="0" t="0" r="0" b="9525"/>
            <wp:docPr id="15"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70"/>
                    <pic:cNvPicPr>
                      <a:picLocks noChangeAspect="1"/>
                    </pic:cNvPicPr>
                  </pic:nvPicPr>
                  <pic:blipFill>
                    <a:blip r:embed="rId16"/>
                    <a:stretch>
                      <a:fillRect/>
                    </a:stretch>
                  </pic:blipFill>
                  <pic:spPr>
                    <a:xfrm>
                      <a:off x="0" y="0"/>
                      <a:ext cx="400050" cy="352425"/>
                    </a:xfrm>
                    <a:prstGeom prst="rect">
                      <a:avLst/>
                    </a:prstGeom>
                    <a:noFill/>
                    <a:ln w="9525">
                      <a:noFill/>
                    </a:ln>
                  </pic:spPr>
                </pic:pic>
              </a:graphicData>
            </a:graphic>
          </wp:inline>
        </w:drawing>
      </w:r>
      <w:r>
        <w:rPr>
          <w:rFonts w:hint="default" w:ascii="PingFangSC-Light" w:hAnsi="PingFangSC-Light" w:eastAsia="PingFangSC-Light" w:cs="PingFangSC-Light"/>
          <w:b/>
          <w:bCs/>
          <w:i w:val="0"/>
          <w:iCs w:val="0"/>
          <w:caps w:val="0"/>
          <w:color w:val="000000"/>
          <w:spacing w:val="8"/>
          <w:sz w:val="22"/>
          <w:szCs w:val="22"/>
          <w:bdr w:val="none" w:color="auto" w:sz="0" w:space="0"/>
          <w:shd w:val="clear" w:fill="FFFFFF"/>
        </w:rPr>
        <w:t>中，只有一个待定系数，因此只需要一对对应值或图像上的一个点的坐标，即可求出k的值，从而确定其解析式。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both"/>
        <w:rPr>
          <w:spacing w:val="8"/>
        </w:rPr>
      </w:pPr>
      <w:r>
        <w:rPr>
          <w:rStyle w:val="6"/>
          <w:rFonts w:hint="default" w:ascii="PingFangSC-Light" w:hAnsi="PingFangSC-Light" w:eastAsia="PingFangSC-Light" w:cs="PingFangSC-Light"/>
          <w:i w:val="0"/>
          <w:iCs w:val="0"/>
          <w:caps w:val="0"/>
          <w:color w:val="0052FF"/>
          <w:spacing w:val="8"/>
          <w:sz w:val="22"/>
          <w:szCs w:val="22"/>
          <w:bdr w:val="none" w:color="auto" w:sz="0" w:space="0"/>
          <w:shd w:val="clear" w:fill="FFFFFF"/>
        </w:rPr>
        <w:t>五、反比例函数中反比例系数的几何意义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both"/>
      </w:pPr>
      <w:r>
        <w:rPr>
          <w:rFonts w:hint="default" w:ascii="PingFangSC-Light" w:hAnsi="PingFangSC-Light" w:eastAsia="PingFangSC-Light" w:cs="PingFangSC-Light"/>
          <w:b/>
          <w:bCs/>
          <w:i w:val="0"/>
          <w:iCs w:val="0"/>
          <w:caps w:val="0"/>
          <w:color w:val="000000"/>
          <w:spacing w:val="8"/>
          <w:sz w:val="22"/>
          <w:szCs w:val="22"/>
          <w:bdr w:val="none" w:color="auto" w:sz="0" w:space="0"/>
          <w:shd w:val="clear" w:fill="FFFFFF"/>
        </w:rPr>
        <w:t>过反比例函数</w:t>
      </w:r>
      <w:r>
        <w:rPr>
          <w:rFonts w:hint="eastAsia" w:ascii="Microsoft YaHei UI" w:hAnsi="Microsoft YaHei UI" w:eastAsia="Microsoft YaHei UI" w:cs="Microsoft YaHei UI"/>
          <w:b/>
          <w:bCs/>
          <w:i w:val="0"/>
          <w:iCs w:val="0"/>
          <w:caps w:val="0"/>
          <w:spacing w:val="8"/>
          <w:sz w:val="24"/>
          <w:szCs w:val="24"/>
          <w:bdr w:val="none" w:color="auto" w:sz="0" w:space="0"/>
          <w:shd w:val="clear" w:fill="FFFFFF"/>
        </w:rPr>
        <w:drawing>
          <wp:inline distT="0" distB="0" distL="114300" distR="114300">
            <wp:extent cx="809625" cy="381000"/>
            <wp:effectExtent l="0" t="0" r="9525" b="0"/>
            <wp:docPr id="10"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descr="IMG_271"/>
                    <pic:cNvPicPr>
                      <a:picLocks noChangeAspect="1"/>
                    </pic:cNvPicPr>
                  </pic:nvPicPr>
                  <pic:blipFill>
                    <a:blip r:embed="rId17"/>
                    <a:stretch>
                      <a:fillRect/>
                    </a:stretch>
                  </pic:blipFill>
                  <pic:spPr>
                    <a:xfrm>
                      <a:off x="0" y="0"/>
                      <a:ext cx="809625" cy="381000"/>
                    </a:xfrm>
                    <a:prstGeom prst="rect">
                      <a:avLst/>
                    </a:prstGeom>
                    <a:noFill/>
                    <a:ln w="9525">
                      <a:noFill/>
                    </a:ln>
                  </pic:spPr>
                </pic:pic>
              </a:graphicData>
            </a:graphic>
          </wp:inline>
        </w:drawing>
      </w:r>
      <w:r>
        <w:rPr>
          <w:rFonts w:hint="default" w:ascii="PingFangSC-Light" w:hAnsi="PingFangSC-Light" w:eastAsia="PingFangSC-Light" w:cs="PingFangSC-Light"/>
          <w:b/>
          <w:bCs/>
          <w:i w:val="0"/>
          <w:iCs w:val="0"/>
          <w:caps w:val="0"/>
          <w:color w:val="000000"/>
          <w:spacing w:val="8"/>
          <w:sz w:val="22"/>
          <w:szCs w:val="22"/>
          <w:bdr w:val="none" w:color="auto" w:sz="0" w:space="0"/>
          <w:shd w:val="clear" w:fill="FFFFFF"/>
        </w:rPr>
        <w:t>图像上任一点P（x,y）作x轴、y轴的垂线PM，PN，垂足分别是M、N，则所得的矩形PMON的面积</w:t>
      </w:r>
      <w:r>
        <w:rPr>
          <w:rFonts w:hint="eastAsia" w:ascii="Microsoft YaHei UI" w:hAnsi="Microsoft YaHei UI" w:eastAsia="Microsoft YaHei UI" w:cs="Microsoft YaHei UI"/>
          <w:b/>
          <w:bCs/>
          <w:i w:val="0"/>
          <w:iCs w:val="0"/>
          <w:caps w:val="0"/>
          <w:spacing w:val="8"/>
          <w:sz w:val="24"/>
          <w:szCs w:val="24"/>
          <w:bdr w:val="none" w:color="auto" w:sz="0" w:space="0"/>
          <w:shd w:val="clear" w:fill="FFFFFF"/>
        </w:rPr>
        <w:drawing>
          <wp:inline distT="0" distB="0" distL="114300" distR="114300">
            <wp:extent cx="1552575" cy="209550"/>
            <wp:effectExtent l="0" t="0" r="9525" b="0"/>
            <wp:docPr id="17"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72"/>
                    <pic:cNvPicPr>
                      <a:picLocks noChangeAspect="1"/>
                    </pic:cNvPicPr>
                  </pic:nvPicPr>
                  <pic:blipFill>
                    <a:blip r:embed="rId18"/>
                    <a:stretch>
                      <a:fillRect/>
                    </a:stretch>
                  </pic:blipFill>
                  <pic:spPr>
                    <a:xfrm>
                      <a:off x="0" y="0"/>
                      <a:ext cx="1552575" cy="20955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both"/>
      </w:pPr>
      <w:r>
        <w:rPr>
          <w:rFonts w:hint="eastAsia" w:ascii="Microsoft YaHei UI" w:hAnsi="Microsoft YaHei UI" w:eastAsia="Microsoft YaHei UI" w:cs="Microsoft YaHei UI"/>
          <w:b/>
          <w:bCs/>
          <w:i w:val="0"/>
          <w:iCs w:val="0"/>
          <w:caps w:val="0"/>
          <w:spacing w:val="8"/>
          <w:sz w:val="24"/>
          <w:szCs w:val="24"/>
          <w:bdr w:val="none" w:color="auto" w:sz="0" w:space="0"/>
          <w:shd w:val="clear" w:fill="FFFFFF"/>
        </w:rPr>
        <w:drawing>
          <wp:inline distT="0" distB="0" distL="114300" distR="114300">
            <wp:extent cx="1628775" cy="381000"/>
            <wp:effectExtent l="0" t="0" r="9525" b="0"/>
            <wp:docPr id="9"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8" descr="IMG_273"/>
                    <pic:cNvPicPr>
                      <a:picLocks noChangeAspect="1"/>
                    </pic:cNvPicPr>
                  </pic:nvPicPr>
                  <pic:blipFill>
                    <a:blip r:embed="rId19"/>
                    <a:stretch>
                      <a:fillRect/>
                    </a:stretch>
                  </pic:blipFill>
                  <pic:spPr>
                    <a:xfrm>
                      <a:off x="0" y="0"/>
                      <a:ext cx="1628775" cy="381000"/>
                    </a:xfrm>
                    <a:prstGeom prst="rect">
                      <a:avLst/>
                    </a:prstGeom>
                    <a:noFill/>
                    <a:ln w="9525">
                      <a:noFill/>
                    </a:ln>
                  </pic:spPr>
                </pic:pic>
              </a:graphicData>
            </a:graphic>
          </wp:inline>
        </w:drawing>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ingFangSC-Light">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liOThhYzE1YTQ3MTA4MDk4N2Q1YWZiOWYwMWFiODQifQ=="/>
  </w:docVars>
  <w:rsids>
    <w:rsidRoot w:val="242F3EBF"/>
    <w:rsid w:val="242F3E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2023-07-24T04:17:00Z</dcterms:created>
  <dc:creator>zx</dc:creator>
  <cp:lastModifiedBy>zx</cp:lastModifiedBy>
  <dcterms:modified xsi:type="dcterms:W3CDTF">2023-07-24T04:19:06Z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8446D1D0ED1D4D2D9AFF8B728696E161_11</vt:lpwstr>
  </property>
</Properties>
</file>